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3DA" w:rsidP="002843DA" w:rsidRDefault="002843DA" w14:paraId="0221923B" w14:textId="77777777">
      <w:pPr>
        <w:pStyle w:val="Rubrik1"/>
      </w:pPr>
      <w:bookmarkStart w:name="_Toc401322789" w:id="0"/>
      <w:bookmarkStart w:name="_Toc401574931" w:id="1"/>
      <w:bookmarkStart w:name="_Toc401317684" w:id="2"/>
      <w:r>
        <w:t>Innehållsförteckning</w:t>
      </w:r>
      <w:bookmarkEnd w:id="0"/>
      <w:bookmarkEnd w:id="1"/>
    </w:p>
    <w:bookmarkStart w:name="_Toc401322790" w:id="3"/>
    <w:p w:rsidR="00ED2755" w:rsidP="00ED2755" w:rsidRDefault="00ED2755" w14:paraId="0221923C" w14:textId="77777777">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w:instrText>
      </w:r>
      <w:r>
        <w:fldChar w:fldCharType="separate"/>
      </w:r>
      <w:hyperlink w:history="1" w:anchor="_Toc401574931">
        <w:r w:rsidRPr="001863E5">
          <w:rPr>
            <w:rStyle w:val="Hyperlnk"/>
            <w:noProof/>
          </w:rPr>
          <w:t>1</w:t>
        </w:r>
        <w:r>
          <w:rPr>
            <w:rFonts w:eastAsiaTheme="minorEastAsia"/>
            <w:noProof/>
            <w:kern w:val="0"/>
            <w:sz w:val="22"/>
            <w:szCs w:val="22"/>
            <w:lang w:eastAsia="sv-SE"/>
            <w14:numSpacing w14:val="default"/>
          </w:rPr>
          <w:tab/>
        </w:r>
        <w:r w:rsidRPr="001863E5">
          <w:rPr>
            <w:rStyle w:val="Hyperlnk"/>
            <w:noProof/>
          </w:rPr>
          <w:t>Innehållsförteckning</w:t>
        </w:r>
        <w:r>
          <w:rPr>
            <w:noProof/>
            <w:webHidden/>
          </w:rPr>
          <w:tab/>
        </w:r>
        <w:r>
          <w:rPr>
            <w:noProof/>
            <w:webHidden/>
          </w:rPr>
          <w:fldChar w:fldCharType="begin"/>
        </w:r>
        <w:r>
          <w:rPr>
            <w:noProof/>
            <w:webHidden/>
          </w:rPr>
          <w:instrText xml:space="preserve"> PAGEREF _Toc401574931 \h </w:instrText>
        </w:r>
        <w:r>
          <w:rPr>
            <w:noProof/>
            <w:webHidden/>
          </w:rPr>
        </w:r>
        <w:r>
          <w:rPr>
            <w:noProof/>
            <w:webHidden/>
          </w:rPr>
          <w:fldChar w:fldCharType="separate"/>
        </w:r>
        <w:r w:rsidR="000F22E1">
          <w:rPr>
            <w:noProof/>
            <w:webHidden/>
          </w:rPr>
          <w:t>1</w:t>
        </w:r>
        <w:r>
          <w:rPr>
            <w:noProof/>
            <w:webHidden/>
          </w:rPr>
          <w:fldChar w:fldCharType="end"/>
        </w:r>
      </w:hyperlink>
    </w:p>
    <w:p w:rsidR="00ED2755" w:rsidP="00ED2755" w:rsidRDefault="005431AA" w14:paraId="0221923D"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1574932">
        <w:r w:rsidRPr="001863E5" w:rsidR="00ED2755">
          <w:rPr>
            <w:rStyle w:val="Hyperlnk"/>
            <w:noProof/>
          </w:rPr>
          <w:t>2</w:t>
        </w:r>
        <w:r w:rsidR="00ED2755">
          <w:rPr>
            <w:rFonts w:eastAsiaTheme="minorEastAsia"/>
            <w:noProof/>
            <w:kern w:val="0"/>
            <w:sz w:val="22"/>
            <w:szCs w:val="22"/>
            <w:lang w:eastAsia="sv-SE"/>
            <w14:numSpacing w14:val="default"/>
          </w:rPr>
          <w:tab/>
        </w:r>
        <w:r w:rsidRPr="001863E5" w:rsidR="00ED2755">
          <w:rPr>
            <w:rStyle w:val="Hyperlnk"/>
            <w:noProof/>
          </w:rPr>
          <w:t>Förslag till riksdagsbeslut</w:t>
        </w:r>
        <w:r w:rsidR="00ED2755">
          <w:rPr>
            <w:noProof/>
            <w:webHidden/>
          </w:rPr>
          <w:tab/>
        </w:r>
        <w:r w:rsidR="00ED2755">
          <w:rPr>
            <w:noProof/>
            <w:webHidden/>
          </w:rPr>
          <w:fldChar w:fldCharType="begin"/>
        </w:r>
        <w:r w:rsidR="00ED2755">
          <w:rPr>
            <w:noProof/>
            <w:webHidden/>
          </w:rPr>
          <w:instrText xml:space="preserve"> PAGEREF _Toc401574932 \h </w:instrText>
        </w:r>
        <w:r w:rsidR="00ED2755">
          <w:rPr>
            <w:noProof/>
            <w:webHidden/>
          </w:rPr>
        </w:r>
        <w:r w:rsidR="00ED2755">
          <w:rPr>
            <w:noProof/>
            <w:webHidden/>
          </w:rPr>
          <w:fldChar w:fldCharType="separate"/>
        </w:r>
        <w:r w:rsidR="000F22E1">
          <w:rPr>
            <w:noProof/>
            <w:webHidden/>
          </w:rPr>
          <w:t>1</w:t>
        </w:r>
        <w:r w:rsidR="00ED2755">
          <w:rPr>
            <w:noProof/>
            <w:webHidden/>
          </w:rPr>
          <w:fldChar w:fldCharType="end"/>
        </w:r>
      </w:hyperlink>
    </w:p>
    <w:p w:rsidR="00ED2755" w:rsidP="00ED2755" w:rsidRDefault="005431AA" w14:paraId="0221923E"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1574933">
        <w:r w:rsidRPr="001863E5" w:rsidR="00ED2755">
          <w:rPr>
            <w:rStyle w:val="Hyperlnk"/>
            <w:noProof/>
          </w:rPr>
          <w:t>3</w:t>
        </w:r>
        <w:r w:rsidR="00ED2755">
          <w:rPr>
            <w:rFonts w:eastAsiaTheme="minorEastAsia"/>
            <w:noProof/>
            <w:kern w:val="0"/>
            <w:sz w:val="22"/>
            <w:szCs w:val="22"/>
            <w:lang w:eastAsia="sv-SE"/>
            <w14:numSpacing w14:val="default"/>
          </w:rPr>
          <w:tab/>
        </w:r>
        <w:r w:rsidRPr="001863E5" w:rsidR="00ED2755">
          <w:rPr>
            <w:rStyle w:val="Hyperlnk"/>
            <w:noProof/>
          </w:rPr>
          <w:t>AP-fonderna och samhällsnyttan</w:t>
        </w:r>
        <w:r w:rsidR="00ED2755">
          <w:rPr>
            <w:noProof/>
            <w:webHidden/>
          </w:rPr>
          <w:tab/>
        </w:r>
        <w:r w:rsidR="00ED2755">
          <w:rPr>
            <w:noProof/>
            <w:webHidden/>
          </w:rPr>
          <w:fldChar w:fldCharType="begin"/>
        </w:r>
        <w:r w:rsidR="00ED2755">
          <w:rPr>
            <w:noProof/>
            <w:webHidden/>
          </w:rPr>
          <w:instrText xml:space="preserve"> PAGEREF _Toc401574933 \h </w:instrText>
        </w:r>
        <w:r w:rsidR="00ED2755">
          <w:rPr>
            <w:noProof/>
            <w:webHidden/>
          </w:rPr>
        </w:r>
        <w:r w:rsidR="00ED2755">
          <w:rPr>
            <w:noProof/>
            <w:webHidden/>
          </w:rPr>
          <w:fldChar w:fldCharType="separate"/>
        </w:r>
        <w:r w:rsidR="000F22E1">
          <w:rPr>
            <w:noProof/>
            <w:webHidden/>
          </w:rPr>
          <w:t>2</w:t>
        </w:r>
        <w:r w:rsidR="00ED2755">
          <w:rPr>
            <w:noProof/>
            <w:webHidden/>
          </w:rPr>
          <w:fldChar w:fldCharType="end"/>
        </w:r>
      </w:hyperlink>
    </w:p>
    <w:p w:rsidR="00ED2755" w:rsidP="00ED2755" w:rsidRDefault="005431AA" w14:paraId="0221923F"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1574934">
        <w:r w:rsidRPr="001863E5" w:rsidR="00ED2755">
          <w:rPr>
            <w:rStyle w:val="Hyperlnk"/>
            <w:noProof/>
          </w:rPr>
          <w:t>4</w:t>
        </w:r>
        <w:r w:rsidR="00ED2755">
          <w:rPr>
            <w:rFonts w:eastAsiaTheme="minorEastAsia"/>
            <w:noProof/>
            <w:kern w:val="0"/>
            <w:sz w:val="22"/>
            <w:szCs w:val="22"/>
            <w:lang w:eastAsia="sv-SE"/>
            <w14:numSpacing w14:val="default"/>
          </w:rPr>
          <w:tab/>
        </w:r>
        <w:r w:rsidRPr="001863E5" w:rsidR="00ED2755">
          <w:rPr>
            <w:rStyle w:val="Hyperlnk"/>
            <w:noProof/>
          </w:rPr>
          <w:t>Ändrade placeringsregler</w:t>
        </w:r>
        <w:r w:rsidR="00ED2755">
          <w:rPr>
            <w:noProof/>
            <w:webHidden/>
          </w:rPr>
          <w:tab/>
        </w:r>
        <w:r w:rsidR="00ED2755">
          <w:rPr>
            <w:noProof/>
            <w:webHidden/>
          </w:rPr>
          <w:fldChar w:fldCharType="begin"/>
        </w:r>
        <w:r w:rsidR="00ED2755">
          <w:rPr>
            <w:noProof/>
            <w:webHidden/>
          </w:rPr>
          <w:instrText xml:space="preserve"> PAGEREF _Toc401574934 \h </w:instrText>
        </w:r>
        <w:r w:rsidR="00ED2755">
          <w:rPr>
            <w:noProof/>
            <w:webHidden/>
          </w:rPr>
        </w:r>
        <w:r w:rsidR="00ED2755">
          <w:rPr>
            <w:noProof/>
            <w:webHidden/>
          </w:rPr>
          <w:fldChar w:fldCharType="separate"/>
        </w:r>
        <w:r w:rsidR="000F22E1">
          <w:rPr>
            <w:noProof/>
            <w:webHidden/>
          </w:rPr>
          <w:t>2</w:t>
        </w:r>
        <w:r w:rsidR="00ED2755">
          <w:rPr>
            <w:noProof/>
            <w:webHidden/>
          </w:rPr>
          <w:fldChar w:fldCharType="end"/>
        </w:r>
      </w:hyperlink>
    </w:p>
    <w:p w:rsidR="00ED2755" w:rsidP="00ED2755" w:rsidRDefault="005431AA" w14:paraId="02219240"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1574935">
        <w:r w:rsidRPr="001863E5" w:rsidR="00ED2755">
          <w:rPr>
            <w:rStyle w:val="Hyperlnk"/>
            <w:noProof/>
          </w:rPr>
          <w:t>5</w:t>
        </w:r>
        <w:r w:rsidR="00ED2755">
          <w:rPr>
            <w:rFonts w:eastAsiaTheme="minorEastAsia"/>
            <w:noProof/>
            <w:kern w:val="0"/>
            <w:sz w:val="22"/>
            <w:szCs w:val="22"/>
            <w:lang w:eastAsia="sv-SE"/>
            <w14:numSpacing w14:val="default"/>
          </w:rPr>
          <w:tab/>
        </w:r>
        <w:r w:rsidRPr="001863E5" w:rsidR="00ED2755">
          <w:rPr>
            <w:rStyle w:val="Hyperlnk"/>
            <w:noProof/>
          </w:rPr>
          <w:t>Miljö och etik</w:t>
        </w:r>
        <w:r w:rsidR="00ED2755">
          <w:rPr>
            <w:noProof/>
            <w:webHidden/>
          </w:rPr>
          <w:tab/>
        </w:r>
        <w:r w:rsidR="00ED2755">
          <w:rPr>
            <w:noProof/>
            <w:webHidden/>
          </w:rPr>
          <w:fldChar w:fldCharType="begin"/>
        </w:r>
        <w:r w:rsidR="00ED2755">
          <w:rPr>
            <w:noProof/>
            <w:webHidden/>
          </w:rPr>
          <w:instrText xml:space="preserve"> PAGEREF _Toc401574935 \h </w:instrText>
        </w:r>
        <w:r w:rsidR="00ED2755">
          <w:rPr>
            <w:noProof/>
            <w:webHidden/>
          </w:rPr>
        </w:r>
        <w:r w:rsidR="00ED2755">
          <w:rPr>
            <w:noProof/>
            <w:webHidden/>
          </w:rPr>
          <w:fldChar w:fldCharType="separate"/>
        </w:r>
        <w:r w:rsidR="000F22E1">
          <w:rPr>
            <w:noProof/>
            <w:webHidden/>
          </w:rPr>
          <w:t>3</w:t>
        </w:r>
        <w:r w:rsidR="00ED2755">
          <w:rPr>
            <w:noProof/>
            <w:webHidden/>
          </w:rPr>
          <w:fldChar w:fldCharType="end"/>
        </w:r>
      </w:hyperlink>
    </w:p>
    <w:p w:rsidR="00ED2755" w:rsidP="00ED2755" w:rsidRDefault="005431AA" w14:paraId="02219241"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1574936">
        <w:r w:rsidRPr="001863E5" w:rsidR="00ED2755">
          <w:rPr>
            <w:rStyle w:val="Hyperlnk"/>
            <w:noProof/>
          </w:rPr>
          <w:t>6</w:t>
        </w:r>
        <w:r w:rsidR="00ED2755">
          <w:rPr>
            <w:rFonts w:eastAsiaTheme="minorEastAsia"/>
            <w:noProof/>
            <w:kern w:val="0"/>
            <w:sz w:val="22"/>
            <w:szCs w:val="22"/>
            <w:lang w:eastAsia="sv-SE"/>
            <w14:numSpacing w14:val="default"/>
          </w:rPr>
          <w:tab/>
        </w:r>
        <w:r w:rsidRPr="001863E5" w:rsidR="00ED2755">
          <w:rPr>
            <w:rStyle w:val="Hyperlnk"/>
            <w:noProof/>
          </w:rPr>
          <w:t>Inför ett bonusförbud</w:t>
        </w:r>
        <w:r w:rsidR="00ED2755">
          <w:rPr>
            <w:noProof/>
            <w:webHidden/>
          </w:rPr>
          <w:tab/>
        </w:r>
        <w:r w:rsidR="00ED2755">
          <w:rPr>
            <w:noProof/>
            <w:webHidden/>
          </w:rPr>
          <w:fldChar w:fldCharType="begin"/>
        </w:r>
        <w:r w:rsidR="00ED2755">
          <w:rPr>
            <w:noProof/>
            <w:webHidden/>
          </w:rPr>
          <w:instrText xml:space="preserve"> PAGEREF _Toc401574936 \h </w:instrText>
        </w:r>
        <w:r w:rsidR="00ED2755">
          <w:rPr>
            <w:noProof/>
            <w:webHidden/>
          </w:rPr>
        </w:r>
        <w:r w:rsidR="00ED2755">
          <w:rPr>
            <w:noProof/>
            <w:webHidden/>
          </w:rPr>
          <w:fldChar w:fldCharType="separate"/>
        </w:r>
        <w:r w:rsidR="000F22E1">
          <w:rPr>
            <w:noProof/>
            <w:webHidden/>
          </w:rPr>
          <w:t>4</w:t>
        </w:r>
        <w:r w:rsidR="00ED2755">
          <w:rPr>
            <w:noProof/>
            <w:webHidden/>
          </w:rPr>
          <w:fldChar w:fldCharType="end"/>
        </w:r>
      </w:hyperlink>
    </w:p>
    <w:p w:rsidR="00ED2755" w:rsidP="00ED2755" w:rsidRDefault="005431AA" w14:paraId="02219242"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1574937">
        <w:r w:rsidRPr="001863E5" w:rsidR="00ED2755">
          <w:rPr>
            <w:rStyle w:val="Hyperlnk"/>
            <w:noProof/>
          </w:rPr>
          <w:t>7</w:t>
        </w:r>
        <w:r w:rsidR="00ED2755">
          <w:rPr>
            <w:rFonts w:eastAsiaTheme="minorEastAsia"/>
            <w:noProof/>
            <w:kern w:val="0"/>
            <w:sz w:val="22"/>
            <w:szCs w:val="22"/>
            <w:lang w:eastAsia="sv-SE"/>
            <w14:numSpacing w14:val="default"/>
          </w:rPr>
          <w:tab/>
        </w:r>
        <w:r w:rsidRPr="001863E5" w:rsidR="00ED2755">
          <w:rPr>
            <w:rStyle w:val="Hyperlnk"/>
            <w:noProof/>
          </w:rPr>
          <w:t>Tillsätt ett oberoende utvärderingsorgan</w:t>
        </w:r>
        <w:r w:rsidR="00ED2755">
          <w:rPr>
            <w:noProof/>
            <w:webHidden/>
          </w:rPr>
          <w:tab/>
        </w:r>
        <w:r w:rsidR="00ED2755">
          <w:rPr>
            <w:noProof/>
            <w:webHidden/>
          </w:rPr>
          <w:fldChar w:fldCharType="begin"/>
        </w:r>
        <w:r w:rsidR="00ED2755">
          <w:rPr>
            <w:noProof/>
            <w:webHidden/>
          </w:rPr>
          <w:instrText xml:space="preserve"> PAGEREF _Toc401574937 \h </w:instrText>
        </w:r>
        <w:r w:rsidR="00ED2755">
          <w:rPr>
            <w:noProof/>
            <w:webHidden/>
          </w:rPr>
        </w:r>
        <w:r w:rsidR="00ED2755">
          <w:rPr>
            <w:noProof/>
            <w:webHidden/>
          </w:rPr>
          <w:fldChar w:fldCharType="separate"/>
        </w:r>
        <w:r w:rsidR="000F22E1">
          <w:rPr>
            <w:noProof/>
            <w:webHidden/>
          </w:rPr>
          <w:t>4</w:t>
        </w:r>
        <w:r w:rsidR="00ED2755">
          <w:rPr>
            <w:noProof/>
            <w:webHidden/>
          </w:rPr>
          <w:fldChar w:fldCharType="end"/>
        </w:r>
      </w:hyperlink>
    </w:p>
    <w:p w:rsidR="00ED2755" w:rsidP="00ED2755" w:rsidRDefault="00ED2755" w14:paraId="02219243" w14:textId="77777777">
      <w:r>
        <w:fldChar w:fldCharType="end"/>
      </w:r>
    </w:p>
    <w:bookmarkStart w:name="_Toc401574932" w:displacedByCustomXml="next" w:id="4"/>
    <w:sdt>
      <w:sdtPr>
        <w:alias w:val="CC_Boilerplate_4"/>
        <w:tag w:val="CC_Boilerplate_4"/>
        <w:id w:val="-1644581176"/>
        <w:lock w:val="sdtLocked"/>
        <w:placeholder>
          <w:docPart w:val="03FCBCA5473541F8B2CBDB23AEA5AE62"/>
        </w:placeholder>
        <w15:appearance w15:val="hidden"/>
        <w:text/>
      </w:sdtPr>
      <w:sdtEndPr/>
      <w:sdtContent>
        <w:p w:rsidRPr="005633E8" w:rsidR="00AF30DD" w:rsidP="00CC4C93" w:rsidRDefault="00AF30DD" w14:paraId="02219244" w14:textId="77777777">
          <w:pPr>
            <w:pStyle w:val="Rubrik1"/>
          </w:pPr>
          <w:r w:rsidRPr="005633E8">
            <w:t>Förslag till riksdagsbeslut</w:t>
          </w:r>
        </w:p>
      </w:sdtContent>
    </w:sdt>
    <w:bookmarkEnd w:displacedByCustomXml="prev" w:id="4"/>
    <w:bookmarkEnd w:displacedByCustomXml="prev" w:id="3"/>
    <w:bookmarkEnd w:displacedByCustomXml="prev" w:id="2"/>
    <w:sdt>
      <w:sdtPr>
        <w:alias w:val="Förslag 1"/>
        <w:tag w:val="8355c880-0134-475a-9777-febb40ceca8d"/>
        <w:id w:val="-2074501021"/>
        <w:lock w:val="sdtLocked"/>
      </w:sdtPr>
      <w:sdtEndPr/>
      <w:sdtContent>
        <w:p w:rsidR="00706D8B" w:rsidRDefault="00294C90" w14:paraId="02219245" w14:textId="7B193135">
          <w:pPr>
            <w:pStyle w:val="Frslagstext"/>
          </w:pPr>
          <w:r>
            <w:t>Riksdagen tillkännager för regeringen som sin mening vad som anförs i motionen om att omvandla Första AP-fonden till en fond för samhällsnyttiga investeringar.</w:t>
          </w:r>
        </w:p>
      </w:sdtContent>
    </w:sdt>
    <w:sdt>
      <w:sdtPr>
        <w:alias w:val="Förslag 2"/>
        <w:tag w:val="8f5178fa-f334-475b-86e1-6b300081bda8"/>
        <w:id w:val="1325243612"/>
        <w:lock w:val="sdtLocked"/>
      </w:sdtPr>
      <w:sdtEndPr/>
      <w:sdtContent>
        <w:p w:rsidR="00706D8B" w:rsidRDefault="00294C90" w14:paraId="02219246" w14:textId="77777777">
          <w:pPr>
            <w:pStyle w:val="Frslagstext"/>
          </w:pPr>
          <w:r>
            <w:t>Riksdagen tillkännager för regeringen som sin mening vad som anförs i motionen om att gränsvärdena för AP-fondernas ägande i svenska aktiebolag bör höjas.</w:t>
          </w:r>
        </w:p>
      </w:sdtContent>
    </w:sdt>
    <w:sdt>
      <w:sdtPr>
        <w:alias w:val="Förslag 3"/>
        <w:tag w:val="39491307-1b26-47eb-b554-d2a560a07df8"/>
        <w:id w:val="218640803"/>
        <w:lock w:val="sdtLocked"/>
      </w:sdtPr>
      <w:sdtEndPr/>
      <w:sdtContent>
        <w:p w:rsidR="00706D8B" w:rsidRDefault="00294C90" w14:paraId="02219247" w14:textId="77777777">
          <w:pPr>
            <w:pStyle w:val="Frslagstext"/>
          </w:pPr>
          <w:r>
            <w:t>Riksdagen tillkännager för regeringen som sin mening vad som anförs i motionen om att regeln som förbjuder AP-fonderna att investera i onoterade bolag ska avskaffas.</w:t>
          </w:r>
        </w:p>
      </w:sdtContent>
    </w:sdt>
    <w:sdt>
      <w:sdtPr>
        <w:alias w:val="Förslag 4"/>
        <w:tag w:val="fb5db66e-bd49-470d-99bd-5d9163b10ca2"/>
        <w:id w:val="2029603293"/>
        <w:lock w:val="sdtLocked"/>
      </w:sdtPr>
      <w:sdtEndPr/>
      <w:sdtContent>
        <w:p w:rsidR="00706D8B" w:rsidRDefault="00294C90" w14:paraId="02219248" w14:textId="1081C5E1">
          <w:pPr>
            <w:pStyle w:val="Frslagstext"/>
          </w:pPr>
          <w:r>
            <w:t>Riksdagen tillkännager för regeringen som sin mening vad som anförs i motionen om nya riktlinjer för AP-fonderna om miljö och etik.</w:t>
          </w:r>
        </w:p>
      </w:sdtContent>
    </w:sdt>
    <w:sdt>
      <w:sdtPr>
        <w:alias w:val="Förslag 5"/>
        <w:tag w:val="c210e8d3-4a97-47f9-a50c-f52ab0db460c"/>
        <w:id w:val="-183364689"/>
        <w:lock w:val="sdtLocked"/>
      </w:sdtPr>
      <w:sdtEndPr/>
      <w:sdtContent>
        <w:p w:rsidR="00706D8B" w:rsidRDefault="00294C90" w14:paraId="02219249" w14:textId="77777777">
          <w:pPr>
            <w:pStyle w:val="Frslagstext"/>
          </w:pPr>
          <w:r>
            <w:t>Riksdagen tillkännager för regeringen som sin mening vad som anförs i motionen om att ett förbud mot rörliga ersättningar i AP-fonderna ska införas.</w:t>
          </w:r>
        </w:p>
      </w:sdtContent>
    </w:sdt>
    <w:sdt>
      <w:sdtPr>
        <w:alias w:val="Förslag 6"/>
        <w:tag w:val="a7bdf077-ae90-4e71-988a-23e32980f3b6"/>
        <w:id w:val="2068990300"/>
        <w:lock w:val="sdtLocked"/>
      </w:sdtPr>
      <w:sdtEndPr/>
      <w:sdtContent>
        <w:p w:rsidR="00706D8B" w:rsidRDefault="00294C90" w14:paraId="0221924A" w14:textId="77777777">
          <w:pPr>
            <w:pStyle w:val="Frslagstext"/>
          </w:pPr>
          <w:r>
            <w:t>Riksdagen tillkännager för regeringen som sin mening vad som anförs i motionen om att tillsätta ett oberoende råd som ska följa upp och utvärdera AP-fondernas placeringar och verksamhet.</w:t>
          </w:r>
        </w:p>
      </w:sdtContent>
    </w:sdt>
    <w:p w:rsidRPr="005633E8" w:rsidR="00AF30DD" w:rsidP="00AF30DD" w:rsidRDefault="00506FB9" w14:paraId="0221924B" w14:textId="77777777">
      <w:pPr>
        <w:pStyle w:val="Rubrik1"/>
      </w:pPr>
      <w:bookmarkStart w:name="MotionsStart" w:id="5"/>
      <w:bookmarkStart w:name="_Toc401317685" w:id="6"/>
      <w:bookmarkStart w:name="_Toc401322791" w:id="7"/>
      <w:bookmarkStart w:name="_Toc401574933" w:id="8"/>
      <w:bookmarkEnd w:id="5"/>
      <w:r w:rsidRPr="005633E8">
        <w:lastRenderedPageBreak/>
        <w:t>AP-fonderna och samhällsnyttan</w:t>
      </w:r>
      <w:bookmarkEnd w:id="6"/>
      <w:bookmarkEnd w:id="7"/>
      <w:bookmarkEnd w:id="8"/>
    </w:p>
    <w:p w:rsidRPr="005633E8" w:rsidR="00BB3D0F" w:rsidP="005633E8" w:rsidRDefault="00BB3D0F" w14:paraId="0221924C" w14:textId="77777777">
      <w:pPr>
        <w:pStyle w:val="Normalutanindragellerluft"/>
      </w:pPr>
      <w:r w:rsidRPr="005633E8">
        <w:t>Den avgörande förutsättningen för att vi ska kunna klara de pensionskostnader som följer i framtiden är att vi kan upprätthålla en hög sysselsättning och en god tillväxt. Detta förutsätter att Sverige är en ledande industrination med framgångsrika företag och en väl fungerande offentlig sektor.</w:t>
      </w:r>
    </w:p>
    <w:p w:rsidRPr="005633E8" w:rsidR="00BB3D0F" w:rsidP="005633E8" w:rsidRDefault="00BB3D0F" w14:paraId="0221924D" w14:textId="77777777">
      <w:r w:rsidRPr="005633E8">
        <w:t>Vänsterpartiet anser att AP-fonderna ska användas aktivt och ta ett långsiktigt ägaransvar som bryter av mot den snäva vinstmaximering som präglar de enskilda ägarintressena. Ett starkt svenskt näringsliv förutsätter en aktiv och målmedveten näringspolitik. AP-fondsmedlen skulle i större utsträckning än i dag kunna utnyttjas för att möjliggöra en sådan näringspolitik.</w:t>
      </w:r>
    </w:p>
    <w:p w:rsidRPr="005633E8" w:rsidR="00AF30DD" w:rsidP="00CF016A" w:rsidRDefault="00BB3D0F" w14:paraId="0221924E" w14:textId="5AB3023B">
      <w:r w:rsidRPr="005633E8">
        <w:t>Det finns i dag ett utbrett missnöje med de kortsiktiga avkastningskrav som styr mycket av investeringarna. Vänsterpartiets uppfattning är att AP-fondsmedlen inte bör utnyttjas i spekulativa syften, utan bör förvaltas utifrån långsiktiga</w:t>
      </w:r>
      <w:r w:rsidR="005633E8">
        <w:t>,</w:t>
      </w:r>
      <w:r w:rsidRPr="005633E8">
        <w:t xml:space="preserve"> samhällsekonomiska kriterier. Självklart ska pensionärernas pengar tryggas, men detta görs bäst genom att AP-fonderna</w:t>
      </w:r>
      <w:r w:rsidRPr="005633E8" w:rsidR="00DC503F">
        <w:t xml:space="preserve"> tar ett långsiktigt ägaransvar i syfte</w:t>
      </w:r>
      <w:r w:rsidRPr="005633E8" w:rsidR="00CF016A">
        <w:t xml:space="preserve"> </w:t>
      </w:r>
      <w:r w:rsidRPr="005633E8" w:rsidR="00DC503F">
        <w:t xml:space="preserve">att upprätthålla en hög sysselsättning och hållbar tillväxt. </w:t>
      </w:r>
      <w:r w:rsidRPr="005633E8" w:rsidR="00CF016A">
        <w:t xml:space="preserve">Vänsterpartiet föreslår därför </w:t>
      </w:r>
      <w:r w:rsidRPr="005633E8" w:rsidR="00DC503F">
        <w:t xml:space="preserve">bl.a. </w:t>
      </w:r>
      <w:r w:rsidRPr="005633E8" w:rsidR="00CF016A">
        <w:t xml:space="preserve">att </w:t>
      </w:r>
      <w:r w:rsidR="009B4AEE">
        <w:t>F</w:t>
      </w:r>
      <w:r w:rsidRPr="005633E8" w:rsidR="00CF016A">
        <w:t>örsta AP</w:t>
      </w:r>
      <w:r w:rsidR="009B4AEE">
        <w:t>-</w:t>
      </w:r>
      <w:r w:rsidRPr="005633E8" w:rsidR="00CF016A">
        <w:t xml:space="preserve">fonden </w:t>
      </w:r>
      <w:r w:rsidRPr="005633E8" w:rsidR="009710C5">
        <w:t>omvandlas till en fond för</w:t>
      </w:r>
      <w:r w:rsidRPr="005633E8" w:rsidR="00CF016A">
        <w:t xml:space="preserve"> samhällsnyttiga investeringar. </w:t>
      </w:r>
      <w:r w:rsidRPr="005633E8" w:rsidR="00506FB9">
        <w:t>Den kan till exempel investera i miljöteknik, medicin, bostäder, gruvnäringen</w:t>
      </w:r>
      <w:r w:rsidR="009B4AEE">
        <w:t xml:space="preserve"> eller</w:t>
      </w:r>
      <w:r w:rsidRPr="005633E8" w:rsidR="00506FB9">
        <w:t xml:space="preserve"> infrastruktur. Vad som ovan anför</w:t>
      </w:r>
      <w:r w:rsidR="005633E8">
        <w:t>t</w:t>
      </w:r>
      <w:r w:rsidRPr="005633E8" w:rsidR="00506FB9">
        <w:t xml:space="preserve">s om att omvandla </w:t>
      </w:r>
      <w:r w:rsidR="009B4AEE">
        <w:t>F</w:t>
      </w:r>
      <w:r w:rsidRPr="005633E8" w:rsidR="00506FB9">
        <w:t>örsta AP-fonden till en fond för samhällsnyttiga investeringar bör riksdagen som sin mening ge regeringen till känna.</w:t>
      </w:r>
    </w:p>
    <w:p w:rsidRPr="005633E8" w:rsidR="00CD40E6" w:rsidP="00CD40E6" w:rsidRDefault="00CD40E6" w14:paraId="0221924F" w14:textId="77777777">
      <w:pPr>
        <w:pStyle w:val="Rubrik1"/>
      </w:pPr>
      <w:bookmarkStart w:name="_Toc401317686" w:id="9"/>
      <w:bookmarkStart w:name="_Toc401322792" w:id="10"/>
      <w:bookmarkStart w:name="_Toc401574934" w:id="11"/>
      <w:r w:rsidRPr="005633E8">
        <w:t>Ändrade placeringsregler</w:t>
      </w:r>
      <w:bookmarkEnd w:id="9"/>
      <w:bookmarkEnd w:id="10"/>
      <w:bookmarkEnd w:id="11"/>
    </w:p>
    <w:p w:rsidRPr="005633E8" w:rsidR="00C71788" w:rsidP="005633E8" w:rsidRDefault="00002D10" w14:paraId="02219250" w14:textId="20698AAB">
      <w:pPr>
        <w:pStyle w:val="Normalutanindragellerluft"/>
      </w:pPr>
      <w:r w:rsidRPr="005633E8">
        <w:t>För att kunna använda AP-fonderna som en del i en strategisk näringspolitik krävs att dagens snäva</w:t>
      </w:r>
      <w:r w:rsidRPr="005633E8" w:rsidR="00DC3C08">
        <w:t xml:space="preserve"> placeringsregler </w:t>
      </w:r>
      <w:r w:rsidRPr="005633E8" w:rsidR="00CD40E6">
        <w:t xml:space="preserve">omformuleras. </w:t>
      </w:r>
      <w:r w:rsidRPr="005633E8" w:rsidR="005F6505">
        <w:t>Det nuvarande regelverket för Första</w:t>
      </w:r>
      <w:r w:rsidR="009B4AEE">
        <w:t>–</w:t>
      </w:r>
      <w:r w:rsidRPr="005633E8" w:rsidR="005F6505">
        <w:t>Fjärde AP-fonden</w:t>
      </w:r>
      <w:r w:rsidRPr="005633E8" w:rsidR="00C71788">
        <w:t xml:space="preserve"> innehåller bl.a. följande två</w:t>
      </w:r>
      <w:r w:rsidRPr="005633E8" w:rsidR="00CD40E6">
        <w:t xml:space="preserve"> bestämmelser som </w:t>
      </w:r>
      <w:r w:rsidRPr="005633E8" w:rsidR="00C71788">
        <w:t>begränsar AP-fondernas inflytande i de bolag de investerar i: (i</w:t>
      </w:r>
      <w:r w:rsidRPr="005633E8" w:rsidR="00CD40E6">
        <w:t>) Marknadsvärdet av en fonds innehav av aktier i svenska aktiebolag som är upptagna till handel på reglerad marknad i Sverige får högst uppgå till 2 procent av det totala marknadsvärdet av sådana aktier</w:t>
      </w:r>
      <w:r w:rsidRPr="005633E8" w:rsidR="00C71788">
        <w:t xml:space="preserve"> och </w:t>
      </w:r>
      <w:r w:rsidRPr="005633E8" w:rsidR="00E21750">
        <w:t xml:space="preserve">(ii) Röstetalet i ett enskilt bolag får högst uppgå till 10 </w:t>
      </w:r>
      <w:r w:rsidRPr="005633E8" w:rsidR="00E21750">
        <w:lastRenderedPageBreak/>
        <w:t>procent (30 procent i onoterade riskkapitalbolag)</w:t>
      </w:r>
      <w:r w:rsidRPr="005633E8" w:rsidR="00C71788">
        <w:t>. Dessa</w:t>
      </w:r>
      <w:r w:rsidRPr="005633E8" w:rsidR="00DC503F">
        <w:t xml:space="preserve"> gränsvärden bör höjas.</w:t>
      </w:r>
      <w:r w:rsidRPr="005633E8" w:rsidR="00C71788">
        <w:t xml:space="preserve"> Detta bör riksdagen som sin mening ge regeringen till</w:t>
      </w:r>
      <w:r w:rsidR="005633E8">
        <w:t xml:space="preserve"> </w:t>
      </w:r>
      <w:r w:rsidRPr="005633E8" w:rsidR="00C71788">
        <w:t>känna.</w:t>
      </w:r>
    </w:p>
    <w:p w:rsidRPr="005633E8" w:rsidR="0085335F" w:rsidP="005633E8" w:rsidRDefault="00C71788" w14:paraId="02219251" w14:textId="75568EF4">
      <w:r w:rsidRPr="005633E8">
        <w:t>Vidare innehåller regelverket för Första</w:t>
      </w:r>
      <w:r w:rsidR="009B4AEE">
        <w:t>–</w:t>
      </w:r>
      <w:r w:rsidRPr="005633E8">
        <w:t xml:space="preserve">Fjärde AP-fonden ett förbud mot att </w:t>
      </w:r>
      <w:r w:rsidRPr="005633E8" w:rsidR="0085335F">
        <w:t xml:space="preserve">investera i onoterade värdepapper om det inte sker via andelar i riskkapitalfonder. </w:t>
      </w:r>
      <w:r w:rsidR="005633E8">
        <w:t>Denna bestämmelse bör</w:t>
      </w:r>
      <w:r w:rsidRPr="005633E8" w:rsidR="0085335F">
        <w:t xml:space="preserve"> a</w:t>
      </w:r>
      <w:r w:rsidR="005633E8">
        <w:t>vskaffas då den</w:t>
      </w:r>
      <w:r w:rsidRPr="005633E8" w:rsidR="0085335F">
        <w:t xml:space="preserve"> hindrar AP-fonderna att investera i många mindre onoterade bolag inom t.ex. miljöteknik</w:t>
      </w:r>
      <w:r w:rsidR="009B4AEE">
        <w:t xml:space="preserve"> och</w:t>
      </w:r>
      <w:r w:rsidRPr="005633E8" w:rsidR="0085335F">
        <w:t xml:space="preserve"> medicin. Detta bör riksdagen som sin mening ge regeringen till</w:t>
      </w:r>
      <w:r w:rsidR="005633E8">
        <w:t xml:space="preserve"> </w:t>
      </w:r>
      <w:r w:rsidRPr="005633E8" w:rsidR="0085335F">
        <w:t>känna.</w:t>
      </w:r>
    </w:p>
    <w:p w:rsidRPr="005633E8" w:rsidR="009710C5" w:rsidP="009710C5" w:rsidRDefault="005228FD" w14:paraId="02219252" w14:textId="77777777">
      <w:pPr>
        <w:pStyle w:val="Rubrik1"/>
      </w:pPr>
      <w:bookmarkStart w:name="_Toc401317687" w:id="12"/>
      <w:bookmarkStart w:name="_Toc401322793" w:id="13"/>
      <w:bookmarkStart w:name="_Toc401574935" w:id="14"/>
      <w:r w:rsidRPr="005633E8">
        <w:t>Miljö och etik</w:t>
      </w:r>
      <w:bookmarkEnd w:id="12"/>
      <w:bookmarkEnd w:id="13"/>
      <w:bookmarkEnd w:id="14"/>
    </w:p>
    <w:p w:rsidRPr="005633E8" w:rsidR="009710C5" w:rsidP="008E0B1D" w:rsidRDefault="009710C5" w14:paraId="02219253" w14:textId="77777777">
      <w:pPr>
        <w:pStyle w:val="Normalutanindragellerluft"/>
      </w:pPr>
      <w:r w:rsidRPr="005633E8">
        <w:t>De nuvarande bestämmelserna säger att AP-fondernas placeringar ska vägledas av miljömässiga och etiska hänsynstaganden. Samtidigt slås det fast att dessa hänsynstaganden inte får innebära att AP-fonderna gör avkall på det övergripande målet om hög avkastning. Dessa mål kan ofta stå i konflikt med varandra och får konsekvenser eftersom det är tydligt att miljömässiga och etiska aspekter är underordnade avkastningskravet.</w:t>
      </w:r>
    </w:p>
    <w:p w:rsidRPr="005633E8" w:rsidR="005228FD" w:rsidP="00F43B4A" w:rsidRDefault="009710C5" w14:paraId="02219254" w14:textId="14B72E0A">
      <w:r w:rsidRPr="005633E8">
        <w:t>Vänsterpartiet har tidigare låtit riksdagens utredningstjänst (RUT) gå igenom AP-fondernas olika investeringar utifrån ett miljöperspektiv. AP-fonderna har olika sätt att redovisa sina investeringar, vilket innebär att det är svårt att få en heltäckande bild. Men den bild som framträdde var att alla AP-fonder hade placeringar i de fem stora oljebolagen och ingen hade någon större placering i förnyelsebar energi.</w:t>
      </w:r>
      <w:r w:rsidRPr="005633E8" w:rsidR="00F43B4A">
        <w:t xml:space="preserve"> På senare tid har denna bild ändrats något. Framför</w:t>
      </w:r>
      <w:r w:rsidR="008E0B1D">
        <w:t xml:space="preserve"> </w:t>
      </w:r>
      <w:r w:rsidRPr="005633E8" w:rsidR="00F43B4A">
        <w:t>allt har Tredje AP-fonden gjort en hel del investeringar som baseras på hållbarhetsanalyser.</w:t>
      </w:r>
    </w:p>
    <w:p w:rsidRPr="005633E8" w:rsidR="005228FD" w:rsidP="009710C5" w:rsidRDefault="005228FD" w14:paraId="02219255" w14:textId="77777777">
      <w:r w:rsidRPr="005633E8">
        <w:t xml:space="preserve">Det finns en bred samsyn om att offentliga medel inte borde investeras i företag som t.ex. bryter mot internationella konventioner. De företag som AP-fonderna investerar i bör inte bara följa de internationella konventioner som Sverige skrivit under, utan de bör även följa de konventioner som det land företaget verkar i har undertecknat, exempelvis ILO-konventionen 169 om ursprungsfolkens rättigheter. Det finns dock mycket kvar att göra för att AP-fonderna ska ta frågan på </w:t>
      </w:r>
      <w:r w:rsidRPr="005633E8" w:rsidR="009725AE">
        <w:t xml:space="preserve">tillräckligt stort </w:t>
      </w:r>
      <w:r w:rsidRPr="005633E8">
        <w:t>allvar. Avkastningskravet är i dag överordnat kraven på att inve</w:t>
      </w:r>
      <w:r w:rsidRPr="005633E8">
        <w:lastRenderedPageBreak/>
        <w:t>steringar ska göras med hänsyn till miljö och respekt för mänskliga rättigheter. Latinamerikagrupperna har i rapporten ”AP-fondernas ohållbara investeringar”</w:t>
      </w:r>
      <w:r w:rsidRPr="005633E8">
        <w:rPr>
          <w:rStyle w:val="Fotnotsreferens"/>
        </w:rPr>
        <w:footnoteReference w:id="1"/>
      </w:r>
      <w:r w:rsidRPr="005633E8">
        <w:t xml:space="preserve"> visat att de etiska riktlinjerna gång på gång får stryka på foten.</w:t>
      </w:r>
    </w:p>
    <w:p w:rsidRPr="005633E8" w:rsidR="00F20568" w:rsidP="008E0B1D" w:rsidRDefault="009710C5" w14:paraId="02219256" w14:textId="20DE94C0">
      <w:r w:rsidRPr="005633E8">
        <w:t xml:space="preserve">Mot denna bakgrund föreslår vi </w:t>
      </w:r>
      <w:r w:rsidRPr="005633E8" w:rsidR="00F20568">
        <w:t xml:space="preserve">att AP-fondernas placeringar ska vägledas av följande nya riktlinjer </w:t>
      </w:r>
      <w:r w:rsidRPr="005633E8" w:rsidR="005228FD">
        <w:t>avseende miljö och etik</w:t>
      </w:r>
      <w:r w:rsidR="009B4AEE">
        <w:t>:</w:t>
      </w:r>
    </w:p>
    <w:p w:rsidRPr="005633E8" w:rsidR="009710C5" w:rsidP="00F20568" w:rsidRDefault="00F20568" w14:paraId="02219257" w14:textId="77777777">
      <w:pPr>
        <w:pStyle w:val="Liststycke"/>
        <w:numPr>
          <w:ilvl w:val="0"/>
          <w:numId w:val="15"/>
        </w:numPr>
      </w:pPr>
      <w:r w:rsidRPr="005633E8">
        <w:t xml:space="preserve">Miljömässiga och etiska hänsyn ska likställas med målet om hög avkastning. </w:t>
      </w:r>
    </w:p>
    <w:p w:rsidRPr="005633E8" w:rsidR="00F20568" w:rsidP="00F20568" w:rsidRDefault="00F20568" w14:paraId="02219258" w14:textId="77777777">
      <w:pPr>
        <w:pStyle w:val="Liststycke"/>
        <w:numPr>
          <w:ilvl w:val="0"/>
          <w:numId w:val="15"/>
        </w:numPr>
      </w:pPr>
      <w:r w:rsidRPr="005633E8">
        <w:t>AP-fonderna ska inte göra några nyinvesteringar i kol, olja eller fossilgas.</w:t>
      </w:r>
    </w:p>
    <w:p w:rsidRPr="005633E8" w:rsidR="00F20568" w:rsidP="00F20568" w:rsidRDefault="00F20568" w14:paraId="02219259" w14:textId="77777777">
      <w:pPr>
        <w:pStyle w:val="Liststycke"/>
        <w:numPr>
          <w:ilvl w:val="0"/>
          <w:numId w:val="15"/>
        </w:numPr>
      </w:pPr>
      <w:r w:rsidRPr="005633E8">
        <w:t>AP-fonderna ska avveckla befintliga investeringar i fossilindustrin inom 5 år.</w:t>
      </w:r>
    </w:p>
    <w:p w:rsidRPr="005633E8" w:rsidR="005228FD" w:rsidP="00F20568" w:rsidRDefault="005228FD" w14:paraId="0221925A" w14:textId="77777777">
      <w:pPr>
        <w:pStyle w:val="Liststycke"/>
        <w:numPr>
          <w:ilvl w:val="0"/>
          <w:numId w:val="15"/>
        </w:numPr>
      </w:pPr>
      <w:r w:rsidRPr="005633E8">
        <w:t>Samtliga AP-fonder ska ha kvantitativa mål för investeringar i förnybar energi.</w:t>
      </w:r>
    </w:p>
    <w:p w:rsidR="009725AE" w:rsidP="009725AE" w:rsidRDefault="009725AE" w14:paraId="0221925B" w14:textId="77777777">
      <w:pPr>
        <w:pStyle w:val="Liststycke"/>
        <w:numPr>
          <w:ilvl w:val="0"/>
          <w:numId w:val="15"/>
        </w:numPr>
        <w:tabs>
          <w:tab w:val="clear" w:pos="1134"/>
        </w:tabs>
      </w:pPr>
      <w:r w:rsidRPr="005633E8">
        <w:t>Samtliga AP-fonder ska redovisa beräknade utsläpp av växthusgaser för sina investeringar.</w:t>
      </w:r>
    </w:p>
    <w:p w:rsidRPr="005633E8" w:rsidR="005601AD" w:rsidP="009725AE" w:rsidRDefault="005601AD" w14:paraId="0221925C" w14:textId="77777777">
      <w:pPr>
        <w:pStyle w:val="Liststycke"/>
        <w:numPr>
          <w:ilvl w:val="0"/>
          <w:numId w:val="15"/>
        </w:numPr>
        <w:tabs>
          <w:tab w:val="clear" w:pos="1134"/>
        </w:tabs>
      </w:pPr>
      <w:r>
        <w:t>AP-fonder ska inte investera i bolag som använder skatteparadis för att undgå beskattning.</w:t>
      </w:r>
    </w:p>
    <w:p w:rsidRPr="005633E8" w:rsidR="00F20568" w:rsidP="005601AD" w:rsidRDefault="00F20568" w14:paraId="0221925D" w14:textId="77777777">
      <w:r w:rsidRPr="005633E8">
        <w:t xml:space="preserve">Vad som ovan anförs om nya riktlinjer </w:t>
      </w:r>
      <w:r w:rsidRPr="005633E8" w:rsidR="005228FD">
        <w:t xml:space="preserve">för AP-fonderna avseende miljö och etik </w:t>
      </w:r>
      <w:r w:rsidRPr="005633E8">
        <w:t>bör riksdagen som sin mening ge regeringen till känna.</w:t>
      </w:r>
    </w:p>
    <w:p w:rsidRPr="005633E8" w:rsidR="000F01AD" w:rsidP="000F01AD" w:rsidRDefault="000F01AD" w14:paraId="0221925E" w14:textId="77777777">
      <w:pPr>
        <w:pStyle w:val="Rubrik1"/>
      </w:pPr>
      <w:bookmarkStart w:name="_Toc401317688" w:id="15"/>
      <w:bookmarkStart w:name="_Toc401322794" w:id="16"/>
      <w:bookmarkStart w:name="_Toc401574936" w:id="17"/>
      <w:r w:rsidRPr="005633E8">
        <w:t>Inför ett bonusförbud</w:t>
      </w:r>
      <w:bookmarkEnd w:id="15"/>
      <w:bookmarkEnd w:id="16"/>
      <w:bookmarkEnd w:id="17"/>
    </w:p>
    <w:p w:rsidRPr="005633E8" w:rsidR="000F01AD" w:rsidP="000F01AD" w:rsidRDefault="000F01AD" w14:paraId="0221925F" w14:textId="77777777">
      <w:pPr>
        <w:pStyle w:val="Normalutanindragellerluft"/>
      </w:pPr>
      <w:r w:rsidRPr="005633E8">
        <w:t xml:space="preserve">Rörliga ersättningssystem i finanssektorn var en bidragande orsak till finanskrisen 2007-2009. Såväl de ledande skikten som tjänstemännen på lägre nivåer hade, och har alltjämt, stora delar av sina löner kopplade till omsättningen (kreditvolymerna) och till kortsiktiga resultatmål, vilket uppmuntrat riskabel kreditgivning och placeringar i riskfyllda värdepapper. Dessa ersättningssystem riskerar att leda till spekulation och mer riskfyllda placeringar. </w:t>
      </w:r>
      <w:r w:rsidR="008E0B1D">
        <w:t>E</w:t>
      </w:r>
      <w:r w:rsidRPr="005633E8">
        <w:t xml:space="preserve">tt förbud mot rörliga ersättningar i AP-fonderna </w:t>
      </w:r>
      <w:r w:rsidR="008E0B1D">
        <w:t xml:space="preserve">bör </w:t>
      </w:r>
      <w:r w:rsidRPr="005633E8">
        <w:t>inför</w:t>
      </w:r>
      <w:r w:rsidR="008E0B1D">
        <w:t>a</w:t>
      </w:r>
      <w:r w:rsidRPr="005633E8">
        <w:t>s. Detta bör riksdagen som sin mening ge regeringen till känna.</w:t>
      </w:r>
    </w:p>
    <w:p w:rsidRPr="005633E8" w:rsidR="000F01AD" w:rsidP="000F01AD" w:rsidRDefault="000F01AD" w14:paraId="02219260" w14:textId="77777777">
      <w:pPr>
        <w:pStyle w:val="Rubrik1"/>
      </w:pPr>
      <w:bookmarkStart w:name="_Toc401317689" w:id="18"/>
      <w:bookmarkStart w:name="_Toc401322795" w:id="19"/>
      <w:bookmarkStart w:name="_Toc401574937" w:id="20"/>
      <w:r w:rsidRPr="005633E8">
        <w:lastRenderedPageBreak/>
        <w:t>Tillsätt ett oberoende utvärderingsorgan</w:t>
      </w:r>
      <w:bookmarkEnd w:id="18"/>
      <w:bookmarkEnd w:id="19"/>
      <w:bookmarkEnd w:id="20"/>
    </w:p>
    <w:p w:rsidRPr="005633E8" w:rsidR="000F01AD" w:rsidP="00C847DE" w:rsidRDefault="000F01AD" w14:paraId="02219261" w14:textId="77777777">
      <w:pPr>
        <w:pStyle w:val="Normalutanindragellerluft"/>
      </w:pPr>
      <w:r w:rsidRPr="005633E8">
        <w:t>Ansvaret för att granska AP-fondernas placeringar ligger på Etiska rådet. De</w:t>
      </w:r>
      <w:r w:rsidR="00C847DE">
        <w:t>t</w:t>
      </w:r>
      <w:r w:rsidRPr="005633E8">
        <w:t xml:space="preserve"> finansieras av AP-fonderna själva och har en inhyrd konsult som den stora kostnaden för verksamheten. Trots omfattande placeringar, många gånger i strid med internationella konventioner Sverige skrivit under, är rådets verksamhet högst begränsad i jämförelse med kostnaderna för AP-fondernas placeringsverksamhet. </w:t>
      </w:r>
    </w:p>
    <w:p w:rsidRPr="005633E8" w:rsidR="000F01AD" w:rsidP="000F01AD" w:rsidRDefault="000F01AD" w14:paraId="02219262" w14:textId="578EF84D">
      <w:r w:rsidRPr="005633E8">
        <w:t>Vi ser ytterligare två problem med rådets verksamhet. Dels är det problematiskt att AP-fonderna själva styr det råd som ska granska deras investeringar</w:t>
      </w:r>
      <w:r w:rsidR="009B4AEE">
        <w:t>, d</w:t>
      </w:r>
      <w:r w:rsidRPr="005633E8">
        <w:t>els är det olyckligt att granskningarna görs i efterhand, och inte innan fonderna väljer att investera i ett visst bolag.</w:t>
      </w:r>
    </w:p>
    <w:p w:rsidRPr="005633E8" w:rsidR="000F01AD" w:rsidP="000F01AD" w:rsidRDefault="00C847DE" w14:paraId="02219263" w14:textId="77777777">
      <w:r>
        <w:t>E</w:t>
      </w:r>
      <w:r w:rsidRPr="005633E8" w:rsidR="000F01AD">
        <w:t xml:space="preserve">tt oberoende råd </w:t>
      </w:r>
      <w:r>
        <w:t xml:space="preserve">bör </w:t>
      </w:r>
      <w:r w:rsidRPr="005633E8" w:rsidR="000F01AD">
        <w:t>tillsätt</w:t>
      </w:r>
      <w:r>
        <w:t>a</w:t>
      </w:r>
      <w:r w:rsidRPr="005633E8" w:rsidR="000F01AD">
        <w:t>s i syfte att årligen följa upp AP-fondernas investeringar och kontinuerligt utvärdera verksamheten. Rådets uppföljning och utvärderingar bör inriktas på huruvida de företag AP-fonderna investerar i lever upp till etiska riktlinjer om mänskliga rättigheter och vilka miljömässiga hänsynstaganden de tar. Såväl uppföljningarna som utvärderingarna bör presenteras för riksdagen och vara föremål för debatt. Detta bör riksdagen som sin mening ge regeringen till känna.</w:t>
      </w:r>
    </w:p>
    <w:sdt>
      <w:sdtPr>
        <w:alias w:val="CC_Underskrifter"/>
        <w:tag w:val="CC_Underskrifter"/>
        <w:id w:val="583496634"/>
        <w:lock w:val="sdtContentLocked"/>
        <w:placeholder>
          <w:docPart w:val="105DF7AF8DEA45548A22B62BA15B274A"/>
        </w:placeholder>
        <w15:appearance w15:val="hidden"/>
      </w:sdtPr>
      <w:sdtEndPr/>
      <w:sdtContent>
        <w:p w:rsidRPr="009E153C" w:rsidR="00865E70" w:rsidP="00A00723" w:rsidRDefault="000B2C69" w14:paraId="0221926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Ulla Andersson (V)</w:t>
            </w:r>
          </w:p>
        </w:tc>
        <w:tc>
          <w:tcPr>
            <w:tcW w:w="50" w:type="pct"/>
            <w:vAlign w:val="bottom"/>
          </w:tcPr>
          <w:p>
            <w:pPr>
              <w:pStyle w:val="Underskrifter"/>
            </w:pPr>
            <w:r>
              <w:t> </w:t>
            </w:r>
          </w:p>
        </w:tc>
      </w:tr>
      <w:tr>
        <w:trPr>
          <w:cantSplit/>
        </w:trPr>
        <w:tc>
          <w:tcPr>
            <w:tcW w:w="50" w:type="pct"/>
            <w:vAlign w:val="bottom"/>
          </w:tcPr>
          <w:p>
            <w:pPr>
              <w:pStyle w:val="Underskrifter"/>
            </w:pPr>
            <w:r>
              <w:t>Daniel Sestrajcic (V)</w:t>
            </w:r>
          </w:p>
        </w:tc>
        <w:tc>
          <w:tcPr>
            <w:tcW w:w="50" w:type="pct"/>
            <w:vAlign w:val="bottom"/>
          </w:tcPr>
          <w:p>
            <w:pPr>
              <w:pStyle w:val="Underskrifter"/>
            </w:pPr>
            <w:r>
              <w:t>Wiwi-Anne Johansson (V)</w:t>
            </w:r>
          </w:p>
        </w:tc>
      </w:tr>
      <w:tr>
        <w:trPr>
          <w:cantSplit/>
        </w:trPr>
        <w:tc>
          <w:tcPr>
            <w:tcW w:w="50" w:type="pct"/>
            <w:vAlign w:val="bottom"/>
          </w:tcPr>
          <w:p>
            <w:pPr>
              <w:pStyle w:val="Underskrifter"/>
            </w:pPr>
            <w:r>
              <w:t>Christina Höj Larsen (V)</w:t>
            </w:r>
          </w:p>
        </w:tc>
        <w:tc>
          <w:tcPr>
            <w:tcW w:w="50" w:type="pct"/>
            <w:vAlign w:val="bottom"/>
          </w:tcPr>
          <w:p>
            <w:pPr>
              <w:pStyle w:val="Underskrifter"/>
            </w:pPr>
            <w:r>
              <w:t>Ali Esbati (V)</w:t>
            </w:r>
          </w:p>
        </w:tc>
      </w:tr>
      <w:tr>
        <w:trPr>
          <w:cantSplit/>
        </w:trPr>
        <w:tc>
          <w:tcPr>
            <w:tcW w:w="50" w:type="pct"/>
            <w:vAlign w:val="bottom"/>
          </w:tcPr>
          <w:p>
            <w:pPr>
              <w:pStyle w:val="Underskrifter"/>
            </w:pPr>
            <w:r>
              <w:t>Daniel Riazat (V)</w:t>
            </w:r>
          </w:p>
        </w:tc>
        <w:tc>
          <w:tcPr>
            <w:tcW w:w="50" w:type="pct"/>
            <w:vAlign w:val="bottom"/>
          </w:tcPr>
          <w:p>
            <w:pPr>
              <w:pStyle w:val="Underskrifter"/>
            </w:pPr>
            <w:r>
              <w:t> </w:t>
            </w:r>
          </w:p>
        </w:tc>
      </w:tr>
    </w:tbl>
    <w:p w:rsidR="002F1FC6" w:rsidRDefault="002F1FC6" w14:paraId="02219271" w14:textId="77777777"/>
    <w:sectPr w:rsidR="002F1FC6"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19273" w14:textId="77777777" w:rsidR="00822124" w:rsidRDefault="00822124" w:rsidP="000C1CAD">
      <w:pPr>
        <w:spacing w:line="240" w:lineRule="auto"/>
      </w:pPr>
      <w:r>
        <w:separator/>
      </w:r>
    </w:p>
  </w:endnote>
  <w:endnote w:type="continuationSeparator" w:id="0">
    <w:p w14:paraId="02219274" w14:textId="77777777" w:rsidR="00822124" w:rsidRDefault="008221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0D8C9" w14:textId="77777777" w:rsidR="005431AA" w:rsidRDefault="005431A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19278"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5431AA">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1927F" w14:textId="77777777" w:rsidR="000F22E1" w:rsidRDefault="000F22E1">
    <w:pPr>
      <w:pStyle w:val="Sidfot"/>
    </w:pPr>
    <w:r>
      <w:fldChar w:fldCharType="begin"/>
    </w:r>
    <w:r>
      <w:instrText xml:space="preserve"> PRINTDATE  \@ "yyyy-MM-dd HH:mm"  \* MERGEFORMAT </w:instrText>
    </w:r>
    <w:r>
      <w:fldChar w:fldCharType="separate"/>
    </w:r>
    <w:r>
      <w:rPr>
        <w:noProof/>
      </w:rPr>
      <w:t>2014-10-22 09:02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19271" w14:textId="77777777" w:rsidR="00822124" w:rsidRDefault="00822124" w:rsidP="000C1CAD">
      <w:pPr>
        <w:spacing w:line="240" w:lineRule="auto"/>
      </w:pPr>
      <w:r>
        <w:separator/>
      </w:r>
    </w:p>
  </w:footnote>
  <w:footnote w:type="continuationSeparator" w:id="0">
    <w:p w14:paraId="02219272" w14:textId="77777777" w:rsidR="00822124" w:rsidRDefault="00822124" w:rsidP="000C1CAD">
      <w:pPr>
        <w:spacing w:line="240" w:lineRule="auto"/>
      </w:pPr>
      <w:r>
        <w:continuationSeparator/>
      </w:r>
    </w:p>
  </w:footnote>
  <w:footnote w:id="1">
    <w:p w14:paraId="02219280" w14:textId="3F44E62A" w:rsidR="005228FD" w:rsidRDefault="005228FD">
      <w:pPr>
        <w:pStyle w:val="Fotnotstext"/>
      </w:pPr>
      <w:r>
        <w:rPr>
          <w:rStyle w:val="Fotnotsreferens"/>
        </w:rPr>
        <w:footnoteRef/>
      </w:r>
      <w:r>
        <w:t xml:space="preserve"> </w:t>
      </w:r>
      <w:r w:rsidRPr="005228FD">
        <w:t xml:space="preserve">Latinamerikagrupperna (2011), ”AP-fondernas ohållbara investeringar – </w:t>
      </w:r>
      <w:r w:rsidR="009B4AEE">
        <w:t>H</w:t>
      </w:r>
      <w:r w:rsidRPr="005228FD">
        <w:t>ög tid att anpassa pensionsfondernas regelverk till Sveriges Politik för Global Utveckling (PGU)”.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1AA" w:rsidRDefault="005431AA" w14:paraId="657351D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1AA" w:rsidRDefault="005431AA" w14:paraId="79A8170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02219279"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0F22E1">
      <w:rPr>
        <w:rStyle w:val="Platshllartext"/>
        <w:color w:val="auto"/>
      </w:rPr>
      <w:t>V</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C850B3" w:rsidP="00283E0F" w:rsidRDefault="005431AA" w14:paraId="0221927B" w14:textId="33F97B20">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64</w:t>
        </w:r>
      </w:sdtContent>
    </w:sdt>
  </w:p>
  <w:p w:rsidR="00C850B3" w:rsidP="00283E0F" w:rsidRDefault="005431AA" w14:paraId="0221927C" w14:textId="77777777">
    <w:pPr>
      <w:pStyle w:val="FSHRub2"/>
    </w:pPr>
    <w:sdt>
      <w:sdtPr>
        <w:alias w:val="CC_Noformat_Avtext"/>
        <w:tag w:val="CC_Noformat_Avtext"/>
        <w:id w:val="1389603703"/>
        <w:lock w:val="sdtContentLocked"/>
        <w15:appearance w15:val="hidden"/>
        <w:text/>
      </w:sdtPr>
      <w:sdtEndPr/>
      <w:sdtContent>
        <w:r>
          <w:t>av Ulla Andersson m.fl. (V)</w:t>
        </w:r>
      </w:sdtContent>
    </w:sdt>
  </w:p>
  <w:sdt>
    <w:sdtPr>
      <w:alias w:val="CC_Noformat_Rubtext"/>
      <w:tag w:val="CC_Noformat_Rubtext"/>
      <w:id w:val="1800419874"/>
      <w:lock w:val="sdtLocked"/>
      <w15:appearance w15:val="hidden"/>
      <w:text/>
    </w:sdtPr>
    <w:sdtEndPr/>
    <w:sdtContent>
      <w:p w:rsidR="00C850B3" w:rsidP="00283E0F" w:rsidRDefault="00822124" w14:paraId="0221927D" w14:textId="77777777">
        <w:pPr>
          <w:pStyle w:val="FSHRub2"/>
        </w:pPr>
        <w:r>
          <w:t>AP-fonderna</w:t>
        </w:r>
      </w:p>
    </w:sdtContent>
  </w:sdt>
  <w:sdt>
    <w:sdtPr>
      <w:alias w:val="CC_Boilerplate_3"/>
      <w:tag w:val="CC_Boilerplate_3"/>
      <w:id w:val="-1567486118"/>
      <w:lock w:val="sdtContentLocked"/>
      <w15:appearance w15:val="hidden"/>
      <w:text w:multiLine="1"/>
    </w:sdtPr>
    <w:sdtEndPr/>
    <w:sdtContent>
      <w:p w:rsidR="00C850B3" w:rsidP="00283E0F" w:rsidRDefault="00C850B3" w14:paraId="0221927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5127EC6"/>
    <w:multiLevelType w:val="hybridMultilevel"/>
    <w:tmpl w:val="A87ABEAC"/>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1" w15:restartNumberingAfterBreak="0">
    <w:nsid w:val="1DE638B5"/>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2"/>
  </w:num>
  <w:num w:numId="14">
    <w:abstractNumId w:val="13"/>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4801E47-F8D6-49BB-84FE-8D6E9D282E00},{FB21D35D-4748-4972-8ED1-062C2C83F633},{BFD0EA25-4441-4ACF-855C-A77DBF239821},{3695522A-2B29-4A71-A3BD-4C5F63F74E48},{14EADE45-F6DE-4A7F-8DFA-458586873AEC},{F0C68C01-6299-4B57-BCE6-B6824B303853}"/>
  </w:docVars>
  <w:rsids>
    <w:rsidRoot w:val="00822124"/>
    <w:rsid w:val="00002D1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14D"/>
    <w:rsid w:val="00043AA9"/>
    <w:rsid w:val="00046B18"/>
    <w:rsid w:val="00051929"/>
    <w:rsid w:val="000542C8"/>
    <w:rsid w:val="00057099"/>
    <w:rsid w:val="0006032F"/>
    <w:rsid w:val="0006043F"/>
    <w:rsid w:val="0006570C"/>
    <w:rsid w:val="00065CE6"/>
    <w:rsid w:val="0006753D"/>
    <w:rsid w:val="0006767D"/>
    <w:rsid w:val="00072835"/>
    <w:rsid w:val="000732B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C69"/>
    <w:rsid w:val="000B2DAD"/>
    <w:rsid w:val="000B559E"/>
    <w:rsid w:val="000B680E"/>
    <w:rsid w:val="000C12F2"/>
    <w:rsid w:val="000C1CAD"/>
    <w:rsid w:val="000C2EF9"/>
    <w:rsid w:val="000C34E6"/>
    <w:rsid w:val="000C4251"/>
    <w:rsid w:val="000D10B4"/>
    <w:rsid w:val="000D23A4"/>
    <w:rsid w:val="000D4D53"/>
    <w:rsid w:val="000D6584"/>
    <w:rsid w:val="000D7A5F"/>
    <w:rsid w:val="000E06CC"/>
    <w:rsid w:val="000E3620"/>
    <w:rsid w:val="000E4CD8"/>
    <w:rsid w:val="000E64C3"/>
    <w:rsid w:val="000E712B"/>
    <w:rsid w:val="000F01AD"/>
    <w:rsid w:val="000F22E1"/>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1CFD"/>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43DA"/>
    <w:rsid w:val="00286E1F"/>
    <w:rsid w:val="002923F3"/>
    <w:rsid w:val="00293D90"/>
    <w:rsid w:val="00294C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1FC6"/>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11F0"/>
    <w:rsid w:val="00432B63"/>
    <w:rsid w:val="00433FB5"/>
    <w:rsid w:val="00434ED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3799"/>
    <w:rsid w:val="004B5B5E"/>
    <w:rsid w:val="004B5C44"/>
    <w:rsid w:val="004C5B7D"/>
    <w:rsid w:val="004C5FDE"/>
    <w:rsid w:val="004C6AA7"/>
    <w:rsid w:val="004C6CF3"/>
    <w:rsid w:val="004E1B8C"/>
    <w:rsid w:val="004E46C6"/>
    <w:rsid w:val="004E51DD"/>
    <w:rsid w:val="004F08B5"/>
    <w:rsid w:val="004F2C12"/>
    <w:rsid w:val="004F7752"/>
    <w:rsid w:val="00500AF3"/>
    <w:rsid w:val="00504301"/>
    <w:rsid w:val="005043A4"/>
    <w:rsid w:val="00505683"/>
    <w:rsid w:val="00506FB9"/>
    <w:rsid w:val="005076A3"/>
    <w:rsid w:val="00512761"/>
    <w:rsid w:val="005137A5"/>
    <w:rsid w:val="0051430A"/>
    <w:rsid w:val="005149BA"/>
    <w:rsid w:val="00517749"/>
    <w:rsid w:val="0052069A"/>
    <w:rsid w:val="005228FD"/>
    <w:rsid w:val="00526C4A"/>
    <w:rsid w:val="005315D0"/>
    <w:rsid w:val="00535EE7"/>
    <w:rsid w:val="00536192"/>
    <w:rsid w:val="00536C91"/>
    <w:rsid w:val="00537502"/>
    <w:rsid w:val="005376A1"/>
    <w:rsid w:val="00542806"/>
    <w:rsid w:val="005431AA"/>
    <w:rsid w:val="005518E6"/>
    <w:rsid w:val="00552AFC"/>
    <w:rsid w:val="00553508"/>
    <w:rsid w:val="00555C97"/>
    <w:rsid w:val="00557C3D"/>
    <w:rsid w:val="005601AD"/>
    <w:rsid w:val="005633E8"/>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1CEE"/>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5F6505"/>
    <w:rsid w:val="00602D39"/>
    <w:rsid w:val="006039EC"/>
    <w:rsid w:val="00612D6C"/>
    <w:rsid w:val="00614F73"/>
    <w:rsid w:val="00615D9F"/>
    <w:rsid w:val="00616333"/>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BAE"/>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06D8B"/>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5331"/>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2124"/>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335F"/>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2D6"/>
    <w:rsid w:val="008D1336"/>
    <w:rsid w:val="008D1C79"/>
    <w:rsid w:val="008D20C3"/>
    <w:rsid w:val="008D3BE8"/>
    <w:rsid w:val="008D4102"/>
    <w:rsid w:val="008E0B1D"/>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0DA"/>
    <w:rsid w:val="00922951"/>
    <w:rsid w:val="00923F13"/>
    <w:rsid w:val="00924B14"/>
    <w:rsid w:val="00925EF5"/>
    <w:rsid w:val="00925F0B"/>
    <w:rsid w:val="009315BF"/>
    <w:rsid w:val="00937358"/>
    <w:rsid w:val="00937E97"/>
    <w:rsid w:val="009425AA"/>
    <w:rsid w:val="00943898"/>
    <w:rsid w:val="00950317"/>
    <w:rsid w:val="00951B93"/>
    <w:rsid w:val="009527EA"/>
    <w:rsid w:val="009564E1"/>
    <w:rsid w:val="009573B3"/>
    <w:rsid w:val="009639BD"/>
    <w:rsid w:val="00963BB1"/>
    <w:rsid w:val="00967184"/>
    <w:rsid w:val="00970635"/>
    <w:rsid w:val="009710C5"/>
    <w:rsid w:val="009725AE"/>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4AEE"/>
    <w:rsid w:val="009C58BB"/>
    <w:rsid w:val="009C6FEF"/>
    <w:rsid w:val="009E153C"/>
    <w:rsid w:val="009E1CD9"/>
    <w:rsid w:val="009E38DA"/>
    <w:rsid w:val="009E3C13"/>
    <w:rsid w:val="009E5F5B"/>
    <w:rsid w:val="009E67EF"/>
    <w:rsid w:val="009F2CDD"/>
    <w:rsid w:val="009F753E"/>
    <w:rsid w:val="00A00723"/>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373BA"/>
    <w:rsid w:val="00A406F5"/>
    <w:rsid w:val="00A4468A"/>
    <w:rsid w:val="00A446B2"/>
    <w:rsid w:val="00A4763D"/>
    <w:rsid w:val="00A5767D"/>
    <w:rsid w:val="00A6692D"/>
    <w:rsid w:val="00A720B9"/>
    <w:rsid w:val="00A727C0"/>
    <w:rsid w:val="00A72ADC"/>
    <w:rsid w:val="00A82FBA"/>
    <w:rsid w:val="00A846D9"/>
    <w:rsid w:val="00A85CEC"/>
    <w:rsid w:val="00A864CE"/>
    <w:rsid w:val="00A8670F"/>
    <w:rsid w:val="00A906B6"/>
    <w:rsid w:val="00A930A8"/>
    <w:rsid w:val="00A96870"/>
    <w:rsid w:val="00A969F4"/>
    <w:rsid w:val="00AA362D"/>
    <w:rsid w:val="00AA37DD"/>
    <w:rsid w:val="00AA681F"/>
    <w:rsid w:val="00AA71C8"/>
    <w:rsid w:val="00AB1090"/>
    <w:rsid w:val="00AB111E"/>
    <w:rsid w:val="00AB11FF"/>
    <w:rsid w:val="00AB49B2"/>
    <w:rsid w:val="00AB58B6"/>
    <w:rsid w:val="00AC01B5"/>
    <w:rsid w:val="00AC31E2"/>
    <w:rsid w:val="00AC3E22"/>
    <w:rsid w:val="00AD076C"/>
    <w:rsid w:val="00AD28F9"/>
    <w:rsid w:val="00AD2CD8"/>
    <w:rsid w:val="00AD66A9"/>
    <w:rsid w:val="00AD6D44"/>
    <w:rsid w:val="00AD75CE"/>
    <w:rsid w:val="00AE002B"/>
    <w:rsid w:val="00AE2568"/>
    <w:rsid w:val="00AE2FEF"/>
    <w:rsid w:val="00AE7918"/>
    <w:rsid w:val="00AF30DD"/>
    <w:rsid w:val="00AF456B"/>
    <w:rsid w:val="00B026D0"/>
    <w:rsid w:val="00B031B1"/>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D0F"/>
    <w:rsid w:val="00BB50A9"/>
    <w:rsid w:val="00BB6493"/>
    <w:rsid w:val="00BB658B"/>
    <w:rsid w:val="00BC0643"/>
    <w:rsid w:val="00BC2218"/>
    <w:rsid w:val="00BC3B20"/>
    <w:rsid w:val="00BC3F37"/>
    <w:rsid w:val="00BC5BD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1788"/>
    <w:rsid w:val="00C73C3A"/>
    <w:rsid w:val="00C744E0"/>
    <w:rsid w:val="00C838EE"/>
    <w:rsid w:val="00C847D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40E6"/>
    <w:rsid w:val="00CD7157"/>
    <w:rsid w:val="00CE13F3"/>
    <w:rsid w:val="00CE172B"/>
    <w:rsid w:val="00CE35E9"/>
    <w:rsid w:val="00CE7274"/>
    <w:rsid w:val="00CF016A"/>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3C08"/>
    <w:rsid w:val="00DC503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1750"/>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D2755"/>
    <w:rsid w:val="00EE07D6"/>
    <w:rsid w:val="00EE131A"/>
    <w:rsid w:val="00EE5F54"/>
    <w:rsid w:val="00EF6F9D"/>
    <w:rsid w:val="00F00A16"/>
    <w:rsid w:val="00F02D25"/>
    <w:rsid w:val="00F0359B"/>
    <w:rsid w:val="00F05073"/>
    <w:rsid w:val="00F063C4"/>
    <w:rsid w:val="00F119B8"/>
    <w:rsid w:val="00F12637"/>
    <w:rsid w:val="00F20568"/>
    <w:rsid w:val="00F20EC4"/>
    <w:rsid w:val="00F22B29"/>
    <w:rsid w:val="00F319C1"/>
    <w:rsid w:val="00F37610"/>
    <w:rsid w:val="00F42101"/>
    <w:rsid w:val="00F43B4A"/>
    <w:rsid w:val="00F46C6E"/>
    <w:rsid w:val="00F47EF1"/>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221923B"/>
  <w15:chartTrackingRefBased/>
  <w15:docId w15:val="{D328AC96-5D22-4287-97AB-6F743C8E3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6"/>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styleId="Liststycke">
    <w:name w:val="List Paragraph"/>
    <w:basedOn w:val="Normal"/>
    <w:uiPriority w:val="58"/>
    <w:semiHidden/>
    <w:locked/>
    <w:rsid w:val="00F20568"/>
    <w:pPr>
      <w:ind w:left="720"/>
      <w:contextualSpacing/>
    </w:pPr>
  </w:style>
  <w:style w:type="character" w:styleId="Fotnotsreferens">
    <w:name w:val="footnote reference"/>
    <w:basedOn w:val="Standardstycketeckensnitt"/>
    <w:uiPriority w:val="5"/>
    <w:semiHidden/>
    <w:unhideWhenUsed/>
    <w:locked/>
    <w:rsid w:val="005228FD"/>
    <w:rPr>
      <w:vertAlign w:val="superscript"/>
    </w:rPr>
  </w:style>
  <w:style w:type="character" w:styleId="Hyperlnk">
    <w:name w:val="Hyperlink"/>
    <w:basedOn w:val="Standardstycketeckensnitt"/>
    <w:uiPriority w:val="99"/>
    <w:unhideWhenUsed/>
    <w:locked/>
    <w:rsid w:val="00A373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FCBCA5473541F8B2CBDB23AEA5AE62"/>
        <w:category>
          <w:name w:val="Allmänt"/>
          <w:gallery w:val="placeholder"/>
        </w:category>
        <w:types>
          <w:type w:val="bbPlcHdr"/>
        </w:types>
        <w:behaviors>
          <w:behavior w:val="content"/>
        </w:behaviors>
        <w:guid w:val="{ECAA2E7C-D5AB-4C1D-8658-644BB29DC682}"/>
      </w:docPartPr>
      <w:docPartBody>
        <w:p w:rsidR="003A0D3B" w:rsidRDefault="003A0D3B">
          <w:pPr>
            <w:pStyle w:val="03FCBCA5473541F8B2CBDB23AEA5AE62"/>
          </w:pPr>
          <w:r w:rsidRPr="009A726D">
            <w:rPr>
              <w:rStyle w:val="Platshllartext"/>
            </w:rPr>
            <w:t>Klicka här för att ange text.</w:t>
          </w:r>
        </w:p>
      </w:docPartBody>
    </w:docPart>
    <w:docPart>
      <w:docPartPr>
        <w:name w:val="105DF7AF8DEA45548A22B62BA15B274A"/>
        <w:category>
          <w:name w:val="Allmänt"/>
          <w:gallery w:val="placeholder"/>
        </w:category>
        <w:types>
          <w:type w:val="bbPlcHdr"/>
        </w:types>
        <w:behaviors>
          <w:behavior w:val="content"/>
        </w:behaviors>
        <w:guid w:val="{02BD24EA-5C00-4D8D-9A90-8CD1CD33E0EE}"/>
      </w:docPartPr>
      <w:docPartBody>
        <w:p w:rsidR="003A0D3B" w:rsidRDefault="003A0D3B">
          <w:pPr>
            <w:pStyle w:val="105DF7AF8DEA45548A22B62BA15B274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D3B"/>
    <w:rsid w:val="003A0D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3FCBCA5473541F8B2CBDB23AEA5AE62">
    <w:name w:val="03FCBCA5473541F8B2CBDB23AEA5AE62"/>
  </w:style>
  <w:style w:type="paragraph" w:customStyle="1" w:styleId="9B38DA043C1B44CAB0B98EB9B950585F">
    <w:name w:val="9B38DA043C1B44CAB0B98EB9B950585F"/>
  </w:style>
  <w:style w:type="paragraph" w:customStyle="1" w:styleId="105DF7AF8DEA45548A22B62BA15B274A">
    <w:name w:val="105DF7AF8DEA45548A22B62BA15B27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80</RubrikLookup>
    <MotionGuid xmlns="00d11361-0b92-4bae-a181-288d6a55b763">41abc504-a2ae-4735-b8ae-33c46c82dbc8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F0F26-F065-40D8-B150-06EDA6AE92B0}"/>
</file>

<file path=customXml/itemProps2.xml><?xml version="1.0" encoding="utf-8"?>
<ds:datastoreItem xmlns:ds="http://schemas.openxmlformats.org/officeDocument/2006/customXml" ds:itemID="{2372857B-8162-424B-900E-FF673F328C2F}"/>
</file>

<file path=customXml/itemProps3.xml><?xml version="1.0" encoding="utf-8"?>
<ds:datastoreItem xmlns:ds="http://schemas.openxmlformats.org/officeDocument/2006/customXml" ds:itemID="{0E4CCCAE-7729-43B9-8183-96A362A25DD7}"/>
</file>

<file path=customXml/itemProps4.xml><?xml version="1.0" encoding="utf-8"?>
<ds:datastoreItem xmlns:ds="http://schemas.openxmlformats.org/officeDocument/2006/customXml" ds:itemID="{10688170-F8DE-4254-962B-07E74FB91780}"/>
</file>

<file path=docProps/app.xml><?xml version="1.0" encoding="utf-8"?>
<Properties xmlns="http://schemas.openxmlformats.org/officeDocument/2006/extended-properties" xmlns:vt="http://schemas.openxmlformats.org/officeDocument/2006/docPropsVTypes">
  <Template>GranskaMot</Template>
  <TotalTime>29</TotalTime>
  <Pages>5</Pages>
  <Words>1253</Words>
  <Characters>7533</Characters>
  <Application>Microsoft Office Word</Application>
  <DocSecurity>0</DocSecurity>
  <Lines>136</Lines>
  <Paragraphs>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201415V251 AP fonderna</vt:lpstr>
      <vt:lpstr/>
    </vt:vector>
  </TitlesOfParts>
  <Company>Riksdagen</Company>
  <LinksUpToDate>false</LinksUpToDate>
  <CharactersWithSpaces>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201415V250 AP fonderna</dc:title>
  <dc:subject/>
  <dc:creator>It-avdelningen</dc:creator>
  <cp:keywords/>
  <dc:description/>
  <cp:lastModifiedBy>Sofie Verdin</cp:lastModifiedBy>
  <cp:revision>21</cp:revision>
  <cp:lastPrinted>2014-10-22T07:02:00Z</cp:lastPrinted>
  <dcterms:created xsi:type="dcterms:W3CDTF">2014-10-17T12:06:00Z</dcterms:created>
  <dcterms:modified xsi:type="dcterms:W3CDTF">2016-07-08T07:14:00Z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 oktober 2014</vt:lpwstr>
  </property>
  <property fmtid="{D5CDD505-2E9C-101B-9397-08002B2CF9AE}" pid="6" name="avsändar-e-post">
    <vt:lpwstr>jan.gustafsson@riksdagen.se </vt:lpwstr>
  </property>
  <property fmtid="{D5CDD505-2E9C-101B-9397-08002B2CF9AE}" pid="7" name="Checksum">
    <vt:lpwstr>*T162E314BAEC2*</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kommitte</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V</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http://filur.riksdagen.se/drop/DropOffLibrary/T162E314BAEC2.docx</vt:lpwstr>
  </property>
  <property fmtid="{D5CDD505-2E9C-101B-9397-08002B2CF9AE}" pid="22" name="RevisionsOn">
    <vt:lpwstr>1</vt:lpwstr>
  </property>
</Properties>
</file>