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BC931D4" w14:textId="77777777">
        <w:tc>
          <w:tcPr>
            <w:tcW w:w="2268" w:type="dxa"/>
          </w:tcPr>
          <w:p w14:paraId="1BC931D2"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BC931D3" w14:textId="77777777" w:rsidR="006E4E11" w:rsidRDefault="006E4E11" w:rsidP="007242A3">
            <w:pPr>
              <w:framePr w:w="5035" w:h="1644" w:wrap="notBeside" w:vAnchor="page" w:hAnchor="page" w:x="6573" w:y="721"/>
              <w:rPr>
                <w:rFonts w:ascii="TradeGothic" w:hAnsi="TradeGothic"/>
                <w:i/>
                <w:sz w:val="18"/>
              </w:rPr>
            </w:pPr>
          </w:p>
        </w:tc>
      </w:tr>
      <w:tr w:rsidR="006E4E11" w14:paraId="1BC931D7" w14:textId="77777777">
        <w:tc>
          <w:tcPr>
            <w:tcW w:w="2268" w:type="dxa"/>
          </w:tcPr>
          <w:p w14:paraId="1BC931D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BC931D6" w14:textId="77777777" w:rsidR="006E4E11" w:rsidRDefault="006E4E11" w:rsidP="007242A3">
            <w:pPr>
              <w:framePr w:w="5035" w:h="1644" w:wrap="notBeside" w:vAnchor="page" w:hAnchor="page" w:x="6573" w:y="721"/>
              <w:rPr>
                <w:rFonts w:ascii="TradeGothic" w:hAnsi="TradeGothic"/>
                <w:b/>
                <w:sz w:val="22"/>
              </w:rPr>
            </w:pPr>
          </w:p>
        </w:tc>
      </w:tr>
      <w:tr w:rsidR="006E4E11" w14:paraId="1BC931DA" w14:textId="77777777">
        <w:tc>
          <w:tcPr>
            <w:tcW w:w="3402" w:type="dxa"/>
            <w:gridSpan w:val="2"/>
          </w:tcPr>
          <w:p w14:paraId="1BC931D8" w14:textId="77777777" w:rsidR="006E4E11" w:rsidRDefault="006E4E11" w:rsidP="007242A3">
            <w:pPr>
              <w:framePr w:w="5035" w:h="1644" w:wrap="notBeside" w:vAnchor="page" w:hAnchor="page" w:x="6573" w:y="721"/>
            </w:pPr>
          </w:p>
        </w:tc>
        <w:tc>
          <w:tcPr>
            <w:tcW w:w="1865" w:type="dxa"/>
          </w:tcPr>
          <w:p w14:paraId="1BC931D9" w14:textId="77777777" w:rsidR="006E4E11" w:rsidRDefault="006E4E11" w:rsidP="007242A3">
            <w:pPr>
              <w:framePr w:w="5035" w:h="1644" w:wrap="notBeside" w:vAnchor="page" w:hAnchor="page" w:x="6573" w:y="721"/>
            </w:pPr>
          </w:p>
        </w:tc>
      </w:tr>
      <w:tr w:rsidR="006E4E11" w14:paraId="1BC931DD" w14:textId="77777777">
        <w:tc>
          <w:tcPr>
            <w:tcW w:w="2268" w:type="dxa"/>
          </w:tcPr>
          <w:p w14:paraId="1BC931DB" w14:textId="77777777" w:rsidR="006E4E11" w:rsidRDefault="006E4E11" w:rsidP="007242A3">
            <w:pPr>
              <w:framePr w:w="5035" w:h="1644" w:wrap="notBeside" w:vAnchor="page" w:hAnchor="page" w:x="6573" w:y="721"/>
            </w:pPr>
          </w:p>
        </w:tc>
        <w:tc>
          <w:tcPr>
            <w:tcW w:w="2999" w:type="dxa"/>
            <w:gridSpan w:val="2"/>
          </w:tcPr>
          <w:p w14:paraId="1BC931DC" w14:textId="2650CC94" w:rsidR="006E4E11" w:rsidRPr="00ED583F" w:rsidRDefault="00BB3894" w:rsidP="007242A3">
            <w:pPr>
              <w:framePr w:w="5035" w:h="1644" w:wrap="notBeside" w:vAnchor="page" w:hAnchor="page" w:x="6573" w:y="721"/>
              <w:rPr>
                <w:sz w:val="20"/>
              </w:rPr>
            </w:pPr>
            <w:r>
              <w:rPr>
                <w:sz w:val="20"/>
              </w:rPr>
              <w:t>Dnr Ju2016/05997</w:t>
            </w:r>
            <w:r w:rsidR="00DF19A7">
              <w:rPr>
                <w:sz w:val="20"/>
              </w:rPr>
              <w:t>/POL</w:t>
            </w:r>
          </w:p>
        </w:tc>
      </w:tr>
      <w:tr w:rsidR="006E4E11" w14:paraId="1BC931E0" w14:textId="77777777">
        <w:tc>
          <w:tcPr>
            <w:tcW w:w="2268" w:type="dxa"/>
          </w:tcPr>
          <w:p w14:paraId="1BC931DE" w14:textId="77777777" w:rsidR="006E4E11" w:rsidRDefault="006E4E11" w:rsidP="007242A3">
            <w:pPr>
              <w:framePr w:w="5035" w:h="1644" w:wrap="notBeside" w:vAnchor="page" w:hAnchor="page" w:x="6573" w:y="721"/>
            </w:pPr>
          </w:p>
        </w:tc>
        <w:tc>
          <w:tcPr>
            <w:tcW w:w="2999" w:type="dxa"/>
            <w:gridSpan w:val="2"/>
          </w:tcPr>
          <w:p w14:paraId="1BC931D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BC931E2" w14:textId="77777777">
        <w:trPr>
          <w:trHeight w:val="284"/>
        </w:trPr>
        <w:tc>
          <w:tcPr>
            <w:tcW w:w="4911" w:type="dxa"/>
          </w:tcPr>
          <w:p w14:paraId="1BC931E1" w14:textId="77777777" w:rsidR="006E4E11" w:rsidRDefault="00BB3894">
            <w:pPr>
              <w:pStyle w:val="Avsndare"/>
              <w:framePr w:h="2483" w:wrap="notBeside" w:x="1504"/>
              <w:rPr>
                <w:b/>
                <w:i w:val="0"/>
                <w:sz w:val="22"/>
              </w:rPr>
            </w:pPr>
            <w:r>
              <w:rPr>
                <w:b/>
                <w:i w:val="0"/>
                <w:sz w:val="22"/>
              </w:rPr>
              <w:t>Justitiedepartementet</w:t>
            </w:r>
          </w:p>
        </w:tc>
      </w:tr>
      <w:tr w:rsidR="006E4E11" w14:paraId="1BC931E4" w14:textId="77777777">
        <w:trPr>
          <w:trHeight w:val="284"/>
        </w:trPr>
        <w:tc>
          <w:tcPr>
            <w:tcW w:w="4911" w:type="dxa"/>
          </w:tcPr>
          <w:p w14:paraId="1BC931E3" w14:textId="77777777" w:rsidR="006E4E11" w:rsidRDefault="00BB3894">
            <w:pPr>
              <w:pStyle w:val="Avsndare"/>
              <w:framePr w:h="2483" w:wrap="notBeside" w:x="1504"/>
              <w:rPr>
                <w:bCs/>
                <w:iCs/>
              </w:rPr>
            </w:pPr>
            <w:r>
              <w:rPr>
                <w:bCs/>
                <w:iCs/>
              </w:rPr>
              <w:t>Inrikesministern</w:t>
            </w:r>
          </w:p>
        </w:tc>
      </w:tr>
      <w:tr w:rsidR="006E4E11" w14:paraId="1BC931E9" w14:textId="77777777">
        <w:trPr>
          <w:trHeight w:val="284"/>
        </w:trPr>
        <w:tc>
          <w:tcPr>
            <w:tcW w:w="4911" w:type="dxa"/>
          </w:tcPr>
          <w:p w14:paraId="1BC931E8" w14:textId="422B1BA5" w:rsidR="000665CE" w:rsidRDefault="000665CE">
            <w:pPr>
              <w:pStyle w:val="Avsndare"/>
              <w:framePr w:h="2483" w:wrap="notBeside" w:x="1504"/>
              <w:rPr>
                <w:bCs/>
                <w:iCs/>
              </w:rPr>
            </w:pPr>
          </w:p>
        </w:tc>
      </w:tr>
      <w:tr w:rsidR="006E4E11" w14:paraId="1BC931EB" w14:textId="77777777">
        <w:trPr>
          <w:trHeight w:val="284"/>
        </w:trPr>
        <w:tc>
          <w:tcPr>
            <w:tcW w:w="4911" w:type="dxa"/>
          </w:tcPr>
          <w:p w14:paraId="1BC931EA" w14:textId="77777777" w:rsidR="006E4E11" w:rsidRDefault="006E4E11">
            <w:pPr>
              <w:pStyle w:val="Avsndare"/>
              <w:framePr w:h="2483" w:wrap="notBeside" w:x="1504"/>
              <w:rPr>
                <w:bCs/>
                <w:iCs/>
              </w:rPr>
            </w:pPr>
          </w:p>
        </w:tc>
      </w:tr>
      <w:tr w:rsidR="006E4E11" w14:paraId="1BC931ED" w14:textId="77777777">
        <w:trPr>
          <w:trHeight w:val="284"/>
        </w:trPr>
        <w:tc>
          <w:tcPr>
            <w:tcW w:w="4911" w:type="dxa"/>
          </w:tcPr>
          <w:p w14:paraId="1BC931EC" w14:textId="77777777" w:rsidR="006E4E11" w:rsidRDefault="006E4E11">
            <w:pPr>
              <w:pStyle w:val="Avsndare"/>
              <w:framePr w:h="2483" w:wrap="notBeside" w:x="1504"/>
              <w:rPr>
                <w:bCs/>
                <w:iCs/>
              </w:rPr>
            </w:pPr>
          </w:p>
        </w:tc>
      </w:tr>
      <w:tr w:rsidR="006E4E11" w14:paraId="1BC931EF" w14:textId="77777777">
        <w:trPr>
          <w:trHeight w:val="284"/>
        </w:trPr>
        <w:tc>
          <w:tcPr>
            <w:tcW w:w="4911" w:type="dxa"/>
          </w:tcPr>
          <w:p w14:paraId="1BC931EE" w14:textId="77777777" w:rsidR="006E4E11" w:rsidRDefault="006E4E11">
            <w:pPr>
              <w:pStyle w:val="Avsndare"/>
              <w:framePr w:h="2483" w:wrap="notBeside" w:x="1504"/>
              <w:rPr>
                <w:bCs/>
                <w:iCs/>
              </w:rPr>
            </w:pPr>
          </w:p>
        </w:tc>
      </w:tr>
      <w:tr w:rsidR="006E4E11" w14:paraId="1BC931F1" w14:textId="77777777">
        <w:trPr>
          <w:trHeight w:val="284"/>
        </w:trPr>
        <w:tc>
          <w:tcPr>
            <w:tcW w:w="4911" w:type="dxa"/>
          </w:tcPr>
          <w:p w14:paraId="1BC931F0" w14:textId="77777777" w:rsidR="006E4E11" w:rsidRDefault="006E4E11">
            <w:pPr>
              <w:pStyle w:val="Avsndare"/>
              <w:framePr w:h="2483" w:wrap="notBeside" w:x="1504"/>
              <w:rPr>
                <w:bCs/>
                <w:iCs/>
              </w:rPr>
            </w:pPr>
          </w:p>
        </w:tc>
      </w:tr>
      <w:tr w:rsidR="006E4E11" w14:paraId="1BC931F3" w14:textId="77777777">
        <w:trPr>
          <w:trHeight w:val="284"/>
        </w:trPr>
        <w:tc>
          <w:tcPr>
            <w:tcW w:w="4911" w:type="dxa"/>
          </w:tcPr>
          <w:p w14:paraId="1BC931F2" w14:textId="77777777" w:rsidR="006E4E11" w:rsidRDefault="006E4E11">
            <w:pPr>
              <w:pStyle w:val="Avsndare"/>
              <w:framePr w:h="2483" w:wrap="notBeside" w:x="1504"/>
              <w:rPr>
                <w:bCs/>
                <w:iCs/>
              </w:rPr>
            </w:pPr>
          </w:p>
        </w:tc>
      </w:tr>
      <w:tr w:rsidR="006E4E11" w14:paraId="1BC931F5" w14:textId="77777777">
        <w:trPr>
          <w:trHeight w:val="284"/>
        </w:trPr>
        <w:tc>
          <w:tcPr>
            <w:tcW w:w="4911" w:type="dxa"/>
          </w:tcPr>
          <w:p w14:paraId="1BC931F4" w14:textId="77777777" w:rsidR="006E4E11" w:rsidRDefault="006E4E11">
            <w:pPr>
              <w:pStyle w:val="Avsndare"/>
              <w:framePr w:h="2483" w:wrap="notBeside" w:x="1504"/>
              <w:rPr>
                <w:bCs/>
                <w:iCs/>
              </w:rPr>
            </w:pPr>
          </w:p>
        </w:tc>
      </w:tr>
    </w:tbl>
    <w:p w14:paraId="1BC931F6" w14:textId="77777777" w:rsidR="006E4E11" w:rsidRDefault="00BB3894">
      <w:pPr>
        <w:framePr w:w="4400" w:h="2523" w:wrap="notBeside" w:vAnchor="page" w:hAnchor="page" w:x="6453" w:y="2445"/>
        <w:ind w:left="142"/>
      </w:pPr>
      <w:r>
        <w:t>Till riksdagen</w:t>
      </w:r>
    </w:p>
    <w:p w14:paraId="1BC931F7" w14:textId="77777777" w:rsidR="006E4E11" w:rsidRDefault="00BB3894" w:rsidP="00BB3894">
      <w:pPr>
        <w:pStyle w:val="RKrubrik"/>
        <w:pBdr>
          <w:bottom w:val="single" w:sz="4" w:space="1" w:color="auto"/>
        </w:pBdr>
        <w:spacing w:before="0" w:after="0"/>
      </w:pPr>
      <w:r>
        <w:t>Svar på fråga 2015/16:1534 av Ellen Juntti (M) Kraftig ökning av ungdomsbrotten i Göteborg</w:t>
      </w:r>
    </w:p>
    <w:p w14:paraId="1BC931F8" w14:textId="77777777" w:rsidR="00BB3894" w:rsidRDefault="00BB3894">
      <w:pPr>
        <w:pStyle w:val="RKnormal"/>
      </w:pPr>
    </w:p>
    <w:p w14:paraId="1BC931F9" w14:textId="7B5FA93A" w:rsidR="00B71932" w:rsidRDefault="00B71932" w:rsidP="00B71932">
      <w:pPr>
        <w:pStyle w:val="RKnormal"/>
      </w:pPr>
      <w:r>
        <w:t>Ellen Juntti har frågat mig vilka konkreta åtgärder jag avser att vidta för att motverka den kraftiga ökninge</w:t>
      </w:r>
      <w:r w:rsidR="00BD7D09">
        <w:t>n av ungdomsbrotten i Göteborg.</w:t>
      </w:r>
    </w:p>
    <w:p w14:paraId="1BC931FA" w14:textId="77777777" w:rsidR="00B71932" w:rsidRDefault="00B71932" w:rsidP="00B71932">
      <w:pPr>
        <w:pStyle w:val="RKnormal"/>
      </w:pPr>
    </w:p>
    <w:p w14:paraId="1BC931FB" w14:textId="0B689A8D" w:rsidR="00B71932" w:rsidRDefault="00B71932" w:rsidP="00B71932">
      <w:pPr>
        <w:pStyle w:val="RKnormal"/>
      </w:pPr>
      <w:r>
        <w:t xml:space="preserve">Regeringen ser givetvis allvarligt på den situation som beskrivs. Det är dock polisens uppgift att vidta de konkreta åtgärder som krävs för att ingripa mot och förhindra denna typ av brottslighet. </w:t>
      </w:r>
      <w:r w:rsidR="00214AFB">
        <w:t>Polismyndigheten har under sommaren ökat polisnärvaron kring det aktuella problemområdet vid köpcentrumet Nordstan i Göteborg och satsat mer resurser på att agera mot brott och ordningsstörningar där.</w:t>
      </w:r>
    </w:p>
    <w:p w14:paraId="1BC931FC" w14:textId="77777777" w:rsidR="00B71932" w:rsidRDefault="00B71932" w:rsidP="00B71932">
      <w:pPr>
        <w:pStyle w:val="RKnormal"/>
      </w:pPr>
    </w:p>
    <w:p w14:paraId="1BC931FD" w14:textId="1406F6B8" w:rsidR="00B71932" w:rsidRDefault="00B71932" w:rsidP="00B71932">
      <w:pPr>
        <w:pStyle w:val="RKnormal"/>
      </w:pPr>
      <w:r>
        <w:t xml:space="preserve">Regeringen lägger stor vikt vid att finna en </w:t>
      </w:r>
      <w:r w:rsidR="000531FB">
        <w:t xml:space="preserve">långsiktig </w:t>
      </w:r>
      <w:r>
        <w:t>lösning på problematiken med brottsaktiva ungdomar från Nordafrika som inte har rätt att vistas i Sverige. Svenska myndigheter har haft mycket svårt att verkställa av- och utvisningsbeslut som gäller barn från Marocko, trots att Marocko genom att ratificera barnkonventionen har åtagit sig att ge särskilt skydd och bistånd till barn</w:t>
      </w:r>
      <w:r w:rsidR="00BD7D09">
        <w:t xml:space="preserve"> som berövats sin familjemiljö.</w:t>
      </w:r>
    </w:p>
    <w:p w14:paraId="1BC931FE" w14:textId="77777777" w:rsidR="00B71932" w:rsidRDefault="00B71932" w:rsidP="00B71932">
      <w:pPr>
        <w:pStyle w:val="RKnormal"/>
      </w:pPr>
    </w:p>
    <w:p w14:paraId="1BC931FF" w14:textId="14CCF36F" w:rsidR="00B71932" w:rsidRDefault="00B71932" w:rsidP="00B71932">
      <w:pPr>
        <w:pStyle w:val="RKnormal"/>
      </w:pPr>
      <w:r>
        <w:t xml:space="preserve">Regeringen har därför upprättat en dialog med Marocko, bland annat genom kontakter med den marockanska ambassaden i Stockholm och genom att </w:t>
      </w:r>
      <w:r w:rsidR="00450AB3">
        <w:t>utrikesministern nu</w:t>
      </w:r>
      <w:bookmarkStart w:id="0" w:name="_GoBack"/>
      <w:bookmarkEnd w:id="0"/>
      <w:r>
        <w:t xml:space="preserve"> har besökt landet. Jag har även träffat talmannen för det marockanska representanthuset. Sedan en tid tillbaka har Sverige även en sambandsperson för återvändande, stationerad i Marocko. </w:t>
      </w:r>
      <w:r w:rsidR="00BD7D09">
        <w:t>D</w:t>
      </w:r>
      <w:r w:rsidR="00335282">
        <w:t xml:space="preserve">et finns nu </w:t>
      </w:r>
      <w:r>
        <w:t>en politisk vilja att agera från Marockos sida.</w:t>
      </w:r>
    </w:p>
    <w:p w14:paraId="1BC93204" w14:textId="77777777" w:rsidR="00B71932" w:rsidRDefault="00B71932" w:rsidP="00B71932">
      <w:pPr>
        <w:pStyle w:val="RKnormal"/>
      </w:pPr>
    </w:p>
    <w:p w14:paraId="17A8B4FF" w14:textId="130C28DF" w:rsidR="000C09F5" w:rsidRDefault="000C09F5" w:rsidP="00B71932">
      <w:pPr>
        <w:pStyle w:val="RKnormal"/>
      </w:pPr>
      <w:r>
        <w:t>När det gäller åldersbestämningar har regeringen gett R</w:t>
      </w:r>
      <w:r w:rsidRPr="000C09F5">
        <w:t>ättsmedicinalverket i uppdrag att skyndsamt påbörja genomförandet av medicinska åldersbedömningar av personer som söker uppehållstillstånd i Sverige och omedelbart öka förmågan och kapaciteten på detta område.</w:t>
      </w:r>
      <w:r>
        <w:t xml:space="preserve"> Uppdraget ska redovisas senast den 15 november i år.</w:t>
      </w:r>
    </w:p>
    <w:p w14:paraId="6E57278E" w14:textId="77777777" w:rsidR="000C09F5" w:rsidRDefault="000C09F5" w:rsidP="00B71932">
      <w:pPr>
        <w:pStyle w:val="RKnormal"/>
      </w:pPr>
    </w:p>
    <w:p w14:paraId="1BC93205" w14:textId="011D998A" w:rsidR="00B71932" w:rsidRDefault="00BD7D09" w:rsidP="00B71932">
      <w:pPr>
        <w:pStyle w:val="RKnormal"/>
      </w:pPr>
      <w:r>
        <w:lastRenderedPageBreak/>
        <w:t>Det vidtas således åtgärder, från såväl polisens som regeringens sida. Jag fortsätter också att noggrant följa polisens arbete för att komma tillrätta med problematiken.</w:t>
      </w:r>
    </w:p>
    <w:p w14:paraId="7D279814" w14:textId="77777777" w:rsidR="00BD7D09" w:rsidRDefault="00BD7D09" w:rsidP="00B71932">
      <w:pPr>
        <w:pStyle w:val="RKnormal"/>
      </w:pPr>
    </w:p>
    <w:p w14:paraId="1BC93206" w14:textId="77777777" w:rsidR="00B71932" w:rsidRDefault="00B71932" w:rsidP="00B71932">
      <w:pPr>
        <w:pStyle w:val="RKnormal"/>
      </w:pPr>
    </w:p>
    <w:p w14:paraId="1BC93207" w14:textId="0F13EB34" w:rsidR="00B71932" w:rsidRDefault="0013044D" w:rsidP="00B71932">
      <w:pPr>
        <w:pStyle w:val="RKnormal"/>
      </w:pPr>
      <w:r>
        <w:t>Stockholm den 9</w:t>
      </w:r>
      <w:r w:rsidR="00B71932">
        <w:t xml:space="preserve"> september</w:t>
      </w:r>
    </w:p>
    <w:p w14:paraId="1BC93208" w14:textId="77777777" w:rsidR="00B71932" w:rsidRDefault="00B71932" w:rsidP="00B71932">
      <w:pPr>
        <w:pStyle w:val="RKnormal"/>
      </w:pPr>
    </w:p>
    <w:p w14:paraId="1D49F472" w14:textId="77777777" w:rsidR="003E3795" w:rsidRDefault="003E3795" w:rsidP="00B71932">
      <w:pPr>
        <w:pStyle w:val="RKnormal"/>
      </w:pPr>
    </w:p>
    <w:p w14:paraId="1BC93209" w14:textId="77777777" w:rsidR="00B71932" w:rsidRDefault="00B71932" w:rsidP="00B71932">
      <w:pPr>
        <w:pStyle w:val="RKnormal"/>
      </w:pPr>
    </w:p>
    <w:p w14:paraId="1BC9320C" w14:textId="336CE349" w:rsidR="00B71932" w:rsidRDefault="00B71932">
      <w:pPr>
        <w:pStyle w:val="RKnormal"/>
      </w:pPr>
      <w:r>
        <w:t>Anders Ygeman</w:t>
      </w:r>
    </w:p>
    <w:sectPr w:rsidR="00B71932" w:rsidSect="000C09F5">
      <w:headerReference w:type="even" r:id="rId13"/>
      <w:headerReference w:type="default" r:id="rId14"/>
      <w:headerReference w:type="first" r:id="rId15"/>
      <w:type w:val="continuous"/>
      <w:pgSz w:w="11907" w:h="16840" w:code="9"/>
      <w:pgMar w:top="567" w:right="1701" w:bottom="1702"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9320F" w14:textId="77777777" w:rsidR="00BB3894" w:rsidRDefault="00BB3894">
      <w:r>
        <w:separator/>
      </w:r>
    </w:p>
  </w:endnote>
  <w:endnote w:type="continuationSeparator" w:id="0">
    <w:p w14:paraId="1BC93210" w14:textId="77777777" w:rsidR="00BB3894" w:rsidRDefault="00BB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9320D" w14:textId="77777777" w:rsidR="00BB3894" w:rsidRDefault="00BB3894">
      <w:r>
        <w:separator/>
      </w:r>
    </w:p>
  </w:footnote>
  <w:footnote w:type="continuationSeparator" w:id="0">
    <w:p w14:paraId="1BC9320E" w14:textId="77777777" w:rsidR="00BB3894" w:rsidRDefault="00BB3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9321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50AB3">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BC93215" w14:textId="77777777">
      <w:trPr>
        <w:cantSplit/>
      </w:trPr>
      <w:tc>
        <w:tcPr>
          <w:tcW w:w="3119" w:type="dxa"/>
        </w:tcPr>
        <w:p w14:paraId="1BC9321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BC93213" w14:textId="77777777" w:rsidR="00E80146" w:rsidRDefault="00E80146">
          <w:pPr>
            <w:pStyle w:val="Sidhuvud"/>
            <w:ind w:right="360"/>
          </w:pPr>
        </w:p>
      </w:tc>
      <w:tc>
        <w:tcPr>
          <w:tcW w:w="1525" w:type="dxa"/>
        </w:tcPr>
        <w:p w14:paraId="1BC93214" w14:textId="77777777" w:rsidR="00E80146" w:rsidRDefault="00E80146">
          <w:pPr>
            <w:pStyle w:val="Sidhuvud"/>
            <w:ind w:right="360"/>
          </w:pPr>
        </w:p>
      </w:tc>
    </w:tr>
  </w:tbl>
  <w:p w14:paraId="1BC93216"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9321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BC9321B" w14:textId="77777777">
      <w:trPr>
        <w:cantSplit/>
      </w:trPr>
      <w:tc>
        <w:tcPr>
          <w:tcW w:w="3119" w:type="dxa"/>
        </w:tcPr>
        <w:p w14:paraId="1BC9321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BC93219" w14:textId="77777777" w:rsidR="00E80146" w:rsidRDefault="00E80146">
          <w:pPr>
            <w:pStyle w:val="Sidhuvud"/>
            <w:ind w:right="360"/>
          </w:pPr>
        </w:p>
      </w:tc>
      <w:tc>
        <w:tcPr>
          <w:tcW w:w="1525" w:type="dxa"/>
        </w:tcPr>
        <w:p w14:paraId="1BC9321A" w14:textId="77777777" w:rsidR="00E80146" w:rsidRDefault="00E80146">
          <w:pPr>
            <w:pStyle w:val="Sidhuvud"/>
            <w:ind w:right="360"/>
          </w:pPr>
        </w:p>
      </w:tc>
    </w:tr>
  </w:tbl>
  <w:p w14:paraId="1BC9321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9321D" w14:textId="77777777" w:rsidR="00BB3894" w:rsidRDefault="00590966">
    <w:pPr>
      <w:framePr w:w="2948" w:h="1321" w:hRule="exact" w:wrap="notBeside" w:vAnchor="page" w:hAnchor="page" w:x="1362" w:y="653"/>
    </w:pPr>
    <w:r>
      <w:rPr>
        <w:noProof/>
        <w:lang w:eastAsia="sv-SE"/>
      </w:rPr>
      <w:drawing>
        <wp:inline distT="0" distB="0" distL="0" distR="0" wp14:anchorId="1BC93222" wp14:editId="1BC9322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BC9321E" w14:textId="77777777" w:rsidR="00E80146" w:rsidRDefault="00E80146">
    <w:pPr>
      <w:pStyle w:val="RKrubrik"/>
      <w:keepNext w:val="0"/>
      <w:tabs>
        <w:tab w:val="clear" w:pos="1134"/>
        <w:tab w:val="clear" w:pos="2835"/>
      </w:tabs>
      <w:spacing w:before="0" w:after="0" w:line="320" w:lineRule="atLeast"/>
      <w:rPr>
        <w:bCs/>
      </w:rPr>
    </w:pPr>
  </w:p>
  <w:p w14:paraId="1BC9321F" w14:textId="77777777" w:rsidR="00E80146" w:rsidRDefault="00E80146">
    <w:pPr>
      <w:rPr>
        <w:rFonts w:ascii="TradeGothic" w:hAnsi="TradeGothic"/>
        <w:b/>
        <w:bCs/>
        <w:spacing w:val="12"/>
        <w:sz w:val="22"/>
      </w:rPr>
    </w:pPr>
  </w:p>
  <w:p w14:paraId="1BC93220" w14:textId="77777777" w:rsidR="00E80146" w:rsidRDefault="00E80146">
    <w:pPr>
      <w:pStyle w:val="RKrubrik"/>
      <w:keepNext w:val="0"/>
      <w:tabs>
        <w:tab w:val="clear" w:pos="1134"/>
        <w:tab w:val="clear" w:pos="2835"/>
      </w:tabs>
      <w:spacing w:before="0" w:after="0" w:line="320" w:lineRule="atLeast"/>
      <w:rPr>
        <w:bCs/>
      </w:rPr>
    </w:pPr>
  </w:p>
  <w:p w14:paraId="1BC9322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94"/>
    <w:rsid w:val="000531FB"/>
    <w:rsid w:val="000665CE"/>
    <w:rsid w:val="000C09F5"/>
    <w:rsid w:val="00120828"/>
    <w:rsid w:val="0013044D"/>
    <w:rsid w:val="00150384"/>
    <w:rsid w:val="00160901"/>
    <w:rsid w:val="001805B7"/>
    <w:rsid w:val="00214AFB"/>
    <w:rsid w:val="00335282"/>
    <w:rsid w:val="00367B1C"/>
    <w:rsid w:val="003E3795"/>
    <w:rsid w:val="00450AB3"/>
    <w:rsid w:val="004A328D"/>
    <w:rsid w:val="004E04C1"/>
    <w:rsid w:val="0058762B"/>
    <w:rsid w:val="00590966"/>
    <w:rsid w:val="006B4DAE"/>
    <w:rsid w:val="006E4E11"/>
    <w:rsid w:val="007242A3"/>
    <w:rsid w:val="0072703F"/>
    <w:rsid w:val="007A6855"/>
    <w:rsid w:val="008009AF"/>
    <w:rsid w:val="008B5022"/>
    <w:rsid w:val="0092027A"/>
    <w:rsid w:val="00955E31"/>
    <w:rsid w:val="009641F6"/>
    <w:rsid w:val="00992E72"/>
    <w:rsid w:val="00A71D5F"/>
    <w:rsid w:val="00AF176F"/>
    <w:rsid w:val="00AF26D1"/>
    <w:rsid w:val="00B71932"/>
    <w:rsid w:val="00BB3894"/>
    <w:rsid w:val="00BD7D09"/>
    <w:rsid w:val="00D133D7"/>
    <w:rsid w:val="00DF19A7"/>
    <w:rsid w:val="00E237F1"/>
    <w:rsid w:val="00E730BF"/>
    <w:rsid w:val="00E80146"/>
    <w:rsid w:val="00E904D0"/>
    <w:rsid w:val="00EC25F9"/>
    <w:rsid w:val="00ED583F"/>
    <w:rsid w:val="00FA35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9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9096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90966"/>
    <w:rPr>
      <w:rFonts w:ascii="Tahoma" w:hAnsi="Tahoma" w:cs="Tahoma"/>
      <w:sz w:val="16"/>
      <w:szCs w:val="16"/>
      <w:lang w:eastAsia="en-US"/>
    </w:rPr>
  </w:style>
  <w:style w:type="character" w:styleId="Hyperlnk">
    <w:name w:val="Hyperlink"/>
    <w:basedOn w:val="Standardstycketeckensnitt"/>
    <w:rsid w:val="00066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9096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90966"/>
    <w:rPr>
      <w:rFonts w:ascii="Tahoma" w:hAnsi="Tahoma" w:cs="Tahoma"/>
      <w:sz w:val="16"/>
      <w:szCs w:val="16"/>
      <w:lang w:eastAsia="en-US"/>
    </w:rPr>
  </w:style>
  <w:style w:type="character" w:styleId="Hyperlnk">
    <w:name w:val="Hyperlink"/>
    <w:basedOn w:val="Standardstycketeckensnitt"/>
    <w:rsid w:val="00066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6a714d52-bdf5-44df-b2e6-9e97858d1708</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91A19A1-2E9B-46E0-B6C3-CDD47E1491EA}"/>
</file>

<file path=customXml/itemProps2.xml><?xml version="1.0" encoding="utf-8"?>
<ds:datastoreItem xmlns:ds="http://schemas.openxmlformats.org/officeDocument/2006/customXml" ds:itemID="{01A86BB6-5E91-4CA7-8AFD-77F958788BD7}"/>
</file>

<file path=customXml/itemProps3.xml><?xml version="1.0" encoding="utf-8"?>
<ds:datastoreItem xmlns:ds="http://schemas.openxmlformats.org/officeDocument/2006/customXml" ds:itemID="{928395EA-E5DD-44E2-8F24-4A17134EC0CF}"/>
</file>

<file path=customXml/itemProps4.xml><?xml version="1.0" encoding="utf-8"?>
<ds:datastoreItem xmlns:ds="http://schemas.openxmlformats.org/officeDocument/2006/customXml" ds:itemID="{00881D08-DA05-4CB5-BC34-F1EF9211D326}">
  <ds:schemaRefs>
    <ds:schemaRef ds:uri="http://schemas.microsoft.com/office/2006/metadata/customXsn"/>
  </ds:schemaRefs>
</ds:datastoreItem>
</file>

<file path=customXml/itemProps5.xml><?xml version="1.0" encoding="utf-8"?>
<ds:datastoreItem xmlns:ds="http://schemas.openxmlformats.org/officeDocument/2006/customXml" ds:itemID="{2F91063F-95A0-4DE5-8E78-6DA64F799657}"/>
</file>

<file path=customXml/itemProps6.xml><?xml version="1.0" encoding="utf-8"?>
<ds:datastoreItem xmlns:ds="http://schemas.openxmlformats.org/officeDocument/2006/customXml" ds:itemID="{00881D08-DA05-4CB5-BC34-F1EF9211D326}"/>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1770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Oskar Jöberger</dc:creator>
  <cp:lastModifiedBy>Oskar Jöberger</cp:lastModifiedBy>
  <cp:revision>17</cp:revision>
  <cp:lastPrinted>2000-01-21T12:02:00Z</cp:lastPrinted>
  <dcterms:created xsi:type="dcterms:W3CDTF">2016-08-29T13:20:00Z</dcterms:created>
  <dcterms:modified xsi:type="dcterms:W3CDTF">2016-09-08T11:15:00Z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2;0;0;351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bc898e9e-f32c-487d-8f09-4c547aa33744</vt:lpwstr>
  </property>
  <property fmtid="{D5CDD505-2E9C-101B-9397-08002B2CF9AE}" pid="7" name="Departementsenhet">
    <vt:lpwstr/>
  </property>
  <property fmtid="{D5CDD505-2E9C-101B-9397-08002B2CF9AE}" pid="8" name="Aktivitetskategori">
    <vt:lpwstr/>
  </property>
</Properties>
</file>