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246FBB" w:rsidP="0063140E">
      <w:pPr>
        <w:pStyle w:val="Title"/>
      </w:pPr>
      <w:r>
        <w:t xml:space="preserve">Svar på fråga </w:t>
      </w:r>
      <w:r w:rsidRPr="00CE119E">
        <w:t>202</w:t>
      </w:r>
      <w:r>
        <w:t>1</w:t>
      </w:r>
      <w:r w:rsidRPr="00CE119E">
        <w:t>/2</w:t>
      </w:r>
      <w:r>
        <w:t>2</w:t>
      </w:r>
      <w:r w:rsidRPr="00CE119E">
        <w:t>:</w:t>
      </w:r>
      <w:r w:rsidR="00C21879">
        <w:t>3</w:t>
      </w:r>
      <w:r>
        <w:t>39</w:t>
      </w:r>
      <w:r>
        <w:t xml:space="preserve"> av </w:t>
      </w:r>
      <w:r>
        <w:t xml:space="preserve">Håkan </w:t>
      </w:r>
      <w:r>
        <w:t>Svenneling</w:t>
      </w:r>
      <w:r w:rsidR="00352804">
        <w:t xml:space="preserve"> (</w:t>
      </w:r>
      <w:r>
        <w:t>V</w:t>
      </w:r>
      <w:r w:rsidR="00352804">
        <w:t>)</w:t>
      </w:r>
      <w:r w:rsidR="00CE119E">
        <w:t xml:space="preserve"> </w:t>
      </w:r>
    </w:p>
    <w:p w:rsidR="0063140E" w:rsidP="0063140E">
      <w:pPr>
        <w:pStyle w:val="Title"/>
      </w:pPr>
      <w:r>
        <w:t xml:space="preserve">Den humanitära katastrofen i </w:t>
      </w:r>
      <w:r>
        <w:t>Tigray</w:t>
      </w:r>
    </w:p>
    <w:p w:rsidR="00246FBB" w:rsidP="00352804">
      <w:pPr>
        <w:pStyle w:val="BodyText"/>
      </w:pPr>
      <w:r>
        <w:t xml:space="preserve">Håkan </w:t>
      </w:r>
      <w:r>
        <w:t>Svenneling</w:t>
      </w:r>
      <w:r>
        <w:t xml:space="preserve"> har frågat utrikesministern </w:t>
      </w:r>
      <w:r w:rsidR="007B5B4A">
        <w:t xml:space="preserve">om hon </w:t>
      </w:r>
      <w:r>
        <w:t xml:space="preserve">avser vidta åtgärder i ljuset av den senaste händelseutvecklingen för att stärka det humanitära tillträdet och minska våldet i </w:t>
      </w:r>
      <w:r>
        <w:t>Tigray</w:t>
      </w:r>
      <w:r>
        <w:t xml:space="preserve">. </w:t>
      </w:r>
      <w:r w:rsidR="007B5B4A">
        <w:t>Frågan har överlämnats till mig.</w:t>
      </w:r>
    </w:p>
    <w:p w:rsidR="002160DD" w:rsidP="00432138">
      <w:pPr>
        <w:pStyle w:val="BodyText"/>
      </w:pPr>
      <w:r>
        <w:t xml:space="preserve">Jag är djupt oroad över det kritiska humanitära läget i Etiopien och den eskalerande konflikten. De humanitära behoven är enorma i </w:t>
      </w:r>
      <w:r>
        <w:t>Tigray</w:t>
      </w:r>
      <w:r>
        <w:t xml:space="preserve"> och på </w:t>
      </w:r>
      <w:r w:rsidR="00C80EA0">
        <w:t>fler</w:t>
      </w:r>
      <w:r>
        <w:t xml:space="preserve"> håll i landet, </w:t>
      </w:r>
      <w:r>
        <w:t>bl.a.</w:t>
      </w:r>
      <w:r>
        <w:t xml:space="preserve"> i </w:t>
      </w:r>
      <w:r>
        <w:t>Afar</w:t>
      </w:r>
      <w:r>
        <w:t xml:space="preserve"> och </w:t>
      </w:r>
      <w:r>
        <w:t>Amhara</w:t>
      </w:r>
      <w:r>
        <w:t>. Sju miljoner människor bedöms vara i akut behov av stöd i norra Etiopien</w:t>
      </w:r>
      <w:r w:rsidR="00C80EA0">
        <w:t xml:space="preserve"> men </w:t>
      </w:r>
      <w:r>
        <w:t>t</w:t>
      </w:r>
      <w:r>
        <w:t xml:space="preserve">illträdet för humanitära organisationer till </w:t>
      </w:r>
      <w:r>
        <w:t>Tigray</w:t>
      </w:r>
      <w:r>
        <w:t xml:space="preserve"> och andra konfliktområden </w:t>
      </w:r>
      <w:r w:rsidR="00432138">
        <w:t>begränsas fortfarande av säkerhetsläget</w:t>
      </w:r>
      <w:r w:rsidR="00255E63">
        <w:t xml:space="preserve"> och parterna i konflikten</w:t>
      </w:r>
      <w:r w:rsidR="00432138">
        <w:t xml:space="preserve">. </w:t>
      </w:r>
    </w:p>
    <w:p w:rsidR="001233DF" w:rsidP="00432138">
      <w:pPr>
        <w:pStyle w:val="BodyText"/>
      </w:pPr>
      <w:r>
        <w:t>Sverige</w:t>
      </w:r>
      <w:r w:rsidR="002160DD">
        <w:t xml:space="preserve"> har tillsammans med</w:t>
      </w:r>
      <w:r>
        <w:t xml:space="preserve"> </w:t>
      </w:r>
      <w:r>
        <w:t>internationella partners</w:t>
      </w:r>
      <w:r>
        <w:t xml:space="preserve"> </w:t>
      </w:r>
      <w:r w:rsidR="002160DD">
        <w:t>genomgående</w:t>
      </w:r>
      <w:r>
        <w:t xml:space="preserve"> kräv</w:t>
      </w:r>
      <w:r w:rsidR="002160DD">
        <w:t>t</w:t>
      </w:r>
      <w:r>
        <w:t xml:space="preserve"> att parterna säkerställer </w:t>
      </w:r>
      <w:r w:rsidR="00367F44">
        <w:t>säkert och obehindrat humanitärt</w:t>
      </w:r>
      <w:r>
        <w:t xml:space="preserve"> tillträde, skydd av civila och humanitär personal samt respekt</w:t>
      </w:r>
      <w:r w:rsidR="002160DD">
        <w:t>erar</w:t>
      </w:r>
      <w:r>
        <w:t xml:space="preserve"> internationell humanitär rätt. </w:t>
      </w:r>
      <w:r w:rsidR="00F80B64">
        <w:t xml:space="preserve">Jag och </w:t>
      </w:r>
      <w:r w:rsidR="00797F32">
        <w:t>utrikesministern</w:t>
      </w:r>
      <w:r w:rsidR="00BA6FD0">
        <w:t xml:space="preserve"> </w:t>
      </w:r>
      <w:r w:rsidR="00F97F6A">
        <w:t xml:space="preserve">har vid ett flertal tillfällen framfört </w:t>
      </w:r>
      <w:r w:rsidR="00BA6FD0">
        <w:t>dessa tydliga budskap direkt till etiopiska regeringsföreträdar</w:t>
      </w:r>
      <w:r w:rsidR="00E13E42">
        <w:t>e</w:t>
      </w:r>
      <w:r w:rsidR="00680E89">
        <w:t xml:space="preserve">. </w:t>
      </w:r>
      <w:r w:rsidR="008A34DA">
        <w:t xml:space="preserve">Även statsministern har uttryckt oro över den humanitära situationen i samtal med Etiopiens premiärminister. </w:t>
      </w:r>
      <w:r w:rsidR="006212D5">
        <w:t xml:space="preserve">Statssekreterare </w:t>
      </w:r>
      <w:r w:rsidR="006212D5">
        <w:t>Janine</w:t>
      </w:r>
      <w:r w:rsidR="006212D5">
        <w:t xml:space="preserve"> Alm Ericsson tog upp vikten av humanitärt tillträde när hon träffade Etiopiens utrikesminister i Addis Abeba den 15 oktober. I </w:t>
      </w:r>
      <w:r w:rsidR="00006ECA">
        <w:t>somras</w:t>
      </w:r>
      <w:r w:rsidR="001718BA">
        <w:t xml:space="preserve"> skrev jag, tillsammans med en bred grupp av regeringsföreträdare </w:t>
      </w:r>
      <w:r w:rsidR="00B7435D">
        <w:t>från</w:t>
      </w:r>
      <w:r w:rsidR="001718BA">
        <w:t xml:space="preserve"> det internationella samfundet, ett brev till Etiopiens utrikesminister för </w:t>
      </w:r>
      <w:r w:rsidRPr="00496394" w:rsidR="001718BA">
        <w:t>att</w:t>
      </w:r>
      <w:r w:rsidRPr="00496394" w:rsidR="00B7435D">
        <w:t xml:space="preserve"> </w:t>
      </w:r>
      <w:r w:rsidRPr="00496394" w:rsidR="001718BA">
        <w:t xml:space="preserve">uppmana regeringen att </w:t>
      </w:r>
      <w:r w:rsidRPr="00496394" w:rsidR="00B7435D">
        <w:t>säkerställa</w:t>
      </w:r>
      <w:r w:rsidRPr="00496394" w:rsidR="001718BA">
        <w:t xml:space="preserve"> obehindrat humanitärt</w:t>
      </w:r>
      <w:r w:rsidRPr="00F97F6A" w:rsidR="001718BA">
        <w:t xml:space="preserve"> tillträde samt skydd av humanitära arbetare.</w:t>
      </w:r>
      <w:r w:rsidR="001718BA">
        <w:t xml:space="preserve"> </w:t>
      </w:r>
      <w:r w:rsidR="006212D5">
        <w:t>Samtidigt</w:t>
      </w:r>
      <w:r w:rsidRPr="00680E89" w:rsidR="00680E89">
        <w:t xml:space="preserve"> </w:t>
      </w:r>
      <w:r w:rsidR="00680E89">
        <w:t xml:space="preserve">verkar </w:t>
      </w:r>
      <w:r w:rsidR="00006ECA">
        <w:t xml:space="preserve">Sverige </w:t>
      </w:r>
      <w:r w:rsidR="001718BA">
        <w:t>för att fler aktörer agera</w:t>
      </w:r>
      <w:r w:rsidR="006212D5">
        <w:t>r</w:t>
      </w:r>
      <w:r w:rsidR="001718BA">
        <w:t xml:space="preserve"> för </w:t>
      </w:r>
      <w:r w:rsidR="00680E89">
        <w:t xml:space="preserve">ett obehindrat </w:t>
      </w:r>
      <w:r w:rsidR="001718BA">
        <w:t>humanitärt tillträde</w:t>
      </w:r>
      <w:r w:rsidR="00B7435D">
        <w:t xml:space="preserve"> i norra Etiopien</w:t>
      </w:r>
      <w:r w:rsidR="001718BA">
        <w:t xml:space="preserve">. Under min resa till </w:t>
      </w:r>
      <w:r w:rsidR="00496394">
        <w:t>Förenade Arabemiraten</w:t>
      </w:r>
      <w:r w:rsidR="001718BA">
        <w:t xml:space="preserve"> i oktober </w:t>
      </w:r>
      <w:r w:rsidR="006212D5">
        <w:t xml:space="preserve">tog jag även upp Etiopien och vikten av humanitärt tillträde </w:t>
      </w:r>
      <w:r w:rsidR="001718BA">
        <w:t xml:space="preserve">med </w:t>
      </w:r>
      <w:r w:rsidR="00496394">
        <w:t>FAEs</w:t>
      </w:r>
      <w:r w:rsidR="00496394">
        <w:t xml:space="preserve"> biståndsminister. </w:t>
      </w:r>
    </w:p>
    <w:p w:rsidR="00680E89" w:rsidP="006154BA">
      <w:pPr>
        <w:pStyle w:val="BodyText"/>
        <w:rPr>
          <w:rFonts w:cs="Arial"/>
        </w:rPr>
      </w:pPr>
      <w:r w:rsidRPr="00246FBB">
        <w:t xml:space="preserve">Sverige </w:t>
      </w:r>
      <w:r w:rsidR="00DB0492">
        <w:t>och</w:t>
      </w:r>
      <w:r w:rsidRPr="00246FBB">
        <w:t xml:space="preserve"> övriga EU </w:t>
      </w:r>
      <w:r w:rsidR="00DB0492">
        <w:t xml:space="preserve">har </w:t>
      </w:r>
      <w:r w:rsidRPr="00246FBB">
        <w:t>konsekvent manat till ett omedelbart stopp på våld</w:t>
      </w:r>
      <w:r w:rsidR="00ED73B7">
        <w:t xml:space="preserve">et samt </w:t>
      </w:r>
      <w:r w:rsidRPr="00246FBB">
        <w:t xml:space="preserve">övergrepp </w:t>
      </w:r>
      <w:r w:rsidR="00ED73B7">
        <w:t xml:space="preserve">och kränkningar </w:t>
      </w:r>
      <w:r w:rsidRPr="00246FBB">
        <w:t>av mänskliga rättigheter</w:t>
      </w:r>
      <w:r w:rsidR="00C44E7A">
        <w:t xml:space="preserve"> och kränkningar av internationell humanitär rätt</w:t>
      </w:r>
      <w:r>
        <w:t xml:space="preserve"> i Etiopien</w:t>
      </w:r>
      <w:r w:rsidRPr="00246FBB">
        <w:t>.</w:t>
      </w:r>
      <w:r>
        <w:t xml:space="preserve"> </w:t>
      </w:r>
      <w:r w:rsidRPr="00246FBB" w:rsidR="006154BA">
        <w:rPr>
          <w:rFonts w:cs="Arial"/>
        </w:rPr>
        <w:t xml:space="preserve">Vi har beredskap att </w:t>
      </w:r>
      <w:r w:rsidRPr="00246FBB" w:rsidR="006154BA">
        <w:rPr>
          <w:rFonts w:cs="Arial"/>
        </w:rPr>
        <w:t xml:space="preserve">vid behov agera ytterligare för detta – bilateralt, inom ramen för EU- eller FN-samarbetet, eller med andra internationella aktörer. </w:t>
      </w:r>
    </w:p>
    <w:p w:rsidR="006154BA" w:rsidRPr="006154BA" w:rsidP="006154BA">
      <w:pPr>
        <w:pStyle w:val="BodyText"/>
      </w:pPr>
      <w:r>
        <w:t xml:space="preserve">EU har upprättat en humanitär luftbro för att utöka tillträdet samtidigt som vi fortsatt verkar för </w:t>
      </w:r>
      <w:r w:rsidRPr="00246FBB">
        <w:t>tillträde landvägen</w:t>
      </w:r>
      <w:r>
        <w:t xml:space="preserve">. </w:t>
      </w:r>
      <w:r w:rsidR="00496394">
        <w:t>Sverige har även utökat det humanitära stödet till Etiopien flera gånger under året och det uppgår nu totalt till 290 miljoner kronor för 2021.</w:t>
      </w:r>
    </w:p>
    <w:p w:rsidR="00807BA7" w:rsidP="00DB0492">
      <w:r>
        <w:t>Utan en lösning på konflikten riskerar det humanitära läget att förvärras</w:t>
      </w:r>
      <w:r w:rsidR="00DB0492">
        <w:t xml:space="preserve"> ytterligare</w:t>
      </w:r>
      <w:r>
        <w:t xml:space="preserve"> och övergrepp och kränkningar fortsätta. </w:t>
      </w:r>
      <w:r w:rsidR="00DB0492">
        <w:t>Det</w:t>
      </w:r>
      <w:r w:rsidR="00ED73B7">
        <w:t>ta</w:t>
      </w:r>
      <w:r w:rsidR="00DB0492">
        <w:t xml:space="preserve"> är oacceptabelt. </w:t>
      </w:r>
      <w:r w:rsidRPr="00246FBB">
        <w:t xml:space="preserve">Tillsammans med övriga EU, FN, AU och USA fortsätter vi att verka för </w:t>
      </w:r>
      <w:r w:rsidR="00B7435D">
        <w:t xml:space="preserve">obehindrat humanitärt tillträde, </w:t>
      </w:r>
      <w:r w:rsidR="00DB0492">
        <w:t xml:space="preserve">omedelbar </w:t>
      </w:r>
      <w:r>
        <w:t>vapenvila, politisk</w:t>
      </w:r>
      <w:r w:rsidRPr="00246FBB">
        <w:t xml:space="preserve"> lösning </w:t>
      </w:r>
      <w:r>
        <w:t xml:space="preserve">på konflikten </w:t>
      </w:r>
      <w:r w:rsidRPr="00246FBB">
        <w:t>och full respekt för folkrätten.</w:t>
      </w:r>
    </w:p>
    <w:p w:rsidR="0063140E" w:rsidRPr="00CD4962" w:rsidP="00807BA7">
      <w:pPr>
        <w:pStyle w:val="BodyText"/>
        <w:spacing w:after="0" w:line="240" w:lineRule="auto"/>
      </w:pPr>
      <w:r w:rsidRPr="00CD4962">
        <w:t xml:space="preserve">Stockholm den </w:t>
      </w:r>
      <w:sdt>
        <w:sdtPr>
          <w:id w:val="-1225218591"/>
          <w:placeholder>
            <w:docPart w:val="F95F534705144F9D9383805839E25D58"/>
          </w:placeholder>
          <w:dataBinding w:xpath="/ns0:DocumentInfo[1]/ns0:BaseInfo[1]/ns0:HeaderDate[1]" w:storeItemID="{2840DD75-645A-40BA-9680-57CAFF4A44D6}" w:prefixMappings="xmlns:ns0='http://lp/documentinfo/RK' "/>
          <w:date w:fullDate="2021-11-1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246FBB">
            <w:t>10 november</w:t>
          </w:r>
          <w:r w:rsidRPr="00CD4962">
            <w:t xml:space="preserve"> 2021</w:t>
          </w:r>
        </w:sdtContent>
      </w:sdt>
    </w:p>
    <w:p w:rsidR="00807BA7" w:rsidP="00C21879">
      <w:pPr>
        <w:pStyle w:val="BodyText"/>
      </w:pPr>
    </w:p>
    <w:p w:rsidR="00444862" w:rsidRPr="00432138" w:rsidP="00432138">
      <w:pPr>
        <w:pStyle w:val="BodyText"/>
      </w:pPr>
      <w:r>
        <w:t>Per Olsson Fridh</w:t>
      </w:r>
    </w:p>
    <w:sectPr w:rsidSect="003166E5">
      <w:footerReference w:type="default" r:id="rId9"/>
      <w:headerReference w:type="first" r:id="rId10"/>
      <w:footerReference w:type="first" r:id="rId11"/>
      <w:pgSz w:w="11906" w:h="16838" w:code="9"/>
      <w:pgMar w:top="2041" w:right="1985" w:bottom="709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10085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675"/>
      <w:gridCol w:w="3249"/>
      <w:gridCol w:w="1161"/>
    </w:tblGrid>
    <w:tr w:rsidTr="00807BA7">
      <w:tblPrEx>
        <w:tblW w:w="10085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183"/>
      </w:trPr>
      <w:tc>
        <w:tcPr>
          <w:tcW w:w="5675" w:type="dxa"/>
        </w:tcPr>
        <w:p w:rsidR="0063140E" w:rsidRPr="007D73AB">
          <w:pPr>
            <w:pStyle w:val="Header"/>
          </w:pPr>
        </w:p>
      </w:tc>
      <w:tc>
        <w:tcPr>
          <w:tcW w:w="3249" w:type="dxa"/>
          <w:vAlign w:val="bottom"/>
        </w:tcPr>
        <w:p w:rsidR="0063140E" w:rsidRPr="007D73AB" w:rsidP="00340DE0">
          <w:pPr>
            <w:pStyle w:val="Header"/>
          </w:pPr>
        </w:p>
      </w:tc>
      <w:tc>
        <w:tcPr>
          <w:tcW w:w="1161" w:type="dxa"/>
        </w:tcPr>
        <w:p w:rsidR="0063140E" w:rsidP="005A703A">
          <w:pPr>
            <w:pStyle w:val="Header"/>
          </w:pPr>
        </w:p>
      </w:tc>
    </w:tr>
    <w:tr w:rsidTr="00807BA7">
      <w:tblPrEx>
        <w:tblW w:w="1008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571"/>
      </w:trPr>
      <w:tc>
        <w:tcPr>
          <w:tcW w:w="5675" w:type="dxa"/>
        </w:tcPr>
        <w:p w:rsidR="0063140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3" name="Bildobjekt 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9" w:type="dxa"/>
        </w:tcPr>
        <w:p w:rsidR="0063140E" w:rsidRPr="00710A6C" w:rsidP="00EE3C0F">
          <w:pPr>
            <w:pStyle w:val="Header"/>
            <w:rPr>
              <w:b/>
            </w:rPr>
          </w:pPr>
        </w:p>
        <w:p w:rsidR="0063140E" w:rsidP="00EE3C0F">
          <w:pPr>
            <w:pStyle w:val="Header"/>
          </w:pPr>
        </w:p>
        <w:p w:rsidR="0063140E" w:rsidP="00EE3C0F">
          <w:pPr>
            <w:pStyle w:val="Header"/>
          </w:pPr>
        </w:p>
        <w:p w:rsidR="0063140E" w:rsidP="00EE3C0F">
          <w:pPr>
            <w:pStyle w:val="Header"/>
          </w:pPr>
          <w:sdt>
            <w:sdtPr>
              <w:alias w:val="DocNumber"/>
              <w:tag w:val="DocNumber"/>
              <w:id w:val="1726028884"/>
              <w:placeholder>
                <w:docPart w:val="2B7ACEAB4D854CED92D300AEFB841329"/>
              </w:placeholder>
              <w:dataBinding w:xpath="/ns0:DocumentInfo[1]/ns0:BaseInfo[1]/ns0:DocNumber[1]" w:storeItemID="{2840DD75-645A-40BA-9680-57CAFF4A44D6}" w:prefixMappings="xmlns:ns0='http://lp/documentinfo/RK' "/>
              <w:text/>
            </w:sdtPr>
            <w:sdtContent>
              <w:r w:rsidR="00CE5D2C">
                <w:t>UD2021/</w:t>
              </w:r>
            </w:sdtContent>
          </w:sdt>
          <w:r w:rsidR="00BC11BE">
            <w:t>16256</w:t>
          </w:r>
        </w:p>
      </w:tc>
      <w:tc>
        <w:tcPr>
          <w:tcW w:w="1161" w:type="dxa"/>
        </w:tcPr>
        <w:p w:rsidR="0063140E" w:rsidP="0094502D">
          <w:pPr>
            <w:pStyle w:val="Header"/>
          </w:pPr>
        </w:p>
        <w:p w:rsidR="0063140E" w:rsidRPr="0094502D" w:rsidP="00EC71A6">
          <w:pPr>
            <w:pStyle w:val="Header"/>
          </w:pPr>
        </w:p>
      </w:tc>
    </w:tr>
    <w:tr w:rsidTr="00807BA7">
      <w:tblPrEx>
        <w:tblW w:w="10085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50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ADC3628396F4F8D9EDEFD010DC3024D"/>
          </w:placeholder>
          <w:richText/>
        </w:sdtPr>
        <w:sdtEndPr>
          <w:rPr>
            <w:b w:val="0"/>
          </w:rPr>
        </w:sdtEndPr>
        <w:sdtContent>
          <w:tc>
            <w:tcPr>
              <w:tcW w:w="5675" w:type="dxa"/>
              <w:tcMar>
                <w:right w:w="1134" w:type="dxa"/>
              </w:tcMar>
            </w:tcPr>
            <w:p w:rsidR="0063140E" w:rsidRPr="0063140E" w:rsidP="00340DE0">
              <w:pPr>
                <w:pStyle w:val="Header"/>
                <w:rPr>
                  <w:b/>
                </w:rPr>
              </w:pPr>
              <w:r w:rsidRPr="0063140E">
                <w:rPr>
                  <w:b/>
                </w:rPr>
                <w:t>Utrikesdepartementet</w:t>
              </w:r>
            </w:p>
            <w:p w:rsidR="0063140E" w:rsidP="00340DE0">
              <w:pPr>
                <w:pStyle w:val="Header"/>
              </w:pPr>
              <w:r>
                <w:t>Statsrådet Olsson Fridh</w:t>
              </w:r>
            </w:p>
            <w:p w:rsidR="00CE5D2C" w:rsidP="00340DE0">
              <w:pPr>
                <w:pStyle w:val="Header"/>
              </w:pPr>
            </w:p>
            <w:p w:rsidR="0063140E" w:rsidRPr="00340DE0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8046D4E9A85F4574A1C0B8BE9A1E1221"/>
          </w:placeholder>
          <w:dataBinding w:xpath="/ns0:DocumentInfo[1]/ns0:BaseInfo[1]/ns0:Recipient[1]" w:storeItemID="{2840DD75-645A-40BA-9680-57CAFF4A44D6}" w:prefixMappings="xmlns:ns0='http://lp/documentinfo/RK' "/>
          <w:text w:multiLine="1"/>
        </w:sdtPr>
        <w:sdtContent>
          <w:tc>
            <w:tcPr>
              <w:tcW w:w="3249" w:type="dxa"/>
            </w:tcPr>
            <w:p w:rsidR="0063140E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  <w:t>.</w:t>
              </w:r>
              <w:r>
                <w:br/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61" w:type="dxa"/>
        </w:tcPr>
        <w:p w:rsidR="0063140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abstractNum w:abstractNumId="40">
    <w:nsid w:val="7CAC17C1"/>
    <w:multiLevelType w:val="hybridMultilevel"/>
    <w:tmpl w:val="CF5A57E8"/>
    <w:lvl w:ilvl="0">
      <w:start w:val="0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character" w:customStyle="1" w:styleId="css-901oao">
    <w:name w:val="css-901oao"/>
    <w:basedOn w:val="DefaultParagraphFont"/>
    <w:rsid w:val="00AF00E4"/>
  </w:style>
  <w:style w:type="character" w:customStyle="1" w:styleId="r-18u37iz">
    <w:name w:val="r-18u37iz"/>
    <w:basedOn w:val="DefaultParagraphFont"/>
    <w:rsid w:val="00AF00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B7ACEAB4D854CED92D300AEFB8413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839702-BB17-4B9A-8AAB-518A589C4881}"/>
      </w:docPartPr>
      <w:docPartBody>
        <w:p w:rsidR="006E13F7" w:rsidP="00E42A1D">
          <w:pPr>
            <w:pStyle w:val="2B7ACEAB4D854CED92D300AEFB841329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ADC3628396F4F8D9EDEFD010DC302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D5818-8BF9-4D2C-BC82-C2E70D68D55E}"/>
      </w:docPartPr>
      <w:docPartBody>
        <w:p w:rsidR="006E13F7" w:rsidP="00E42A1D">
          <w:pPr>
            <w:pStyle w:val="AADC3628396F4F8D9EDEFD010DC3024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046D4E9A85F4574A1C0B8BE9A1E12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EDF04B-A645-40E2-8D8E-89BDBE49BC9E}"/>
      </w:docPartPr>
      <w:docPartBody>
        <w:p w:rsidR="006E13F7" w:rsidP="00E42A1D">
          <w:pPr>
            <w:pStyle w:val="8046D4E9A85F4574A1C0B8BE9A1E12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95F534705144F9D9383805839E25D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159BAA-433B-453E-8159-52F3E58104F7}"/>
      </w:docPartPr>
      <w:docPartBody>
        <w:p w:rsidR="006E13F7" w:rsidP="00E42A1D">
          <w:pPr>
            <w:pStyle w:val="F95F534705144F9D9383805839E25D58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18DB249F2F49C6B7B28C432C8F5F20">
    <w:name w:val="6018DB249F2F49C6B7B28C432C8F5F20"/>
    <w:rsid w:val="00E42A1D"/>
  </w:style>
  <w:style w:type="character" w:styleId="PlaceholderText">
    <w:name w:val="Placeholder Text"/>
    <w:basedOn w:val="DefaultParagraphFont"/>
    <w:uiPriority w:val="99"/>
    <w:semiHidden/>
    <w:rsid w:val="00B72650"/>
  </w:style>
  <w:style w:type="paragraph" w:customStyle="1" w:styleId="D3EFB0B34D5648469352DC120EF11D30">
    <w:name w:val="D3EFB0B34D5648469352DC120EF11D30"/>
    <w:rsid w:val="00E42A1D"/>
  </w:style>
  <w:style w:type="paragraph" w:customStyle="1" w:styleId="B025901CEB3E47E3B58AED68B9B41E8F">
    <w:name w:val="B025901CEB3E47E3B58AED68B9B41E8F"/>
    <w:rsid w:val="00E42A1D"/>
  </w:style>
  <w:style w:type="paragraph" w:customStyle="1" w:styleId="AAC5B76239354CEE912C822A2D3BE58B">
    <w:name w:val="AAC5B76239354CEE912C822A2D3BE58B"/>
    <w:rsid w:val="00E42A1D"/>
  </w:style>
  <w:style w:type="paragraph" w:customStyle="1" w:styleId="71808B4C0EF94E55AC29E2FECDE6CC76">
    <w:name w:val="71808B4C0EF94E55AC29E2FECDE6CC76"/>
    <w:rsid w:val="00E42A1D"/>
  </w:style>
  <w:style w:type="paragraph" w:customStyle="1" w:styleId="2B7ACEAB4D854CED92D300AEFB841329">
    <w:name w:val="2B7ACEAB4D854CED92D300AEFB841329"/>
    <w:rsid w:val="00E42A1D"/>
  </w:style>
  <w:style w:type="paragraph" w:customStyle="1" w:styleId="AD7EB261C65A42C0B38A3870A7D5D256">
    <w:name w:val="AD7EB261C65A42C0B38A3870A7D5D256"/>
    <w:rsid w:val="00E42A1D"/>
  </w:style>
  <w:style w:type="paragraph" w:customStyle="1" w:styleId="EE72B8C961E64431BFFB416FDA0AAA35">
    <w:name w:val="EE72B8C961E64431BFFB416FDA0AAA35"/>
    <w:rsid w:val="00E42A1D"/>
  </w:style>
  <w:style w:type="paragraph" w:customStyle="1" w:styleId="FF2E6ECC29ED4C1691C728C36CA78B7B">
    <w:name w:val="FF2E6ECC29ED4C1691C728C36CA78B7B"/>
    <w:rsid w:val="00E42A1D"/>
  </w:style>
  <w:style w:type="paragraph" w:customStyle="1" w:styleId="AADC3628396F4F8D9EDEFD010DC3024D">
    <w:name w:val="AADC3628396F4F8D9EDEFD010DC3024D"/>
    <w:rsid w:val="00E42A1D"/>
  </w:style>
  <w:style w:type="paragraph" w:customStyle="1" w:styleId="8046D4E9A85F4574A1C0B8BE9A1E1221">
    <w:name w:val="8046D4E9A85F4574A1C0B8BE9A1E1221"/>
    <w:rsid w:val="00E42A1D"/>
  </w:style>
  <w:style w:type="paragraph" w:customStyle="1" w:styleId="2B7ACEAB4D854CED92D300AEFB8413291">
    <w:name w:val="2B7ACEAB4D854CED92D300AEFB8413291"/>
    <w:rsid w:val="00E42A1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ADC3628396F4F8D9EDEFD010DC3024D1">
    <w:name w:val="AADC3628396F4F8D9EDEFD010DC3024D1"/>
    <w:rsid w:val="00E42A1D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F95F534705144F9D9383805839E25D58">
    <w:name w:val="F95F534705144F9D9383805839E25D58"/>
    <w:rsid w:val="00E42A1D"/>
  </w:style>
  <w:style w:type="paragraph" w:customStyle="1" w:styleId="5319D6B258CF45DE9A95A1B59D364538">
    <w:name w:val="5319D6B258CF45DE9A95A1B59D364538"/>
    <w:rsid w:val="00B726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5e52f1f3-7a11-4fbb-9ddc-37db312a3704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2021-11-10T00:00:00</HeaderDate>
    <Office/>
    <Dnr>UD2021/</Dnr>
    <ParagrafNr/>
    <DocumentTitle/>
    <VisitingAddress/>
    <Extra1/>
    <Extra2/>
    <Extra3/>
    <Number/>
    <Recipient>Till riksdagen
.
</Recipient>
    <SenderText/>
    <DocNumber>UD2021/</DocNumber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62061213-8C82-481D-9E83-BD1B9B90CA90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AB3AA1B0-0F8C-4E66-A8F5-B9EBB999F8B1}"/>
</file>

<file path=customXml/itemProps4.xml><?xml version="1.0" encoding="utf-8"?>
<ds:datastoreItem xmlns:ds="http://schemas.openxmlformats.org/officeDocument/2006/customXml" ds:itemID="{A9E29181-77AA-4D22-9A9D-6BABE93067BE}"/>
</file>

<file path=customXml/itemProps5.xml><?xml version="1.0" encoding="utf-8"?>
<ds:datastoreItem xmlns:ds="http://schemas.openxmlformats.org/officeDocument/2006/customXml" ds:itemID="{2840DD75-645A-40BA-9680-57CAFF4A44D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453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339 av Håkan Svenneling (V) Den humanitära katastrofen i Tigray.docx</dc:title>
  <cp:revision>2</cp:revision>
  <dcterms:created xsi:type="dcterms:W3CDTF">2021-11-10T11:14:00Z</dcterms:created>
  <dcterms:modified xsi:type="dcterms:W3CDTF">2021-11-10T11:14:00Z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0f461b1b-063a-4065-8224-ac6ef27145ba</vt:lpwstr>
  </property>
</Properties>
</file>