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C37E7" w:rsidP="007242A3">
            <w:pPr>
              <w:framePr w:w="5035" w:h="1644" w:wrap="notBeside" w:vAnchor="page" w:hAnchor="page" w:x="6573" w:y="721"/>
              <w:rPr>
                <w:sz w:val="20"/>
              </w:rPr>
            </w:pPr>
            <w:r>
              <w:rPr>
                <w:sz w:val="20"/>
              </w:rPr>
              <w:t>Dnr S2017/06938/FS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C37E7">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6C37E7">
            <w:pPr>
              <w:pStyle w:val="Avsndare"/>
              <w:framePr w:h="2483" w:wrap="notBeside" w:x="1504"/>
              <w:rPr>
                <w:bCs/>
                <w:iCs/>
              </w:rPr>
            </w:pPr>
            <w:r>
              <w:rPr>
                <w:bCs/>
                <w:iCs/>
              </w:rPr>
              <w:t>Socialministern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6C37E7">
      <w:pPr>
        <w:framePr w:w="4400" w:h="2523" w:wrap="notBeside" w:vAnchor="page" w:hAnchor="page" w:x="6453" w:y="2445"/>
        <w:ind w:left="142"/>
      </w:pPr>
      <w:r>
        <w:t>Till riksdagen</w:t>
      </w:r>
    </w:p>
    <w:p w:rsidR="006E4E11" w:rsidRDefault="006C37E7" w:rsidP="006C37E7">
      <w:pPr>
        <w:pStyle w:val="RKrubrik"/>
        <w:pBdr>
          <w:bottom w:val="single" w:sz="4" w:space="1" w:color="auto"/>
        </w:pBdr>
        <w:spacing w:before="0" w:after="0"/>
      </w:pPr>
      <w:r>
        <w:t>Svar på fråga 2017/18:373 av Anna Wallentin (S) Åtgärder inom hälso- och sj</w:t>
      </w:r>
      <w:r w:rsidR="00500DA1">
        <w:t>ukvården för transpersoners lev</w:t>
      </w:r>
      <w:r>
        <w:t>n</w:t>
      </w:r>
      <w:r w:rsidR="00500DA1">
        <w:t>a</w:t>
      </w:r>
      <w:r>
        <w:t>dsvillkor</w:t>
      </w:r>
    </w:p>
    <w:p w:rsidR="006E4E11" w:rsidRDefault="006E4E11">
      <w:pPr>
        <w:pStyle w:val="RKnormal"/>
      </w:pPr>
    </w:p>
    <w:p w:rsidR="006C37E7" w:rsidRDefault="006C37E7" w:rsidP="006C37E7">
      <w:pPr>
        <w:pStyle w:val="RKnormal"/>
      </w:pPr>
      <w:r>
        <w:t xml:space="preserve">Anna Wallentin har frågat mig hur jag och regeringen avser att jobba vidare med </w:t>
      </w:r>
      <w:r w:rsidRPr="009D12F0">
        <w:t xml:space="preserve">de åtgärder inom hälso- och sjukvården som utredningen </w:t>
      </w:r>
      <w:r w:rsidRPr="009D12F0">
        <w:rPr>
          <w:i/>
        </w:rPr>
        <w:t>Transpersoner i Sverige – Förslag för stärkt ställning och bättre levnadsvillkor</w:t>
      </w:r>
      <w:r w:rsidRPr="009D12F0">
        <w:t xml:space="preserve"> pekar ut som viktiga för att</w:t>
      </w:r>
      <w:r>
        <w:t xml:space="preserve"> </w:t>
      </w:r>
      <w:r w:rsidRPr="009D12F0">
        <w:t>förbättra transpersoner levnadsvillkor.</w:t>
      </w:r>
      <w:r>
        <w:t xml:space="preserve"> </w:t>
      </w:r>
    </w:p>
    <w:p w:rsidR="006C37E7" w:rsidRDefault="006C37E7" w:rsidP="006C37E7">
      <w:pPr>
        <w:pStyle w:val="RKnormal"/>
      </w:pPr>
    </w:p>
    <w:p w:rsidR="006C37E7" w:rsidRDefault="006C37E7" w:rsidP="006C37E7">
      <w:pPr>
        <w:pStyle w:val="RKnormal"/>
      </w:pPr>
      <w:r>
        <w:t>U</w:t>
      </w:r>
      <w:r w:rsidRPr="009D12F0">
        <w:t>tredningen</w:t>
      </w:r>
      <w:r>
        <w:rPr>
          <w:i/>
        </w:rPr>
        <w:t xml:space="preserve"> </w:t>
      </w:r>
      <w:r w:rsidRPr="00DF1B88">
        <w:t>som</w:t>
      </w:r>
      <w:r>
        <w:rPr>
          <w:i/>
        </w:rPr>
        <w:t xml:space="preserve"> </w:t>
      </w:r>
      <w:r>
        <w:t xml:space="preserve">överlämnades till regeringen den 27 november 2017 utgör ett steg i regeringens långsiktiga arbete med att </w:t>
      </w:r>
      <w:r w:rsidRPr="00D2083E">
        <w:t>stärka efterlevnaden av transpersoners rättigheter och förbättra levnadsvillkoren för transpersone</w:t>
      </w:r>
      <w:r>
        <w:t xml:space="preserve">r. I detta arbete är hälso- och sjukvården en viktig del. Utredningens kartläggning påvisar flera behov av utveckling inom hälso- och sjukvården, både vad gäller kunskap, </w:t>
      </w:r>
      <w:r w:rsidRPr="00770F10">
        <w:t>bemötande och tillgång till sjukvård</w:t>
      </w:r>
      <w:r>
        <w:t xml:space="preserve">. Betänkandet kommer nu att remitteras för att synpunkter från berörda aktörer ska kunna inhämtas och bearbetas. Exakt hur regeringen avser jobba vidare med utredningens förslag får regeringen alltså återkomma med. </w:t>
      </w:r>
    </w:p>
    <w:p w:rsidR="006C37E7" w:rsidRDefault="006C37E7" w:rsidP="006C37E7">
      <w:pPr>
        <w:pStyle w:val="RKnormal"/>
      </w:pPr>
    </w:p>
    <w:p w:rsidR="006C37E7" w:rsidRDefault="006C37E7" w:rsidP="006C37E7">
      <w:pPr>
        <w:pStyle w:val="Brdtext"/>
        <w:rPr>
          <w:rFonts w:ascii="OrigGarmnd BT" w:eastAsia="Times New Roman" w:hAnsi="OrigGarmnd BT"/>
          <w:sz w:val="24"/>
          <w:szCs w:val="20"/>
        </w:rPr>
      </w:pPr>
      <w:r w:rsidRPr="006C37E7">
        <w:rPr>
          <w:rFonts w:ascii="OrigGarmnd BT" w:eastAsia="Times New Roman" w:hAnsi="OrigGarmnd BT"/>
          <w:sz w:val="24"/>
          <w:szCs w:val="20"/>
        </w:rPr>
        <w:t xml:space="preserve">Regeringen arbetar sedan 2014 i enlighet med strategin för lika rättigheter och möjligheter oavsett sexuell läggning, könsidentitet och </w:t>
      </w:r>
      <w:proofErr w:type="spellStart"/>
      <w:r w:rsidRPr="006C37E7">
        <w:rPr>
          <w:rFonts w:ascii="OrigGarmnd BT" w:eastAsia="Times New Roman" w:hAnsi="OrigGarmnd BT"/>
          <w:sz w:val="24"/>
          <w:szCs w:val="20"/>
        </w:rPr>
        <w:t>könsuttryck</w:t>
      </w:r>
      <w:proofErr w:type="spellEnd"/>
      <w:r w:rsidRPr="006C37E7">
        <w:rPr>
          <w:rFonts w:ascii="OrigGarmnd BT" w:eastAsia="Times New Roman" w:hAnsi="OrigGarmnd BT"/>
          <w:sz w:val="24"/>
          <w:szCs w:val="20"/>
        </w:rPr>
        <w:t xml:space="preserve">. År 2016 beslutades om en nationell plan mot rasism, liknande former av fientlighet och hatbrott som inkluderar arbete mot homofobi, </w:t>
      </w:r>
      <w:proofErr w:type="spellStart"/>
      <w:r w:rsidRPr="006C37E7">
        <w:rPr>
          <w:rFonts w:ascii="OrigGarmnd BT" w:eastAsia="Times New Roman" w:hAnsi="OrigGarmnd BT"/>
          <w:sz w:val="24"/>
          <w:szCs w:val="20"/>
        </w:rPr>
        <w:t>bifobi</w:t>
      </w:r>
      <w:proofErr w:type="spellEnd"/>
      <w:r w:rsidRPr="006C37E7">
        <w:rPr>
          <w:rFonts w:ascii="OrigGarmnd BT" w:eastAsia="Times New Roman" w:hAnsi="OrigGarmnd BT"/>
          <w:sz w:val="24"/>
          <w:szCs w:val="20"/>
        </w:rPr>
        <w:t xml:space="preserve"> och transfobi. </w:t>
      </w:r>
      <w:r w:rsidR="00537CEC">
        <w:rPr>
          <w:rFonts w:ascii="OrigGarmnd BT" w:eastAsia="Times New Roman" w:hAnsi="OrigGarmnd BT"/>
          <w:sz w:val="24"/>
          <w:szCs w:val="20"/>
        </w:rPr>
        <w:t xml:space="preserve">Därtill har </w:t>
      </w:r>
      <w:r w:rsidR="00537CEC" w:rsidRPr="00537CEC">
        <w:rPr>
          <w:rFonts w:ascii="OrigGarmnd BT" w:eastAsia="Times New Roman" w:hAnsi="OrigGarmnd BT"/>
          <w:sz w:val="24"/>
          <w:szCs w:val="20"/>
        </w:rPr>
        <w:t>Socialstyrelsen tagit fram kunskapsstöd om könsdysfori och information, både till vårdsökande och till vårdpersonal.</w:t>
      </w:r>
    </w:p>
    <w:p w:rsidR="006C37E7" w:rsidRDefault="006C37E7" w:rsidP="006C37E7">
      <w:pPr>
        <w:pStyle w:val="Brdtext"/>
      </w:pPr>
      <w:r w:rsidRPr="006C37E7">
        <w:rPr>
          <w:rFonts w:ascii="OrigGarmnd BT" w:eastAsia="Times New Roman" w:hAnsi="OrigGarmnd BT"/>
          <w:sz w:val="24"/>
          <w:szCs w:val="20"/>
        </w:rPr>
        <w:t>Nyligen har regeringen tagit en rad ytterligare initiativ på området, bl.a. ett lagförslag om stärkt straffrättsligt skydd för transpersoner och ett lagförslag som innebär att personer som drabbats av det tidigare steriliseringskravet i könstillhörighetslagen kommer att kunna ansöka om ersättning av staten. I oktober 2017 uppdrog regeringen också åt Folkhälsomyndigheten att genomföra en fördjupningsstudie samt fördela medel rörande psykisk hälsa och suicidprevention riktad till transpersoner</w:t>
      </w:r>
      <w:r w:rsidRPr="00A802EF">
        <w:t>.</w:t>
      </w:r>
      <w:r w:rsidRPr="00770F10">
        <w:t xml:space="preserve"> </w:t>
      </w:r>
    </w:p>
    <w:p w:rsidR="006C37E7" w:rsidRDefault="006C37E7" w:rsidP="006C37E7">
      <w:pPr>
        <w:pStyle w:val="RKnormal"/>
      </w:pPr>
      <w:r w:rsidRPr="00770F10">
        <w:t xml:space="preserve">Regeringens ambition är att fortsätta arbetet med lika rättigheter och möjligheter oavsett sexuell läggning, könsidentitet eller </w:t>
      </w:r>
      <w:proofErr w:type="spellStart"/>
      <w:r w:rsidRPr="00770F10">
        <w:t>könsuttryck</w:t>
      </w:r>
      <w:proofErr w:type="spellEnd"/>
      <w:r w:rsidRPr="00770F10">
        <w:t>.</w:t>
      </w:r>
    </w:p>
    <w:p w:rsidR="006C37E7" w:rsidRDefault="006C37E7" w:rsidP="006C37E7">
      <w:pPr>
        <w:pStyle w:val="RKnormal"/>
      </w:pPr>
    </w:p>
    <w:p w:rsidR="006C37E7" w:rsidRDefault="006C37E7">
      <w:pPr>
        <w:pStyle w:val="RKnormal"/>
      </w:pPr>
      <w:r>
        <w:t>Stockholm den 13 december 2017</w:t>
      </w:r>
    </w:p>
    <w:p w:rsidR="006C37E7" w:rsidRDefault="006C37E7">
      <w:pPr>
        <w:pStyle w:val="RKnormal"/>
      </w:pPr>
    </w:p>
    <w:p w:rsidR="006C37E7" w:rsidRDefault="006C37E7">
      <w:pPr>
        <w:pStyle w:val="RKnormal"/>
      </w:pPr>
    </w:p>
    <w:p w:rsidR="006C37E7" w:rsidRDefault="006C37E7">
      <w:pPr>
        <w:pStyle w:val="RKnormal"/>
      </w:pPr>
      <w:r>
        <w:t>Annika Strandhäll</w:t>
      </w:r>
    </w:p>
    <w:sectPr w:rsidR="006C37E7">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171" w:rsidRDefault="00002171">
      <w:r>
        <w:separator/>
      </w:r>
    </w:p>
  </w:endnote>
  <w:endnote w:type="continuationSeparator" w:id="0">
    <w:p w:rsidR="00002171" w:rsidRDefault="0000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171" w:rsidRDefault="00002171">
      <w:r>
        <w:separator/>
      </w:r>
    </w:p>
  </w:footnote>
  <w:footnote w:type="continuationSeparator" w:id="0">
    <w:p w:rsidR="00002171" w:rsidRDefault="0000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77AD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E7" w:rsidRDefault="006C37E7">
    <w:pPr>
      <w:framePr w:w="2948" w:h="1321" w:hRule="exact" w:wrap="notBeside" w:vAnchor="page" w:hAnchor="page" w:x="1362" w:y="653"/>
    </w:pPr>
    <w:r>
      <w:rPr>
        <w:noProof/>
      </w:rPr>
      <w:drawing>
        <wp:inline distT="0" distB="0" distL="0" distR="0" wp14:anchorId="2675EA5B" wp14:editId="4B3E9F1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E7"/>
    <w:rsid w:val="00002171"/>
    <w:rsid w:val="00150384"/>
    <w:rsid w:val="00160901"/>
    <w:rsid w:val="001805B7"/>
    <w:rsid w:val="003300AB"/>
    <w:rsid w:val="00367B1C"/>
    <w:rsid w:val="004A328D"/>
    <w:rsid w:val="00500DA1"/>
    <w:rsid w:val="00537CEC"/>
    <w:rsid w:val="0058762B"/>
    <w:rsid w:val="006C37E7"/>
    <w:rsid w:val="006E4E11"/>
    <w:rsid w:val="007242A3"/>
    <w:rsid w:val="00760E39"/>
    <w:rsid w:val="007A6855"/>
    <w:rsid w:val="008632D9"/>
    <w:rsid w:val="0092027A"/>
    <w:rsid w:val="00927142"/>
    <w:rsid w:val="00955E31"/>
    <w:rsid w:val="00977AD7"/>
    <w:rsid w:val="00992E72"/>
    <w:rsid w:val="00A8131E"/>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45068"/>
  <w15:chartTrackingRefBased/>
  <w15:docId w15:val="{67612ACA-A6B8-4F0D-9AE0-2FE16F85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Body Text Inden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6C37E7"/>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6C37E7"/>
    <w:rPr>
      <w:rFonts w:ascii="Garamond" w:eastAsia="Garamond" w:hAnsi="Garamond"/>
      <w:sz w:val="25"/>
      <w:szCs w:val="25"/>
      <w:lang w:eastAsia="en-US"/>
    </w:rPr>
  </w:style>
  <w:style w:type="paragraph" w:styleId="Brdtextmedindrag">
    <w:name w:val="Body Text Indent"/>
    <w:basedOn w:val="Normal"/>
    <w:link w:val="BrdtextmedindragChar"/>
    <w:qFormat/>
    <w:rsid w:val="006C37E7"/>
    <w:pPr>
      <w:tabs>
        <w:tab w:val="left" w:pos="1701"/>
        <w:tab w:val="left" w:pos="3600"/>
        <w:tab w:val="left" w:pos="5387"/>
      </w:tabs>
      <w:overflowPunct/>
      <w:autoSpaceDE/>
      <w:autoSpaceDN/>
      <w:adjustRightInd/>
      <w:spacing w:after="280" w:line="276" w:lineRule="auto"/>
      <w:ind w:left="284"/>
      <w:textAlignment w:val="auto"/>
    </w:pPr>
    <w:rPr>
      <w:rFonts w:ascii="Garamond" w:eastAsia="Garamond" w:hAnsi="Garamond"/>
      <w:sz w:val="25"/>
      <w:szCs w:val="25"/>
    </w:rPr>
  </w:style>
  <w:style w:type="character" w:customStyle="1" w:styleId="BrdtextmedindragChar">
    <w:name w:val="Brödtext med indrag Char"/>
    <w:basedOn w:val="Standardstycketeckensnitt"/>
    <w:link w:val="Brdtextmedindrag"/>
    <w:rsid w:val="006C37E7"/>
    <w:rPr>
      <w:rFonts w:ascii="Garamond" w:eastAsia="Garamond" w:hAnsi="Garamond"/>
      <w:sz w:val="25"/>
      <w:szCs w:val="25"/>
      <w:lang w:eastAsia="en-US"/>
    </w:rPr>
  </w:style>
  <w:style w:type="character" w:styleId="Hyperlnk">
    <w:name w:val="Hyperlink"/>
    <w:basedOn w:val="Standardstycketeckensnitt"/>
    <w:rsid w:val="003300AB"/>
    <w:rPr>
      <w:color w:val="0563C1" w:themeColor="hyperlink"/>
      <w:u w:val="single"/>
    </w:rPr>
  </w:style>
  <w:style w:type="character" w:styleId="Olstomnmnande">
    <w:name w:val="Unresolved Mention"/>
    <w:basedOn w:val="Standardstycketeckensnitt"/>
    <w:uiPriority w:val="99"/>
    <w:semiHidden/>
    <w:unhideWhenUsed/>
    <w:rsid w:val="003300AB"/>
    <w:rPr>
      <w:color w:val="808080"/>
      <w:shd w:val="clear" w:color="auto" w:fill="E6E6E6"/>
    </w:rPr>
  </w:style>
  <w:style w:type="paragraph" w:styleId="Ballongtext">
    <w:name w:val="Balloon Text"/>
    <w:basedOn w:val="Normal"/>
    <w:link w:val="BallongtextChar"/>
    <w:rsid w:val="00760E3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760E3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2550853d-8e4e-486e-8d83-71ffc5085326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DE93E-6332-414B-85DB-9A86326FF13D}"/>
</file>

<file path=customXml/itemProps2.xml><?xml version="1.0" encoding="utf-8"?>
<ds:datastoreItem xmlns:ds="http://schemas.openxmlformats.org/officeDocument/2006/customXml" ds:itemID="{DB4167C1-2753-4CB3-8A15-8D4354A5C6DD}"/>
</file>

<file path=customXml/itemProps3.xml><?xml version="1.0" encoding="utf-8"?>
<ds:datastoreItem xmlns:ds="http://schemas.openxmlformats.org/officeDocument/2006/customXml" ds:itemID="{F87A3FC0-34CF-4E9E-8809-428C366654DE}"/>
</file>

<file path=customXml/itemProps4.xml><?xml version="1.0" encoding="utf-8"?>
<ds:datastoreItem xmlns:ds="http://schemas.openxmlformats.org/officeDocument/2006/customXml" ds:itemID="{DB4167C1-2753-4CB3-8A15-8D4354A5C6DD}">
  <ds:schemaRefs>
    <ds:schemaRef ds:uri="http://schemas.microsoft.com/sharepoint/v3/contenttype/forms"/>
  </ds:schemaRefs>
</ds:datastoreItem>
</file>

<file path=customXml/itemProps5.xml><?xml version="1.0" encoding="utf-8"?>
<ds:datastoreItem xmlns:ds="http://schemas.openxmlformats.org/officeDocument/2006/customXml" ds:itemID="{94FB25D9-2E9E-4760-84A1-42B6D3EB9BD8}"/>
</file>

<file path=customXml/itemProps6.xml><?xml version="1.0" encoding="utf-8"?>
<ds:datastoreItem xmlns:ds="http://schemas.openxmlformats.org/officeDocument/2006/customXml" ds:itemID="{DB4167C1-2753-4CB3-8A15-8D4354A5C6DD}"/>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1914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Cantù</dc:creator>
  <cp:keywords/>
  <dc:description/>
  <cp:lastModifiedBy>Helena Cantù</cp:lastModifiedBy>
  <cp:revision>5</cp:revision>
  <cp:lastPrinted>2017-12-11T13:27:00Z</cp:lastPrinted>
  <dcterms:created xsi:type="dcterms:W3CDTF">2017-12-08T09:39:00Z</dcterms:created>
  <dcterms:modified xsi:type="dcterms:W3CDTF">2017-12-11T15:13:00Z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592953e3-ebbd-4732-8ceb-2badf9e37970</vt:lpwstr>
  </property>
  <property fmtid="{D5CDD505-2E9C-101B-9397-08002B2CF9AE}" pid="7" name="RKDepartementsenhet">
    <vt:lpwstr/>
  </property>
  <property fmtid="{D5CDD505-2E9C-101B-9397-08002B2CF9AE}" pid="8" name="Aktivitetskategori">
    <vt:lpwstr/>
  </property>
</Properties>
</file>