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21 februari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 Tisdagen den 18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2013/14:267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skattepolitik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2013/14:FPM51 Undertecknande av Marrakechfördraget om inskränkningar i upphovsrätten till förmån för personer med synnedsättning </w:t>
            </w:r>
            <w:r>
              <w:rPr>
                <w:i/>
                <w:iCs/>
                <w:rtl w:val="0"/>
              </w:rPr>
              <w:t>KOM(2013) 926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2013/14:92 Skärpt straff för dataintrång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2013/14:117 Verksamhetsstödet för idrottens bildningsverksamhet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2013/14:71 Telefonförsäljning på premiepensionsområdet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2013/14:C3 av Markus Wiechel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2013/14:81 Uppföljning av rörlighetsdirektivets genomförande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2013/14:Sf11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2013/14:82 Tydligare regler om fri rörlighet för EES-medborgare och deras familjemedlemmar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2013/14:Sf12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2013/14:83 Genomförande av det ändrade direktivet om varaktigt bosatta tredjelandsmedborgares 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2013/14:Sf13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2013/14:73 Migration och asylpolitik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2013/14:Sf10 av David Lång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Erik Ullenhag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2013/14:286 av Kent Ekeroth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Kartläggning av afrofobin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onsdagen den 26 februari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2013/14:UbU10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21 februari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2014-02-21</SAFIR_Sammantradesdatum_Doc>
    <SAFIR_SammantradeID xmlns="C07A1A6C-0B19-41D9-BDF8-F523BA3921EB">2f04c129-b821-48aa-bbb1-2a4985c4f7a8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20303-FCBD-4D5C-87C1-12F127FFDDF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februari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