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84A7870943461891944DE75ED9810E"/>
        </w:placeholder>
        <w:text/>
      </w:sdtPr>
      <w:sdtEndPr/>
      <w:sdtContent>
        <w:p w:rsidRPr="009B062B" w:rsidR="00AF30DD" w:rsidP="00DA28CE" w:rsidRDefault="00AF30DD" w14:paraId="45CB5D35" w14:textId="77777777">
          <w:pPr>
            <w:pStyle w:val="Rubrik1"/>
            <w:spacing w:after="300"/>
          </w:pPr>
          <w:r w:rsidRPr="009B062B">
            <w:t>Förslag till riksdagsbeslut</w:t>
          </w:r>
        </w:p>
      </w:sdtContent>
    </w:sdt>
    <w:sdt>
      <w:sdtPr>
        <w:alias w:val="Yrkande 1"/>
        <w:tag w:val="793e09ad-873a-48f8-88b1-03cb2868a948"/>
        <w:id w:val="1933694980"/>
        <w:lock w:val="sdtLocked"/>
      </w:sdtPr>
      <w:sdtEndPr/>
      <w:sdtContent>
        <w:p w:rsidR="004B51C2" w:rsidRDefault="00DC3A25" w14:paraId="45CB5D36" w14:textId="77777777">
          <w:pPr>
            <w:pStyle w:val="Frslagstext"/>
          </w:pPr>
          <w:r>
            <w:t>Riksdagen ställer sig bakom det som anförs i motionen om att tillsätta en större utredning för en modernisering av public service som system och tillkännager detta för regeringen.</w:t>
          </w:r>
        </w:p>
      </w:sdtContent>
    </w:sdt>
    <w:sdt>
      <w:sdtPr>
        <w:alias w:val="Yrkande 2"/>
        <w:tag w:val="5bea9ca1-344d-4943-9e30-e4e8e9eb1fa9"/>
        <w:id w:val="2091186192"/>
        <w:lock w:val="sdtLocked"/>
      </w:sdtPr>
      <w:sdtEndPr/>
      <w:sdtContent>
        <w:p w:rsidR="004B51C2" w:rsidRDefault="00DC3A25" w14:paraId="45CB5D37" w14:textId="0034F77E">
          <w:pPr>
            <w:pStyle w:val="Frslagstext"/>
          </w:pPr>
          <w:r>
            <w:t>Riksdagen ställer sig bakom det som anförs i motionen om att se över möjligheterna att slå samman public service-bolagen till ett bolag som sysslar med samtliga format, och detta tillkännager riksdagen för regeringen.</w:t>
          </w:r>
        </w:p>
      </w:sdtContent>
    </w:sdt>
    <w:sdt>
      <w:sdtPr>
        <w:alias w:val="Yrkande 3"/>
        <w:tag w:val="cca1fe34-de1a-4c05-99bf-a18fec019f72"/>
        <w:id w:val="-373622834"/>
        <w:lock w:val="sdtLocked"/>
      </w:sdtPr>
      <w:sdtEndPr/>
      <w:sdtContent>
        <w:p w:rsidR="004B51C2" w:rsidRDefault="00DC3A25" w14:paraId="45CB5D38" w14:textId="77777777">
          <w:pPr>
            <w:pStyle w:val="Frslagstext"/>
          </w:pPr>
          <w:r>
            <w:t>Riksdagen ställer sig bakom det som anförs i motionen om finansiering av public service och tillkännager detta för regeringen.</w:t>
          </w:r>
        </w:p>
      </w:sdtContent>
    </w:sdt>
    <w:sdt>
      <w:sdtPr>
        <w:alias w:val="Yrkande 4"/>
        <w:tag w:val="fc39dd64-5934-4df4-bed5-a95afb86bd79"/>
        <w:id w:val="104243316"/>
        <w:lock w:val="sdtLocked"/>
      </w:sdtPr>
      <w:sdtEndPr/>
      <w:sdtContent>
        <w:p w:rsidR="004B51C2" w:rsidRDefault="00DC3A25" w14:paraId="45CB5D39" w14:textId="1012E6FA">
          <w:pPr>
            <w:pStyle w:val="Frslagstext"/>
          </w:pPr>
          <w:r>
            <w:t>Riksdagen ställer sig bakom det som anförs i motionen om nordiskt samarbete och tillkännager detta för regeringen.</w:t>
          </w:r>
        </w:p>
      </w:sdtContent>
    </w:sdt>
    <w:sdt>
      <w:sdtPr>
        <w:alias w:val="Yrkande 5"/>
        <w:tag w:val="93a5608c-1adb-40d8-8e3a-da6d8e482840"/>
        <w:id w:val="-177669263"/>
        <w:lock w:val="sdtLocked"/>
      </w:sdtPr>
      <w:sdtEndPr/>
      <w:sdtContent>
        <w:p w:rsidR="004B51C2" w:rsidRDefault="00DC3A25" w14:paraId="45CB5D3A" w14:textId="77777777">
          <w:pPr>
            <w:pStyle w:val="Frslagstext"/>
          </w:pPr>
          <w:r>
            <w:t>Riksdagen ställer sig bakom det som anförs i motionen om organ för saklighetsprövningar och tillkännager detta för regeringen.</w:t>
          </w:r>
        </w:p>
      </w:sdtContent>
    </w:sdt>
    <w:sdt>
      <w:sdtPr>
        <w:alias w:val="Yrkande 6"/>
        <w:tag w:val="888a261d-332e-4cb7-97bd-b00f61ed9c8f"/>
        <w:id w:val="-1643650379"/>
        <w:lock w:val="sdtLocked"/>
      </w:sdtPr>
      <w:sdtEndPr/>
      <w:sdtContent>
        <w:p w:rsidR="004B51C2" w:rsidRDefault="00DC3A25" w14:paraId="45CB5D3B" w14:textId="77777777">
          <w:pPr>
            <w:pStyle w:val="Frslagstext"/>
          </w:pPr>
          <w:r>
            <w:t>Riksdagen ställer sig bakom det som anförs i motionen om att public service tydligare ska exponera rättelser och tillkännager detta för regeringen.</w:t>
          </w:r>
        </w:p>
      </w:sdtContent>
    </w:sdt>
    <w:sdt>
      <w:sdtPr>
        <w:alias w:val="Yrkande 7"/>
        <w:tag w:val="6e48d243-1454-4405-81ec-2e542393c323"/>
        <w:id w:val="-1394802244"/>
        <w:lock w:val="sdtLocked"/>
      </w:sdtPr>
      <w:sdtEndPr/>
      <w:sdtContent>
        <w:p w:rsidR="004B51C2" w:rsidRDefault="00DC3A25" w14:paraId="45CB5D3C" w14:textId="36530192">
          <w:pPr>
            <w:pStyle w:val="Frslagstext"/>
          </w:pPr>
          <w:r>
            <w:t>Riksdagen ställer sig bakom det som anförs i motionen om kvotering och representationstillsättning utifrån ovidkommande yttre kriterier och tillkännager detta för regeringen.</w:t>
          </w:r>
        </w:p>
      </w:sdtContent>
    </w:sdt>
    <w:sdt>
      <w:sdtPr>
        <w:alias w:val="Yrkande 8"/>
        <w:tag w:val="0f514ad0-a6b1-4e2f-98ff-5838ea58538e"/>
        <w:id w:val="-657923188"/>
        <w:lock w:val="sdtLocked"/>
      </w:sdtPr>
      <w:sdtEndPr/>
      <w:sdtContent>
        <w:p w:rsidR="004B51C2" w:rsidRDefault="00DC3A25" w14:paraId="45CB5D3D" w14:textId="77777777">
          <w:pPr>
            <w:pStyle w:val="Frslagstext"/>
          </w:pPr>
          <w:r>
            <w:t>Riksdagen ställer sig bakom det som anförs i motionen om att public service-bolagens webbinnehåll ska inkluderas i sändningstillstånden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36ABE5A5054085B680381D8FAD854B"/>
        </w:placeholder>
        <w:text/>
      </w:sdtPr>
      <w:sdtEndPr/>
      <w:sdtContent>
        <w:p w:rsidRPr="0045113C" w:rsidR="006D79C9" w:rsidP="00333E95" w:rsidRDefault="006D79C9" w14:paraId="45CB5D3E" w14:textId="77777777">
          <w:pPr>
            <w:pStyle w:val="Rubrik1"/>
          </w:pPr>
          <w:r>
            <w:t>Motivering</w:t>
          </w:r>
        </w:p>
      </w:sdtContent>
    </w:sdt>
    <w:p w:rsidRPr="00006C38" w:rsidR="005F6A51" w:rsidP="00006C38" w:rsidRDefault="005F6A51" w14:paraId="45CB5D41" w14:textId="023C1DB6">
      <w:pPr>
        <w:pStyle w:val="Normalutanindragellerluft"/>
      </w:pPr>
      <w:r w:rsidRPr="00006C38">
        <w:t>Public service, tillsammans med tryckfrihetsförordningen och yttrandefrihets</w:t>
      </w:r>
      <w:r w:rsidR="00006C38">
        <w:softHyphen/>
      </w:r>
      <w:r w:rsidRPr="00006C38">
        <w:t>g</w:t>
      </w:r>
      <w:r w:rsidRPr="00006C38" w:rsidR="00287164">
        <w:t xml:space="preserve">rundlagen, är grundbultar i vårt mediesystem och i förlängningen i vår </w:t>
      </w:r>
      <w:r w:rsidRPr="00006C38">
        <w:t>demokrati. De senaste åren har public services vara eller icke vara debatterats frekvent. För Sverige</w:t>
      </w:r>
      <w:r w:rsidR="00006C38">
        <w:softHyphen/>
      </w:r>
      <w:r w:rsidRPr="00006C38">
        <w:t xml:space="preserve">demokraterna </w:t>
      </w:r>
      <w:r w:rsidRPr="00006C38" w:rsidR="00287164">
        <w:t>fyller public service en viktig funktion</w:t>
      </w:r>
      <w:r w:rsidRPr="00006C38">
        <w:t xml:space="preserve"> då det är att betrakta som ett allmänintresse. </w:t>
      </w:r>
      <w:r w:rsidRPr="00006C38" w:rsidR="00287164">
        <w:t xml:space="preserve">Public service har ett viktigt grunduppdrag i att </w:t>
      </w:r>
      <w:r w:rsidRPr="00006C38">
        <w:t xml:space="preserve">arbeta med att förmedla </w:t>
      </w:r>
      <w:r w:rsidRPr="00006C38">
        <w:lastRenderedPageBreak/>
        <w:t>kvalitativ samhällsinformation, ha ett brett utbud av svensk och nord</w:t>
      </w:r>
      <w:r w:rsidRPr="00006C38" w:rsidR="00287164">
        <w:t>isk film- och tv-produktion för</w:t>
      </w:r>
      <w:r w:rsidRPr="00006C38">
        <w:t xml:space="preserve"> svenska folket</w:t>
      </w:r>
      <w:r w:rsidRPr="00006C38" w:rsidR="00287164">
        <w:t>, producerat på svenska i Sverige</w:t>
      </w:r>
      <w:r w:rsidRPr="00006C38" w:rsidR="00601795">
        <w:t>,</w:t>
      </w:r>
      <w:r w:rsidRPr="00006C38">
        <w:t xml:space="preserve"> och vara en aktör som främjar svenska språket och belyser svensk kultur </w:t>
      </w:r>
      <w:r w:rsidRPr="00006C38" w:rsidR="00287164">
        <w:t>och natur</w:t>
      </w:r>
      <w:r w:rsidRPr="00006C38">
        <w:t>. Utöver det har man även ett särskilt viktigt uppdrag att säkerställa att betydelsefull information når hela befolkningen vid krissituationer. D</w:t>
      </w:r>
      <w:r w:rsidRPr="00006C38" w:rsidR="00601795">
        <w:t>et är därför också viktigt att public s</w:t>
      </w:r>
      <w:r w:rsidRPr="00006C38">
        <w:t xml:space="preserve">ervice får de </w:t>
      </w:r>
      <w:r w:rsidRPr="00006C38" w:rsidR="00287164">
        <w:t xml:space="preserve">adekvata </w:t>
      </w:r>
      <w:r w:rsidRPr="00006C38">
        <w:t>resurser de behöver för att kunna utföra det uppdrag som ålagts dem.</w:t>
      </w:r>
      <w:r w:rsidRPr="00006C38" w:rsidR="00006C38">
        <w:t xml:space="preserve"> </w:t>
      </w:r>
      <w:r w:rsidRPr="00006C38">
        <w:t>Utifrån partiets socialkonservativa och nationalistiska utgångspunkt är det av yttersta vikt att det finns en medial aktör som skapar kvali</w:t>
      </w:r>
      <w:r w:rsidRPr="00006C38" w:rsidR="00601795">
        <w:t>tetsinnehåll på svenska språket och</w:t>
      </w:r>
      <w:r w:rsidRPr="00006C38">
        <w:t xml:space="preserve"> har till uppdrag att spegla hela</w:t>
      </w:r>
      <w:r w:rsidRPr="00006C38" w:rsidR="00601795">
        <w:t xml:space="preserve"> vårt land och vara tillgänglig</w:t>
      </w:r>
      <w:r w:rsidRPr="00006C38">
        <w:t xml:space="preserve"> för samtliga medborgare oavsett enskilda medborgares fysiska förutsättningar.</w:t>
      </w:r>
    </w:p>
    <w:p w:rsidRPr="00006C38" w:rsidR="005F6A51" w:rsidP="00006C38" w:rsidRDefault="00287164" w14:paraId="45CB5D43" w14:textId="698F45FF">
      <w:r w:rsidRPr="00006C38">
        <w:t>M</w:t>
      </w:r>
      <w:r w:rsidRPr="00006C38" w:rsidR="005F6A51">
        <w:t xml:space="preserve">ånga </w:t>
      </w:r>
      <w:r w:rsidRPr="00006C38">
        <w:t xml:space="preserve">upplever </w:t>
      </w:r>
      <w:r w:rsidRPr="00006C38" w:rsidR="00601795">
        <w:t>att public service-</w:t>
      </w:r>
      <w:r w:rsidRPr="00006C38" w:rsidR="005F6A51">
        <w:t>bolagen de senaste åren brustit i sitt uppdrag om saklig informationsförmedling och opartiskt innehåll. Vi tror att en del av landets nuvarande utmaningar hade kunnat</w:t>
      </w:r>
      <w:r w:rsidRPr="00006C38" w:rsidR="00601795">
        <w:t xml:space="preserve"> lindras</w:t>
      </w:r>
      <w:r w:rsidRPr="00006C38">
        <w:t xml:space="preserve"> eller</w:t>
      </w:r>
      <w:r w:rsidRPr="00006C38" w:rsidR="005F6A51">
        <w:t xml:space="preserve"> undvikas om medborgarna fått full insikt </w:t>
      </w:r>
      <w:r w:rsidRPr="00006C38" w:rsidR="00601795">
        <w:t>i och förståelse för</w:t>
      </w:r>
      <w:r w:rsidRPr="00006C38" w:rsidR="005F6A51">
        <w:t xml:space="preserve"> vad vissa politiska förslag skulle komma att få för konse</w:t>
      </w:r>
      <w:r w:rsidR="00006C38">
        <w:softHyphen/>
      </w:r>
      <w:r w:rsidRPr="00006C38" w:rsidR="005F6A51">
        <w:t xml:space="preserve">kvenser. Det talas om en åsiktskorridor i hela mediesfären, en åsiktskorridor som public service tyvärr hållit sig inom. </w:t>
      </w:r>
    </w:p>
    <w:p w:rsidRPr="00006C38" w:rsidR="005F6A51" w:rsidP="00006C38" w:rsidRDefault="005F6A51" w14:paraId="45CB5D44" w14:textId="055D76C1">
      <w:r w:rsidRPr="00006C38">
        <w:t>Mediesystemet blir starkt av en tredje statsmakt som inte enbart granskar den offentliga makten, utan som även granskar och sporrar varandra till högre kvalitet och saklighet i sin rapportering och granskning. Public service har en viktig roll i denna sammansättning av medier. Därför är det oerhört oroande med bristerna i saklighet och opartiskhe</w:t>
      </w:r>
      <w:r w:rsidRPr="00006C38" w:rsidR="00601795">
        <w:t>t vi kunnat se i public service-</w:t>
      </w:r>
      <w:r w:rsidRPr="00006C38">
        <w:t xml:space="preserve">bolagens innehåll. </w:t>
      </w:r>
    </w:p>
    <w:p w:rsidRPr="00006C38" w:rsidR="005F6A51" w:rsidP="00006C38" w:rsidRDefault="005F6A51" w14:paraId="45CB5D45" w14:textId="1816277D">
      <w:r w:rsidRPr="00006C38">
        <w:t>För att uppnå en högre trovärd</w:t>
      </w:r>
      <w:r w:rsidRPr="00006C38" w:rsidR="00601795">
        <w:t>ighet för public service behöver public service-</w:t>
      </w:r>
      <w:r w:rsidRPr="00006C38">
        <w:t>systemet reformeras. Vi ser omfattande förändringar i vår mediekonsumtion och i</w:t>
      </w:r>
      <w:r w:rsidRPr="00006C38" w:rsidR="00601795">
        <w:t xml:space="preserve"> mediebolagens innehåll. M</w:t>
      </w:r>
      <w:r w:rsidRPr="00006C38">
        <w:t>ediebolagen specialiserar sig numera inte enbart på ett format, utan trenden är att mediebolag sysslar me</w:t>
      </w:r>
      <w:r w:rsidRPr="00006C38" w:rsidR="00601795">
        <w:t>d såväl tv och radio som textbaser</w:t>
      </w:r>
      <w:r w:rsidRPr="00006C38">
        <w:t>at mediei</w:t>
      </w:r>
      <w:r w:rsidRPr="00006C38" w:rsidR="00601795">
        <w:t>nnehåll. För att public service-</w:t>
      </w:r>
      <w:r w:rsidRPr="00006C38">
        <w:t xml:space="preserve">bolagen fortsatt ska vara relevanta i framtidens mediesfär måste de anpassa sig efter denna utveckling. Detta är ytterligare ett skäl till att reformera public service. </w:t>
      </w:r>
    </w:p>
    <w:p w:rsidRPr="00006C38" w:rsidR="005F6A51" w:rsidP="00006C38" w:rsidRDefault="005F6A51" w14:paraId="45CB5D47" w14:textId="77777777">
      <w:r w:rsidRPr="00006C38">
        <w:t>Allt fler kritiska röster gör sig hörda då man anser att bolagen inte uppfyller kraven i sändningstillståndet. Trots fortsatt höga förtroendesiffror ser vi också oroligt på det vikande förtroendet bland allt fler grupper och utmaningen i att behålla förtroendet hos nya generationer med tanke på förändrade medievanor.</w:t>
      </w:r>
    </w:p>
    <w:p w:rsidRPr="00006C38" w:rsidR="005F6A51" w:rsidP="00006C38" w:rsidRDefault="005F6A51" w14:paraId="45CB5D4A" w14:textId="5972AE72">
      <w:r w:rsidRPr="00006C38">
        <w:t xml:space="preserve">Sverigedemokraterna vill </w:t>
      </w:r>
      <w:r w:rsidRPr="00006C38" w:rsidR="00601795">
        <w:t>se en översyn av p</w:t>
      </w:r>
      <w:r w:rsidRPr="00006C38">
        <w:t xml:space="preserve">ublic service </w:t>
      </w:r>
      <w:r w:rsidRPr="00006C38" w:rsidR="004704D7">
        <w:t xml:space="preserve">och </w:t>
      </w:r>
      <w:r w:rsidRPr="00006C38">
        <w:t>dess kringliggande system. Därför föreslår vi att regeringen tillsätter en större utredning som tar hänsyn till de förslag vi för fram nedan och lägger fram egna förslag för hur vi kan konstruera ett nytt modernare public service</w:t>
      </w:r>
      <w:r w:rsidRPr="00006C38" w:rsidR="00601795">
        <w:t>-</w:t>
      </w:r>
      <w:r w:rsidRPr="00006C38">
        <w:t>system, med starka inbyggda mekanismer som i den mån det går utgör grunden för en opartisk medieaktör.</w:t>
      </w:r>
    </w:p>
    <w:p w:rsidRPr="00006C38" w:rsidR="005F6A51" w:rsidP="00006C38" w:rsidRDefault="00601795" w14:paraId="45CB5D4D" w14:textId="1860750C">
      <w:pPr>
        <w:pStyle w:val="Rubrik2"/>
      </w:pPr>
      <w:r w:rsidRPr="00006C38">
        <w:t>En public service-</w:t>
      </w:r>
      <w:r w:rsidRPr="00006C38" w:rsidR="005F6A51">
        <w:t xml:space="preserve">aktör </w:t>
      </w:r>
    </w:p>
    <w:p w:rsidRPr="00006C38" w:rsidR="005F6A51" w:rsidP="00006C38" w:rsidRDefault="005F6A51" w14:paraId="45CB5D4F" w14:textId="4BC17819">
      <w:pPr>
        <w:pStyle w:val="Normalutanindragellerluft"/>
      </w:pPr>
      <w:r w:rsidRPr="00006C38">
        <w:t>Medielandskapet har genomgått en betydande förändring de senaste åren, där teknik</w:t>
      </w:r>
      <w:r w:rsidR="00006C38">
        <w:softHyphen/>
      </w:r>
      <w:r w:rsidRPr="00006C38">
        <w:t xml:space="preserve">utvecklingen låter fler aktörer utmana de etablerade mediehusen. Teknikutvecklingen har även tillåtit </w:t>
      </w:r>
      <w:r w:rsidRPr="00006C38" w:rsidR="005505E6">
        <w:t>mediebolagen att frångå sitt</w:t>
      </w:r>
      <w:r w:rsidRPr="00006C38">
        <w:t xml:space="preserve"> tidigare fokus på ett format till att numera anpassa formatet till det mest lämpliga för innehållet. Mediehus som tidigare enbart använt tidni</w:t>
      </w:r>
      <w:r w:rsidRPr="00006C38" w:rsidR="00601795">
        <w:t>ngar för att sprida information</w:t>
      </w:r>
      <w:r w:rsidRPr="00006C38">
        <w:t xml:space="preserve"> använder idag både ljud, bild, text och video. Vi ser en utveckling mot mediebolag utan inlåsning till ett utgivningsformat. </w:t>
      </w:r>
    </w:p>
    <w:p w:rsidRPr="00006C38" w:rsidR="005F6A51" w:rsidP="00006C38" w:rsidRDefault="00601795" w14:paraId="45CB5D51" w14:textId="1B547E50">
      <w:r w:rsidRPr="00006C38">
        <w:t>En sådan utveckling måste p</w:t>
      </w:r>
      <w:r w:rsidRPr="00006C38" w:rsidR="005F6A51">
        <w:t>ubli</w:t>
      </w:r>
      <w:r w:rsidRPr="00006C38">
        <w:t>c s</w:t>
      </w:r>
      <w:r w:rsidRPr="00006C38" w:rsidR="005F6A51">
        <w:t xml:space="preserve">ervice anpassa sig till. I framtiden </w:t>
      </w:r>
      <w:r w:rsidRPr="00006C38" w:rsidR="005505E6">
        <w:t>blir det</w:t>
      </w:r>
      <w:r w:rsidRPr="00006C38">
        <w:t xml:space="preserve"> otidsenligt att ha separata p</w:t>
      </w:r>
      <w:r w:rsidRPr="00006C38" w:rsidR="005F6A51">
        <w:t>ublic service</w:t>
      </w:r>
      <w:r w:rsidRPr="00006C38">
        <w:t>-</w:t>
      </w:r>
      <w:r w:rsidRPr="00006C38" w:rsidR="005F6A51">
        <w:t>bolag för olika format, där ett bolag sänd</w:t>
      </w:r>
      <w:r w:rsidRPr="00006C38">
        <w:t xml:space="preserve">er </w:t>
      </w:r>
      <w:r w:rsidRPr="00006C38">
        <w:lastRenderedPageBreak/>
        <w:t>radio och ett annat sänder tv</w:t>
      </w:r>
      <w:r w:rsidRPr="00006C38" w:rsidR="005F6A51">
        <w:t xml:space="preserve"> samtidigt som de sprider information genom text på sina webbportaler. </w:t>
      </w:r>
    </w:p>
    <w:p w:rsidRPr="00006C38" w:rsidR="005F6A51" w:rsidP="00006C38" w:rsidRDefault="005F6A51" w14:paraId="45CB5D53" w14:textId="263E5BB6">
      <w:r w:rsidRPr="00006C38">
        <w:t xml:space="preserve">Ytterst få länder i </w:t>
      </w:r>
      <w:r w:rsidRPr="00006C38" w:rsidR="00601795">
        <w:t>världen har separata public s</w:t>
      </w:r>
      <w:r w:rsidRPr="00006C38">
        <w:t>ervice</w:t>
      </w:r>
      <w:r w:rsidRPr="00006C38" w:rsidR="00601795">
        <w:t xml:space="preserve">-bolag efter format. Samtliga </w:t>
      </w:r>
      <w:r w:rsidRPr="00006C38">
        <w:t>v</w:t>
      </w:r>
      <w:r w:rsidRPr="00006C38" w:rsidR="00601795">
        <w:t>åra grannländer har endast ett p</w:t>
      </w:r>
      <w:r w:rsidRPr="00006C38">
        <w:t>ublic</w:t>
      </w:r>
      <w:r w:rsidRPr="00006C38" w:rsidR="00253EEF">
        <w:t xml:space="preserve"> </w:t>
      </w:r>
      <w:r w:rsidRPr="00006C38" w:rsidR="00601795">
        <w:t>s</w:t>
      </w:r>
      <w:r w:rsidRPr="00006C38" w:rsidR="00253EEF">
        <w:t>ervice</w:t>
      </w:r>
      <w:r w:rsidRPr="00006C38" w:rsidR="00601795">
        <w:t>-</w:t>
      </w:r>
      <w:r w:rsidRPr="00006C38" w:rsidR="00253EEF">
        <w:t>bolag. V</w:t>
      </w:r>
      <w:r w:rsidRPr="00006C38">
        <w:t xml:space="preserve">i </w:t>
      </w:r>
      <w:r w:rsidRPr="00006C38" w:rsidR="00253EEF">
        <w:t xml:space="preserve">föreslår </w:t>
      </w:r>
      <w:r w:rsidRPr="00006C38" w:rsidR="00601795">
        <w:t>en sammanslagning av public s</w:t>
      </w:r>
      <w:r w:rsidRPr="00006C38">
        <w:t>ervice</w:t>
      </w:r>
      <w:r w:rsidRPr="00006C38" w:rsidR="00601795">
        <w:t>-</w:t>
      </w:r>
      <w:r w:rsidRPr="00006C38">
        <w:t>bolagen</w:t>
      </w:r>
      <w:r w:rsidRPr="00006C38" w:rsidR="00253EEF">
        <w:t xml:space="preserve"> även</w:t>
      </w:r>
      <w:r w:rsidRPr="00006C38">
        <w:t xml:space="preserve"> i Sverige. </w:t>
      </w:r>
    </w:p>
    <w:p w:rsidRPr="00006C38" w:rsidR="005F6A51" w:rsidP="00006C38" w:rsidRDefault="005F6A51" w14:paraId="45CB5D54" w14:textId="5E2C102E">
      <w:r w:rsidRPr="00006C38">
        <w:t xml:space="preserve">En sammanslagning skulle kunna generera </w:t>
      </w:r>
      <w:r w:rsidRPr="00006C38" w:rsidR="00253EEF">
        <w:t xml:space="preserve">samordningsvinster, </w:t>
      </w:r>
      <w:r w:rsidRPr="00006C38">
        <w:t>effektivitets</w:t>
      </w:r>
      <w:r w:rsidR="00006C38">
        <w:softHyphen/>
      </w:r>
      <w:r w:rsidRPr="00006C38">
        <w:t xml:space="preserve">förbättringar och </w:t>
      </w:r>
      <w:r w:rsidRPr="00006C38" w:rsidR="00253EEF">
        <w:t xml:space="preserve">att </w:t>
      </w:r>
      <w:r w:rsidRPr="00006C38">
        <w:t>medel kan fördelas bättre. En bättre fördelning skulle ge public service ökade möjligheter att med material på svenska konkurrera med stora interna</w:t>
      </w:r>
      <w:r w:rsidR="00006C38">
        <w:softHyphen/>
      </w:r>
      <w:r w:rsidRPr="00006C38">
        <w:t>tionella medaktörer inom exempelvis drama. Nuvarande oproportionerligt stora medelstilldelning till radioverksa</w:t>
      </w:r>
      <w:r w:rsidRPr="00006C38" w:rsidR="00601795">
        <w:t>mheten genom fördelningsnyckeln</w:t>
      </w:r>
      <w:r w:rsidRPr="00006C38">
        <w:t xml:space="preserve"> kan enklare anpassas utifrån de mindre kostsamma förutsättnin</w:t>
      </w:r>
      <w:r w:rsidRPr="00006C38" w:rsidR="00601795">
        <w:t>gar</w:t>
      </w:r>
      <w:r w:rsidRPr="00006C38">
        <w:t xml:space="preserve"> som finns för att producera radio och mer resurser kan </w:t>
      </w:r>
      <w:r w:rsidRPr="00006C38" w:rsidR="00860C06">
        <w:t xml:space="preserve">till exempel </w:t>
      </w:r>
      <w:r w:rsidRPr="00006C38">
        <w:t>tillföras</w:t>
      </w:r>
      <w:r w:rsidRPr="00006C38" w:rsidR="00253EEF">
        <w:t xml:space="preserve"> producerandet av högkvalitativ</w:t>
      </w:r>
      <w:r w:rsidRPr="00006C38">
        <w:t xml:space="preserve"> journalistik och storslaget svensk</w:t>
      </w:r>
      <w:r w:rsidRPr="00006C38" w:rsidR="00601795">
        <w:t>t drama</w:t>
      </w:r>
      <w:r w:rsidRPr="00006C38">
        <w:t xml:space="preserve"> som utspelar sig i svenska milj</w:t>
      </w:r>
      <w:r w:rsidRPr="00006C38" w:rsidR="00253EEF">
        <w:t>öer i nutid, framtid och dåtid.</w:t>
      </w:r>
    </w:p>
    <w:p w:rsidRPr="00006C38" w:rsidR="005F6A51" w:rsidP="00006C38" w:rsidRDefault="005F6A51" w14:paraId="45CB5D56" w14:textId="013FA25C">
      <w:r w:rsidRPr="00006C38">
        <w:t>Vi föreslår att en parlamentarisk kommitté tillsammans med representanter från public service</w:t>
      </w:r>
      <w:r w:rsidRPr="00006C38" w:rsidR="00601795">
        <w:t>-</w:t>
      </w:r>
      <w:r w:rsidRPr="00006C38">
        <w:t xml:space="preserve">bolagen får i uppdrag att ta fram ett eller flera alternativ på hur en sammanslagning skulle kunna äga rum. </w:t>
      </w:r>
    </w:p>
    <w:p w:rsidRPr="00006C38" w:rsidR="005F6A51" w:rsidP="00006C38" w:rsidRDefault="005F6A51" w14:paraId="45CB5D59" w14:textId="26479BCD">
      <w:pPr>
        <w:pStyle w:val="Rubrik2"/>
      </w:pPr>
      <w:r w:rsidRPr="00006C38">
        <w:t xml:space="preserve">Finansiering av </w:t>
      </w:r>
      <w:r w:rsidRPr="00006C38" w:rsidR="00601795">
        <w:t>p</w:t>
      </w:r>
      <w:r w:rsidRPr="00006C38">
        <w:t xml:space="preserve">ublic </w:t>
      </w:r>
      <w:r w:rsidRPr="00006C38" w:rsidR="00601795">
        <w:t>s</w:t>
      </w:r>
      <w:r w:rsidRPr="00006C38">
        <w:t>ervice</w:t>
      </w:r>
    </w:p>
    <w:p w:rsidRPr="00006C38" w:rsidR="005F6A51" w:rsidP="00006C38" w:rsidRDefault="005F6A51" w14:paraId="45CB5D5A" w14:textId="6B88472E">
      <w:pPr>
        <w:pStyle w:val="Normalutanindragellerluft"/>
      </w:pPr>
      <w:r w:rsidRPr="00006C38">
        <w:t xml:space="preserve">Sedan 2015 har Sverigedemokraterna förespråkat en översyn </w:t>
      </w:r>
      <w:r w:rsidRPr="00006C38" w:rsidR="00601795">
        <w:t>av</w:t>
      </w:r>
      <w:r w:rsidRPr="00006C38">
        <w:t xml:space="preserve"> finansieringen av public service, och vi har sedan dess klarlagt att vår utgångspunkt</w:t>
      </w:r>
      <w:r w:rsidRPr="00006C38" w:rsidR="005A7745">
        <w:t xml:space="preserve"> inför en sådan utredning är</w:t>
      </w:r>
      <w:r w:rsidRPr="00006C38">
        <w:t xml:space="preserve"> ett skattebaserat system u</w:t>
      </w:r>
      <w:r w:rsidRPr="00006C38" w:rsidR="005A7745">
        <w:t>tifrån en modell som är utformad</w:t>
      </w:r>
      <w:r w:rsidRPr="00006C38">
        <w:t xml:space="preserve"> likt begravningsavgiften. Det vill säga att skatten bör vara anpassad efter de faktiska kostnaderna för ändamålet. Radio</w:t>
      </w:r>
      <w:r w:rsidRPr="00006C38" w:rsidR="00601795">
        <w:t>-</w:t>
      </w:r>
      <w:r w:rsidRPr="00006C38">
        <w:t xml:space="preserve"> och</w:t>
      </w:r>
      <w:r w:rsidRPr="00006C38" w:rsidR="00601795">
        <w:t xml:space="preserve"> tv</w:t>
      </w:r>
      <w:r w:rsidRPr="00006C38">
        <w:t>-skatten skulle då vara en separat post på skattsedeln och utkrävas i proportion till skattebetalarens beskattningsbara inkomst. Eftersom skatten då blir anpassad efter de faktiska kostnaderna som mediet uppbär, så hindras politiska intressen</w:t>
      </w:r>
      <w:r w:rsidRPr="00006C38" w:rsidR="00601795">
        <w:t xml:space="preserve"> från</w:t>
      </w:r>
      <w:r w:rsidRPr="00006C38">
        <w:t xml:space="preserve"> att ta kontroll över public services finansiering. Det är glädjande att övriga partier nu a</w:t>
      </w:r>
      <w:r w:rsidRPr="00006C38" w:rsidR="00F64638">
        <w:t>nslutit sig till vårt förslag. D</w:t>
      </w:r>
      <w:r w:rsidRPr="00006C38">
        <w:t xml:space="preserve">essvärre tycks de inte erkänna och uppmärksamma att en skattebaserad finansiering kräver starkare mekanismer för att säkra saklighet och </w:t>
      </w:r>
      <w:r w:rsidRPr="00006C38" w:rsidR="0046760B">
        <w:t>oparti</w:t>
      </w:r>
      <w:r w:rsidRPr="00006C38" w:rsidR="00F64638">
        <w:t>skhet inom public service</w:t>
      </w:r>
      <w:r w:rsidRPr="00006C38" w:rsidR="005A7745">
        <w:t xml:space="preserve"> innan en ny skatt kan implementeras och vinna folklig förankring och legitimitet.</w:t>
      </w:r>
      <w:r w:rsidRPr="00006C38">
        <w:t xml:space="preserve"> </w:t>
      </w:r>
    </w:p>
    <w:p w:rsidRPr="00006C38" w:rsidR="005F6A51" w:rsidP="00006C38" w:rsidRDefault="005F6A51" w14:paraId="45CB5D5C" w14:textId="075BE1E2">
      <w:r w:rsidRPr="00006C38">
        <w:t>Skattefinansierade system kräver hög</w:t>
      </w:r>
      <w:r w:rsidRPr="00006C38" w:rsidR="00F64638">
        <w:t xml:space="preserve"> tilltro och trovärdighet. D</w:t>
      </w:r>
      <w:r w:rsidRPr="00006C38" w:rsidR="005A7745">
        <w:t>et</w:t>
      </w:r>
      <w:r w:rsidRPr="00006C38">
        <w:t xml:space="preserve"> sker vanligtvis inom övrig offentlig förvaltning genom offentlighetsprincipen som garanterar transparens. Det innebär att kraven på ett skattefinansierat system är avsevärt högre än </w:t>
      </w:r>
      <w:r w:rsidRPr="00006C38" w:rsidR="00F64638">
        <w:t xml:space="preserve">kraven på </w:t>
      </w:r>
      <w:r w:rsidRPr="00006C38">
        <w:t xml:space="preserve">nuvarande system, och därför krävs det att nuvarande system, för att få folklig legitimitet, reformeras med </w:t>
      </w:r>
      <w:r w:rsidRPr="00006C38" w:rsidR="00F64638">
        <w:t xml:space="preserve">ett </w:t>
      </w:r>
      <w:r w:rsidRPr="00006C38">
        <w:t>flertal åtgärder för att säkra och stärka innehållets saklighet och opartiskhet. Med nuvarande finansieringssystem är det möjligt att ”rös</w:t>
      </w:r>
      <w:r w:rsidRPr="00006C38" w:rsidR="00F64638">
        <w:t>ta med fötterna”, det vill säga</w:t>
      </w:r>
      <w:r w:rsidRPr="00006C38">
        <w:t xml:space="preserve"> det är möjl</w:t>
      </w:r>
      <w:r w:rsidRPr="00006C38" w:rsidR="00F64638">
        <w:t>igt att avstå från att äga en tv</w:t>
      </w:r>
      <w:r w:rsidRPr="00006C38">
        <w:t xml:space="preserve"> och på så vis avstå från att vara med</w:t>
      </w:r>
      <w:r w:rsidRPr="00006C38" w:rsidR="00F64638">
        <w:t xml:space="preserve"> och finansiera p</w:t>
      </w:r>
      <w:r w:rsidRPr="00006C38">
        <w:t xml:space="preserve">ublic service om man känner sig missnöjd med bolagens prestation. Med en finansieringsmodell där den möjligheten försvinner blir det allt viktigare att man känner förtroende för verksamheten och innehållet. Vi har </w:t>
      </w:r>
      <w:r w:rsidRPr="00006C38" w:rsidR="0046760B">
        <w:t>sedan ett par år tillbaka framhävt</w:t>
      </w:r>
      <w:r w:rsidRPr="00006C38">
        <w:t xml:space="preserve"> </w:t>
      </w:r>
      <w:r w:rsidRPr="00006C38" w:rsidR="0046760B">
        <w:t xml:space="preserve">att mer kan </w:t>
      </w:r>
      <w:r w:rsidRPr="00006C38" w:rsidR="00D75712">
        <w:t>göras</w:t>
      </w:r>
      <w:r w:rsidRPr="00006C38">
        <w:t xml:space="preserve"> för att säkerställa opartiskhet, saklighet och att man känner tillit till public service. I denna motion presenterar vi olika förslag på mek</w:t>
      </w:r>
      <w:r w:rsidRPr="00006C38" w:rsidR="00F64638">
        <w:t>anismer som vi tror kan stärka p</w:t>
      </w:r>
      <w:r w:rsidRPr="00006C38">
        <w:t>ublic services saklighet och opartiskhet, samtidigt som</w:t>
      </w:r>
      <w:r w:rsidRPr="00006C38" w:rsidR="005A7745">
        <w:t xml:space="preserve"> bolagen</w:t>
      </w:r>
      <w:r w:rsidRPr="00006C38">
        <w:t xml:space="preserve"> skyddas ytterligare från politisk styrning och politiska makt</w:t>
      </w:r>
      <w:r w:rsidR="00006C38">
        <w:softHyphen/>
      </w:r>
      <w:r w:rsidRPr="00006C38">
        <w:t xml:space="preserve">havares inflytande. </w:t>
      </w:r>
    </w:p>
    <w:p w:rsidRPr="00006C38" w:rsidR="005F6A51" w:rsidP="00006C38" w:rsidRDefault="005F6A51" w14:paraId="45CB5D5E" w14:textId="77777777">
      <w:pPr>
        <w:pStyle w:val="Rubrik2"/>
      </w:pPr>
      <w:r w:rsidRPr="00006C38">
        <w:lastRenderedPageBreak/>
        <w:t>Nordiskt samarbete</w:t>
      </w:r>
    </w:p>
    <w:p w:rsidRPr="00006C38" w:rsidR="00A53CF5" w:rsidP="00006C38" w:rsidRDefault="005F6A51" w14:paraId="45CB5D5F" w14:textId="498BDF57">
      <w:pPr>
        <w:pStyle w:val="Normalutanindragellerluft"/>
      </w:pPr>
      <w:r w:rsidRPr="00006C38">
        <w:t xml:space="preserve">Med anledning av ovanstående problemställning föreslår vi ett djupare samarbete i nyhetsrapportering mellan de nordiska länderna. </w:t>
      </w:r>
      <w:r w:rsidRPr="00006C38" w:rsidR="00F73B67">
        <w:t>Vi ser framför</w:t>
      </w:r>
      <w:r w:rsidRPr="00006C38">
        <w:t xml:space="preserve"> o</w:t>
      </w:r>
      <w:r w:rsidRPr="00006C38" w:rsidR="00F64638">
        <w:t>ss en</w:t>
      </w:r>
      <w:r w:rsidRPr="00006C38">
        <w:t xml:space="preserve"> sorts referent</w:t>
      </w:r>
      <w:r w:rsidR="00006C38">
        <w:softHyphen/>
      </w:r>
      <w:r w:rsidRPr="00006C38">
        <w:t xml:space="preserve">granskningssystem de nordiska länderna emellan, där de olika ländernas bolag samordnar tillfällen för att </w:t>
      </w:r>
      <w:r w:rsidRPr="00006C38" w:rsidR="00601795">
        <w:t>ge varandra konstruktiv kritik.</w:t>
      </w:r>
      <w:r w:rsidRPr="00006C38">
        <w:t xml:space="preserve"> Sverige bör därför initiera samtal för att se över möjligheterna till ett </w:t>
      </w:r>
      <w:r w:rsidRPr="00006C38" w:rsidR="00F73B67">
        <w:t xml:space="preserve">närmare </w:t>
      </w:r>
      <w:r w:rsidRPr="00006C38">
        <w:t xml:space="preserve">samarbete, för att länderna därefter ska kunna ge respektive lands programbolag direktiv att tillsammans med lämplig aktör utreda formerna för ett </w:t>
      </w:r>
      <w:r w:rsidRPr="00006C38" w:rsidR="00F73B67">
        <w:t xml:space="preserve">sådant </w:t>
      </w:r>
      <w:r w:rsidRPr="00006C38">
        <w:t xml:space="preserve">samarbete. </w:t>
      </w:r>
      <w:r w:rsidRPr="00006C38" w:rsidR="00A53CF5">
        <w:t>Utformningen ska utredas</w:t>
      </w:r>
      <w:r w:rsidRPr="00006C38" w:rsidR="00F73B67">
        <w:t>,</w:t>
      </w:r>
      <w:r w:rsidRPr="00006C38" w:rsidR="00A53CF5">
        <w:t xml:space="preserve"> men förslaget ska resultera i </w:t>
      </w:r>
      <w:r w:rsidRPr="00006C38" w:rsidR="008901B8">
        <w:t>ett system</w:t>
      </w:r>
      <w:r w:rsidRPr="00006C38" w:rsidR="00F73B67">
        <w:t xml:space="preserve"> för</w:t>
      </w:r>
      <w:r w:rsidRPr="00006C38" w:rsidR="00A53CF5">
        <w:t xml:space="preserve"> hur man gemensamt kan </w:t>
      </w:r>
      <w:r w:rsidRPr="00006C38" w:rsidR="008901B8">
        <w:t xml:space="preserve">föra </w:t>
      </w:r>
      <w:r w:rsidRPr="00006C38" w:rsidR="00A53CF5">
        <w:t>f</w:t>
      </w:r>
      <w:r w:rsidRPr="00006C38" w:rsidR="008901B8">
        <w:t xml:space="preserve">ram </w:t>
      </w:r>
      <w:r w:rsidRPr="00006C38" w:rsidR="00A53CF5">
        <w:t>konstruktiv kritik mot varandra</w:t>
      </w:r>
      <w:r w:rsidRPr="00006C38" w:rsidR="008901B8">
        <w:t>. R</w:t>
      </w:r>
      <w:r w:rsidRPr="00006C38" w:rsidR="00F73B67">
        <w:t>esultaten bör</w:t>
      </w:r>
      <w:r w:rsidRPr="00006C38" w:rsidR="00A53CF5">
        <w:t xml:space="preserve"> därefter presenteras offentligt</w:t>
      </w:r>
      <w:r w:rsidRPr="00006C38" w:rsidR="00F73B67">
        <w:t>,</w:t>
      </w:r>
      <w:r w:rsidRPr="00006C38" w:rsidR="00A53CF5">
        <w:t xml:space="preserve"> exempelvis genom en rapport eller notis på </w:t>
      </w:r>
      <w:r w:rsidRPr="00006C38" w:rsidR="00F73B67">
        <w:t>public service</w:t>
      </w:r>
      <w:r w:rsidRPr="00006C38" w:rsidR="00F64638">
        <w:t>-</w:t>
      </w:r>
      <w:r w:rsidRPr="00006C38" w:rsidR="00F73B67">
        <w:t>bolagens hemsidor</w:t>
      </w:r>
      <w:r w:rsidRPr="00006C38" w:rsidR="008901B8">
        <w:t>. På så sätt kan de olika ländernas public service</w:t>
      </w:r>
      <w:r w:rsidRPr="00006C38" w:rsidR="00F64638">
        <w:t>-</w:t>
      </w:r>
      <w:r w:rsidRPr="00006C38" w:rsidR="008901B8">
        <w:t>bolag dela med si</w:t>
      </w:r>
      <w:r w:rsidRPr="00006C38" w:rsidR="00F64638">
        <w:t>g av sina styrkor till varandra</w:t>
      </w:r>
      <w:r w:rsidRPr="00006C38" w:rsidR="008901B8">
        <w:t xml:space="preserve"> och minska risken för ensidig rapportering. Vår vision med detta system är att säkra medborgarna</w:t>
      </w:r>
      <w:r w:rsidRPr="00006C38" w:rsidR="00F73B67">
        <w:t>s tillgång till en ä</w:t>
      </w:r>
      <w:r w:rsidRPr="00006C38" w:rsidR="008901B8">
        <w:t>n mer nyanserad informationsförmedling där viktiga ämnen inte faller i skymundan. Vår förhoppning är att denna åtgärd kan ha en positiv påverkan på övriga mediers nyhets</w:t>
      </w:r>
      <w:r w:rsidR="00006C38">
        <w:softHyphen/>
      </w:r>
      <w:r w:rsidRPr="00006C38" w:rsidR="008901B8">
        <w:t>rapportering och på så vis stär</w:t>
      </w:r>
      <w:r w:rsidRPr="00006C38" w:rsidR="00F64638">
        <w:t>ka trovärdigheten för hela medie</w:t>
      </w:r>
      <w:r w:rsidRPr="00006C38" w:rsidR="008901B8">
        <w:t>sektorn.</w:t>
      </w:r>
    </w:p>
    <w:p w:rsidRPr="00006C38" w:rsidR="005F6A51" w:rsidP="00006C38" w:rsidRDefault="005F6A51" w14:paraId="45CB5D61" w14:textId="77777777">
      <w:pPr>
        <w:pStyle w:val="Rubrik2"/>
      </w:pPr>
      <w:r w:rsidRPr="00006C38">
        <w:t>Saklighetsprövningar</w:t>
      </w:r>
    </w:p>
    <w:p w:rsidRPr="00006C38" w:rsidR="005F6A51" w:rsidP="00006C38" w:rsidRDefault="005F6A51" w14:paraId="45CB5D62" w14:textId="78FD174F">
      <w:pPr>
        <w:pStyle w:val="Normalutanindragellerluft"/>
      </w:pPr>
      <w:r w:rsidRPr="00006C38">
        <w:t xml:space="preserve">I </w:t>
      </w:r>
      <w:r w:rsidRPr="00006C38" w:rsidR="0064471C">
        <w:t xml:space="preserve">tankesmedjan </w:t>
      </w:r>
      <w:r w:rsidRPr="00006C38">
        <w:t>Timbros rapport Sakligheten i SVT och SR och i det seminarium som hölls om rapporten framkom det att det finns brister i granskningsnämndens granskning av sakligheten i public services reportage. Det framkom att det råder en diskrepans mellan vad allmänheten uppfattar är granskningsnämndens uppgift kring att granska exempelvis sakligheten i program som har sänts</w:t>
      </w:r>
      <w:r w:rsidRPr="00006C38" w:rsidR="00F64638">
        <w:t xml:space="preserve"> och g</w:t>
      </w:r>
      <w:r w:rsidRPr="00006C38" w:rsidR="00574CA7">
        <w:t>ranskningsnämndens tolkning av sitt uppdrag</w:t>
      </w:r>
      <w:r w:rsidRPr="00006C38">
        <w:t>. Granskningsnämnden menar att det inte är deras uppgift att på egen hand dubbelkontrollera fakta. Samtidigt använder programföretagen ofta gransknings</w:t>
      </w:r>
      <w:r w:rsidR="00006C38">
        <w:softHyphen/>
      </w:r>
      <w:r w:rsidRPr="00006C38">
        <w:t>nämndens arbete som ett argument för att programföretagen lever upp till sitt uppdrag om saklighet.</w:t>
      </w:r>
    </w:p>
    <w:p w:rsidRPr="00006C38" w:rsidR="005F6A51" w:rsidP="00006C38" w:rsidRDefault="005F6A51" w14:paraId="45CB5D64" w14:textId="59B4C72D">
      <w:r w:rsidRPr="00006C38">
        <w:t>Sverigedemokraterna anser att det är av yttersta vikt att public services rap</w:t>
      </w:r>
      <w:r w:rsidRPr="00006C38" w:rsidR="00F64638">
        <w:t>portering är saklig och korrekt</w:t>
      </w:r>
      <w:r w:rsidRPr="00006C38">
        <w:t xml:space="preserve"> och att uppgifter kontrolleras i de fall som anmäls till granskningsnämnden. Det är naturligt att det kan bli fel i exempelvis nyhetsförmedling, men i de fall det råder oklarheter om </w:t>
      </w:r>
      <w:r w:rsidRPr="00006C38" w:rsidR="00F64638">
        <w:t xml:space="preserve">huruvida </w:t>
      </w:r>
      <w:r w:rsidRPr="00006C38">
        <w:t>korrekt information förmedlats så ska detta givetvis följas upp.</w:t>
      </w:r>
    </w:p>
    <w:p w:rsidRPr="00006C38" w:rsidR="005F6A51" w:rsidP="00006C38" w:rsidRDefault="005F6A51" w14:paraId="45CB5D66" w14:textId="38AD1B60">
      <w:r w:rsidRPr="00006C38">
        <w:t>Vi föreslår att det, åtminstone vad gäller public services nyhets- och faktaförmed</w:t>
      </w:r>
      <w:r w:rsidR="00006C38">
        <w:softHyphen/>
      </w:r>
      <w:r w:rsidRPr="00006C38">
        <w:t>ling, ska finnas ett samhällsorgan som genomgående kontrollerar saklighet och informations korrekthet i de fall en anmälan gjorts. Detta skulle kunna göras genom att granskningsnämnden, eller ett specialinriktat organ, sätter samman ett vetenskapsråd som får till uppgift att kontrollera anmälda programs eller reportages saklighet. Deras utredning skulle därefter kunna publiceras offentligt och skickas till anmälaren. Det är av största vikt att public service-bolagen känner vid och förstår vad de anmälningar som kommer in handlar om för att</w:t>
      </w:r>
      <w:r w:rsidRPr="00006C38" w:rsidR="00AD3391">
        <w:t xml:space="preserve"> undvika misstag i framtiden. Upprepas samma misstag om och </w:t>
      </w:r>
      <w:r w:rsidRPr="00006C38" w:rsidR="00F64638">
        <w:t xml:space="preserve">om </w:t>
      </w:r>
      <w:r w:rsidRPr="00006C38" w:rsidR="00AD3391">
        <w:t xml:space="preserve">igen skadar det förtroendet för public service. </w:t>
      </w:r>
    </w:p>
    <w:p w:rsidRPr="00006C38" w:rsidR="005F6A51" w:rsidP="00006C38" w:rsidRDefault="005F6A51" w14:paraId="45CB5D67" w14:textId="77777777">
      <w:pPr>
        <w:pStyle w:val="Rubrik2"/>
      </w:pPr>
      <w:r w:rsidRPr="00006C38">
        <w:t>Öka medias förtroende genom att exponera rättelser</w:t>
      </w:r>
    </w:p>
    <w:p w:rsidRPr="00006C38" w:rsidR="005F6A51" w:rsidP="00006C38" w:rsidRDefault="005F6A51" w14:paraId="45CB5D69" w14:textId="77777777">
      <w:pPr>
        <w:pStyle w:val="Normalutanindragellerluft"/>
      </w:pPr>
      <w:r w:rsidRPr="00006C38">
        <w:t xml:space="preserve">I studien Rätta på riktigt – om upprättelse och rättelser i medier som Institutet för mediestudier låtit göra framkommer det att många av de som gjort en anmälan mot </w:t>
      </w:r>
      <w:r w:rsidRPr="00006C38">
        <w:lastRenderedPageBreak/>
        <w:t xml:space="preserve">medier inte upplever att medierna ger dem upprättelse eller anstränger sig tillräckligt för att rätta sitt misstag. Det upplevs som att medierna försöker gömma undan sina rättelser istället för att tydligt försöka rätta till det som blivit fel. </w:t>
      </w:r>
    </w:p>
    <w:p w:rsidRPr="00006C38" w:rsidR="005F6A51" w:rsidP="00006C38" w:rsidRDefault="005F6A51" w14:paraId="45CB5D6A" w14:textId="01C89907">
      <w:r w:rsidRPr="00006C38">
        <w:t>I studien lyfts det fram att bland annat New York Times har en daglig spalt för rättelser, och rättelserna blir på så vis enkla att se och hitta. Sverigedemokraterna instämmer i detta, och vi är övertygade om att förtroendet för medierna kan stärkas genom att mediekonsumenterna kan känna sig trygga i att i de fall de blivit felinfor</w:t>
      </w:r>
      <w:r w:rsidR="00006C38">
        <w:softHyphen/>
      </w:r>
      <w:r w:rsidRPr="00006C38">
        <w:t>merade kommer de att uppmärksammas på detta. Det är mänskligt att fela, men den som är beredd att erkänna sina misstag och söka rätta till dem har hedern i behåll.</w:t>
      </w:r>
    </w:p>
    <w:p w:rsidRPr="00006C38" w:rsidR="005F6A51" w:rsidP="00006C38" w:rsidRDefault="005F6A51" w14:paraId="45CB5D6C" w14:textId="108BE146">
      <w:r w:rsidRPr="00006C38">
        <w:t>Vi föreslår därför en översyn av hur dett</w:t>
      </w:r>
      <w:r w:rsidRPr="00006C38" w:rsidR="00F64638">
        <w:t>a skulle kunna implementeras i public s</w:t>
      </w:r>
      <w:r w:rsidRPr="00006C38">
        <w:t xml:space="preserve">ervices sändningstillstånd. En modell där sändningstid avsätts för ett program med rättelser skulle kunna vara ett alternativ. Programmet skulle kunna innehålla en förklaring av ansvarig redaktör </w:t>
      </w:r>
      <w:r w:rsidRPr="00006C38" w:rsidR="00F64638">
        <w:t>av</w:t>
      </w:r>
      <w:r w:rsidRPr="00006C38">
        <w:t xml:space="preserve"> vad som gått fel tillsammans med en rättelse och en eventuell dis</w:t>
      </w:r>
      <w:r w:rsidRPr="00006C38" w:rsidR="00F64638">
        <w:t>kussion i ämnet. På så vis kan p</w:t>
      </w:r>
      <w:r w:rsidRPr="00006C38">
        <w:t xml:space="preserve">ublic </w:t>
      </w:r>
      <w:r w:rsidRPr="00006C38" w:rsidR="00F64638">
        <w:t>s</w:t>
      </w:r>
      <w:r w:rsidRPr="00006C38">
        <w:t>ervice förstärka sitt förtroende ytterligare genom att garantera att deras uppdragsgivare och konsumenter enkelt blir medvetna om</w:t>
      </w:r>
      <w:r w:rsidRPr="00006C38" w:rsidR="00F64638">
        <w:t xml:space="preserve"> felaktigheter i public service-</w:t>
      </w:r>
      <w:r w:rsidRPr="00006C38">
        <w:t>bolagens rapportering. Programmet kan också vara en möjlighet för public service att mera utförligt rapportera om ett program eller reportage som</w:t>
      </w:r>
      <w:r w:rsidRPr="00006C38" w:rsidR="00F64638">
        <w:t xml:space="preserve"> fått många anmälningar</w:t>
      </w:r>
      <w:r w:rsidRPr="00006C38">
        <w:t xml:space="preserve"> men där det visat sig att allmänheten inte har fog för sin uppfattning.</w:t>
      </w:r>
    </w:p>
    <w:p w:rsidRPr="00006C38" w:rsidR="005F6A51" w:rsidP="00006C38" w:rsidRDefault="005F6A51" w14:paraId="45CB5D6E" w14:textId="77777777">
      <w:pPr>
        <w:pStyle w:val="Rubrik2"/>
      </w:pPr>
      <w:r w:rsidRPr="00006C38">
        <w:t>Kompetens före kvotering</w:t>
      </w:r>
    </w:p>
    <w:p w:rsidRPr="00006C38" w:rsidR="00C36F93" w:rsidP="00006C38" w:rsidRDefault="005F6A51" w14:paraId="45CB5D6F" w14:textId="672DDDB3">
      <w:pPr>
        <w:pStyle w:val="Normalutanindragellerluft"/>
      </w:pPr>
      <w:r w:rsidRPr="00006C38">
        <w:t>Ofta föreslås etnisk och sexuell representation som ett verktyg för att bredda medie</w:t>
      </w:r>
      <w:r w:rsidR="00006C38">
        <w:softHyphen/>
      </w:r>
      <w:r w:rsidRPr="00006C38">
        <w:t>rapportering och mångfald. Man utgår från att per</w:t>
      </w:r>
      <w:r w:rsidRPr="00006C38" w:rsidR="00F64638">
        <w:t>soner med olika ursprung</w:t>
      </w:r>
      <w:r w:rsidRPr="00006C38">
        <w:t xml:space="preserve"> genom</w:t>
      </w:r>
      <w:r w:rsidRPr="00006C38" w:rsidR="00F64638">
        <w:t xml:space="preserve"> sin härkomst</w:t>
      </w:r>
      <w:r w:rsidRPr="00006C38">
        <w:t xml:space="preserve"> kan ge nya perspektiv i debatten. Sverigedemokraterna anser att denna form av mångfaldsambition inte är konstruktiv, det vill säga att en persons förmåga att lyfta fram perspektiv inte alltid eller enbart påverkas av en persons etnicitet eller sexuella läggning, och att det är högst tveksamt att denna typ av åtgärd skulle bredda debatt</w:t>
      </w:r>
      <w:r w:rsidR="00006C38">
        <w:softHyphen/>
      </w:r>
      <w:r w:rsidRPr="00006C38">
        <w:t>klimatet och säkra en mångfasetterad rapportering. Av den anledningen är vi kritiska till att man i sändningstillståndet fäster vikt vid könsfördelning och etnisk representation. Kompetens måste vara primärt fokus framför kvotering av olika slag. Ett närmare nordiskt nyhetssamarbete med varierade perspektiv torde till exempel vara en bättre metod för att bredda kompetens och infallsvinklar.</w:t>
      </w:r>
    </w:p>
    <w:p w:rsidRPr="00006C38" w:rsidR="005F6A51" w:rsidP="00006C38" w:rsidRDefault="00F64638" w14:paraId="45CB5D71" w14:textId="20185A94">
      <w:pPr>
        <w:pStyle w:val="Rubrik2"/>
      </w:pPr>
      <w:r w:rsidRPr="00006C38">
        <w:t>Public s</w:t>
      </w:r>
      <w:r w:rsidRPr="00006C38" w:rsidR="005F6A51">
        <w:t>ervice-bolagens webbtjänster</w:t>
      </w:r>
    </w:p>
    <w:p w:rsidRPr="00006C38" w:rsidR="005F6A51" w:rsidP="00006C38" w:rsidRDefault="00C36F93" w14:paraId="45CB5D74" w14:textId="487D9DD2">
      <w:pPr>
        <w:pStyle w:val="Normalutanindragellerluft"/>
      </w:pPr>
      <w:r w:rsidRPr="00006C38">
        <w:t xml:space="preserve">Mer av public services innehåll ska kunna granskas. </w:t>
      </w:r>
      <w:r w:rsidRPr="00006C38" w:rsidR="00F64638">
        <w:t>Idag granskas inte public service-</w:t>
      </w:r>
      <w:r w:rsidRPr="00006C38" w:rsidR="005F6A51">
        <w:t>bolagens webbinnehåll av granskningsnämnden, och sändningstillståndet berör inte webbverksamheterna. Sverigedemokraterna anser att detta är problematiskt. Program</w:t>
      </w:r>
      <w:r w:rsidRPr="00006C38" w:rsidR="00006C38">
        <w:softHyphen/>
      </w:r>
      <w:r w:rsidRPr="00006C38" w:rsidR="005F6A51">
        <w:t xml:space="preserve">bolagens hemsidor </w:t>
      </w:r>
      <w:r w:rsidRPr="00006C38" w:rsidR="00F64638">
        <w:t>innehåller mycket som vanliga tv</w:t>
      </w:r>
      <w:r w:rsidRPr="00006C38" w:rsidR="005F6A51">
        <w:t>-sändningar inte innehåller, såsom textavsnitt intill programinslag som givetvis bör kunna granskas utefter program</w:t>
      </w:r>
      <w:r w:rsidRPr="00006C38" w:rsidR="00006C38">
        <w:softHyphen/>
      </w:r>
      <w:r w:rsidRPr="00006C38" w:rsidR="005F6A51">
        <w:t>bolagens uppdrag om saklighet och opartiskhet.</w:t>
      </w:r>
      <w:r w:rsidRPr="00006C38" w:rsidR="00006C38">
        <w:t xml:space="preserve"> </w:t>
      </w:r>
      <w:bookmarkStart w:name="_GoBack" w:id="1"/>
      <w:bookmarkEnd w:id="1"/>
      <w:r w:rsidRPr="00006C38" w:rsidR="005F6A51">
        <w:t>Sverigedemokrat</w:t>
      </w:r>
      <w:r w:rsidRPr="00006C38" w:rsidR="008A14E0">
        <w:t>erna anser att regeringen snara</w:t>
      </w:r>
      <w:r w:rsidRPr="00006C38" w:rsidR="005F6A51">
        <w:t>s</w:t>
      </w:r>
      <w:r w:rsidRPr="00006C38" w:rsidR="008A14E0">
        <w:t>t</w:t>
      </w:r>
      <w:r w:rsidRPr="00006C38" w:rsidR="005F6A51">
        <w:t xml:space="preserve"> bör ta fram ett förslag på hur programbolagens webbtjänster ska kunna inkluderas i sändningstillståndet.</w:t>
      </w:r>
    </w:p>
    <w:p w:rsidRPr="00006C38" w:rsidR="005F6A51" w:rsidP="00006C38" w:rsidRDefault="005F6A51" w14:paraId="45CB5D76" w14:textId="42FDBF21">
      <w:r w:rsidRPr="00006C38">
        <w:t>Slutsatsen för Sverigedemokratern</w:t>
      </w:r>
      <w:r w:rsidRPr="00006C38" w:rsidR="00F64638">
        <w:t>as konservativa princip lyder: R</w:t>
      </w:r>
      <w:r w:rsidRPr="00006C38">
        <w:t xml:space="preserve">eformera för att bevara något i grunden gott. Att riva upp, avskaffa eller detaljstyra politiskt ligger inte </w:t>
      </w:r>
      <w:r w:rsidRPr="00006C38">
        <w:lastRenderedPageBreak/>
        <w:t>för oss, men att återskapa tillit mellan allmänhet och radio och tv i allmänhete</w:t>
      </w:r>
      <w:r w:rsidRPr="00006C38" w:rsidR="008A14E0">
        <w:t>ns tjänst är fundamentalt.</w:t>
      </w:r>
    </w:p>
    <w:sdt>
      <w:sdtPr>
        <w:alias w:val="CC_Underskrifter"/>
        <w:tag w:val="CC_Underskrifter"/>
        <w:id w:val="583496634"/>
        <w:lock w:val="sdtContentLocked"/>
        <w:placeholder>
          <w:docPart w:val="FB47988EB9B141CE9178DF4193534073"/>
        </w:placeholder>
      </w:sdtPr>
      <w:sdtEndPr/>
      <w:sdtContent>
        <w:p w:rsidR="005179B4" w:rsidP="0045113C" w:rsidRDefault="005179B4" w14:paraId="45CB5D78" w14:textId="77777777"/>
        <w:p w:rsidRPr="008E0FE2" w:rsidR="004801AC" w:rsidP="0045113C" w:rsidRDefault="00006C38" w14:paraId="45CB5D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FB33BE" w:rsidRDefault="00FB33BE" w14:paraId="45CB5D83" w14:textId="77777777"/>
    <w:sectPr w:rsidR="00FB33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B5D85" w14:textId="77777777" w:rsidR="00B35EB9" w:rsidRDefault="00B35EB9" w:rsidP="000C1CAD">
      <w:pPr>
        <w:spacing w:line="240" w:lineRule="auto"/>
      </w:pPr>
      <w:r>
        <w:separator/>
      </w:r>
    </w:p>
  </w:endnote>
  <w:endnote w:type="continuationSeparator" w:id="0">
    <w:p w14:paraId="45CB5D86" w14:textId="77777777" w:rsidR="00B35EB9" w:rsidRDefault="00B35E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5D8B" w14:textId="77777777" w:rsidR="00B35EB9" w:rsidRDefault="00B35EB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5D8C" w14:textId="3A85D0E2" w:rsidR="00B35EB9" w:rsidRDefault="00B35EB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6C3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6FE41" w14:textId="77777777" w:rsidR="00006C38" w:rsidRDefault="00006C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B5D83" w14:textId="77777777" w:rsidR="00B35EB9" w:rsidRDefault="00B35EB9" w:rsidP="000C1CAD">
      <w:pPr>
        <w:spacing w:line="240" w:lineRule="auto"/>
      </w:pPr>
      <w:r>
        <w:separator/>
      </w:r>
    </w:p>
  </w:footnote>
  <w:footnote w:type="continuationSeparator" w:id="0">
    <w:p w14:paraId="45CB5D84" w14:textId="77777777" w:rsidR="00B35EB9" w:rsidRDefault="00B35E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B9" w:rsidP="00776B74" w:rsidRDefault="00B35EB9" w14:paraId="45CB5D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CB5D96" wp14:anchorId="45CB5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35EB9" w:rsidP="008103B5" w:rsidRDefault="00006C38" w14:paraId="45CB5D99" w14:textId="77777777">
                          <w:pPr>
                            <w:jc w:val="right"/>
                          </w:pPr>
                          <w:sdt>
                            <w:sdtPr>
                              <w:alias w:val="CC_Noformat_Partikod"/>
                              <w:tag w:val="CC_Noformat_Partikod"/>
                              <w:id w:val="-53464382"/>
                              <w:placeholder>
                                <w:docPart w:val="3311357807DB49978923C20B3C8DB362"/>
                              </w:placeholder>
                              <w:text/>
                            </w:sdtPr>
                            <w:sdtEndPr/>
                            <w:sdtContent>
                              <w:r w:rsidR="00B35EB9">
                                <w:t>SD</w:t>
                              </w:r>
                            </w:sdtContent>
                          </w:sdt>
                          <w:sdt>
                            <w:sdtPr>
                              <w:alias w:val="CC_Noformat_Partinummer"/>
                              <w:tag w:val="CC_Noformat_Partinummer"/>
                              <w:id w:val="-1709555926"/>
                              <w:placeholder>
                                <w:docPart w:val="52EC37840B804159AE5CE0BE0C2C20CA"/>
                              </w:placeholder>
                              <w:text/>
                            </w:sdtPr>
                            <w:sdtEndPr/>
                            <w:sdtContent>
                              <w:r w:rsidR="0045113C">
                                <w:t>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CB5D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35EB9" w:rsidP="008103B5" w:rsidRDefault="00006C38" w14:paraId="45CB5D99" w14:textId="77777777">
                    <w:pPr>
                      <w:jc w:val="right"/>
                    </w:pPr>
                    <w:sdt>
                      <w:sdtPr>
                        <w:alias w:val="CC_Noformat_Partikod"/>
                        <w:tag w:val="CC_Noformat_Partikod"/>
                        <w:id w:val="-53464382"/>
                        <w:placeholder>
                          <w:docPart w:val="3311357807DB49978923C20B3C8DB362"/>
                        </w:placeholder>
                        <w:text/>
                      </w:sdtPr>
                      <w:sdtEndPr/>
                      <w:sdtContent>
                        <w:r w:rsidR="00B35EB9">
                          <w:t>SD</w:t>
                        </w:r>
                      </w:sdtContent>
                    </w:sdt>
                    <w:sdt>
                      <w:sdtPr>
                        <w:alias w:val="CC_Noformat_Partinummer"/>
                        <w:tag w:val="CC_Noformat_Partinummer"/>
                        <w:id w:val="-1709555926"/>
                        <w:placeholder>
                          <w:docPart w:val="52EC37840B804159AE5CE0BE0C2C20CA"/>
                        </w:placeholder>
                        <w:text/>
                      </w:sdtPr>
                      <w:sdtEndPr/>
                      <w:sdtContent>
                        <w:r w:rsidR="0045113C">
                          <w:t>349</w:t>
                        </w:r>
                      </w:sdtContent>
                    </w:sdt>
                  </w:p>
                </w:txbxContent>
              </v:textbox>
              <w10:wrap anchorx="page"/>
            </v:shape>
          </w:pict>
        </mc:Fallback>
      </mc:AlternateContent>
    </w:r>
  </w:p>
  <w:p w:rsidRPr="00293C4F" w:rsidR="00B35EB9" w:rsidP="00776B74" w:rsidRDefault="00B35EB9" w14:paraId="45CB5D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B9" w:rsidP="008563AC" w:rsidRDefault="00B35EB9" w14:paraId="45CB5D89" w14:textId="77777777">
    <w:pPr>
      <w:jc w:val="right"/>
    </w:pPr>
  </w:p>
  <w:p w:rsidR="00B35EB9" w:rsidP="00776B74" w:rsidRDefault="00B35EB9" w14:paraId="45CB5D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B9" w:rsidP="008563AC" w:rsidRDefault="00006C38" w14:paraId="45CB5D8D" w14:textId="77777777">
    <w:pPr>
      <w:jc w:val="right"/>
    </w:pPr>
    <w:sdt>
      <w:sdtPr>
        <w:alias w:val="cc_Logo"/>
        <w:tag w:val="cc_Logo"/>
        <w:id w:val="-2124838662"/>
        <w:lock w:val="sdtContentLocked"/>
      </w:sdtPr>
      <w:sdtEndPr/>
      <w:sdtContent>
        <w:r w:rsidR="00B35EB9">
          <w:rPr>
            <w:noProof/>
            <w:lang w:eastAsia="sv-SE"/>
          </w:rPr>
          <w:drawing>
            <wp:anchor distT="0" distB="0" distL="114300" distR="114300" simplePos="0" relativeHeight="251663360" behindDoc="0" locked="0" layoutInCell="1" allowOverlap="1" wp14:editId="45CB5D98" wp14:anchorId="45CB5D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35EB9" w:rsidP="00A314CF" w:rsidRDefault="00006C38" w14:paraId="45CB5D8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35EB9">
      <w:t xml:space="preserve"> </w:t>
    </w:r>
    <w:sdt>
      <w:sdtPr>
        <w:alias w:val="CC_Noformat_Partikod"/>
        <w:tag w:val="CC_Noformat_Partikod"/>
        <w:id w:val="1471015553"/>
        <w:text/>
      </w:sdtPr>
      <w:sdtEndPr/>
      <w:sdtContent>
        <w:r w:rsidR="00B35EB9">
          <w:t>SD</w:t>
        </w:r>
      </w:sdtContent>
    </w:sdt>
    <w:sdt>
      <w:sdtPr>
        <w:alias w:val="CC_Noformat_Partinummer"/>
        <w:tag w:val="CC_Noformat_Partinummer"/>
        <w:id w:val="-2014525982"/>
        <w:text/>
      </w:sdtPr>
      <w:sdtEndPr/>
      <w:sdtContent>
        <w:r w:rsidR="0045113C">
          <w:t>349</w:t>
        </w:r>
      </w:sdtContent>
    </w:sdt>
  </w:p>
  <w:p w:rsidRPr="008227B3" w:rsidR="00B35EB9" w:rsidP="008227B3" w:rsidRDefault="00006C38" w14:paraId="45CB5D8F" w14:textId="77777777">
    <w:pPr>
      <w:pStyle w:val="MotionTIllRiksdagen"/>
    </w:pPr>
    <w:sdt>
      <w:sdtPr>
        <w:alias w:val="CC_Boilerplate_1"/>
        <w:tag w:val="CC_Boilerplate_1"/>
        <w:id w:val="2134750458"/>
        <w:lock w:val="sdtContentLocked"/>
        <w15:appearance w15:val="hidden"/>
        <w:text/>
      </w:sdtPr>
      <w:sdtEndPr/>
      <w:sdtContent>
        <w:r w:rsidRPr="008227B3" w:rsidR="00B35EB9">
          <w:t>Motion till riksdagen </w:t>
        </w:r>
      </w:sdtContent>
    </w:sdt>
  </w:p>
  <w:p w:rsidRPr="008227B3" w:rsidR="00B35EB9" w:rsidP="00B37A37" w:rsidRDefault="00006C38" w14:paraId="45CB5D90" w14:textId="77777777">
    <w:pPr>
      <w:pStyle w:val="MotionTIllRiksdagen"/>
    </w:pPr>
    <w:sdt>
      <w:sdtPr>
        <w:rPr>
          <w:rStyle w:val="BeteckningChar"/>
        </w:rPr>
        <w:alias w:val="CC_Noformat_Riksmote"/>
        <w:tag w:val="CC_Noformat_Riksmote"/>
        <w:id w:val="1201050710"/>
        <w:lock w:val="sdtContentLocked"/>
        <w:placeholder>
          <w:docPart w:val="402AA5A1609F42CBBA4A65B93E2E96D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:1642</w:t>
        </w:r>
      </w:sdtContent>
    </w:sdt>
  </w:p>
  <w:p w:rsidR="00B35EB9" w:rsidP="00E03A3D" w:rsidRDefault="00006C38" w14:paraId="45CB5D9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705AEE978F2F44E19491878D8A438849"/>
      </w:placeholder>
      <w:text/>
    </w:sdtPr>
    <w:sdtEndPr/>
    <w:sdtContent>
      <w:p w:rsidR="00B35EB9" w:rsidP="00283E0F" w:rsidRDefault="00207EA2" w14:paraId="45CB5D92" w14:textId="77777777">
        <w:pPr>
          <w:pStyle w:val="FSHRub2"/>
        </w:pPr>
        <w:r>
          <w:t>Public service i en demokrati</w:t>
        </w:r>
      </w:p>
    </w:sdtContent>
  </w:sdt>
  <w:sdt>
    <w:sdtPr>
      <w:alias w:val="CC_Boilerplate_3"/>
      <w:tag w:val="CC_Boilerplate_3"/>
      <w:id w:val="1606463544"/>
      <w:lock w:val="sdtContentLocked"/>
      <w15:appearance w15:val="hidden"/>
      <w:text w:multiLine="1"/>
    </w:sdtPr>
    <w:sdtEndPr/>
    <w:sdtContent>
      <w:p w:rsidR="00B35EB9" w:rsidP="00283E0F" w:rsidRDefault="00B35EB9" w14:paraId="45CB5D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568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C38"/>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2B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B4B"/>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A2"/>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EF"/>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64"/>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2D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3C"/>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0B"/>
    <w:rsid w:val="00467873"/>
    <w:rsid w:val="0046792C"/>
    <w:rsid w:val="0047003B"/>
    <w:rsid w:val="004700E1"/>
    <w:rsid w:val="004703A7"/>
    <w:rsid w:val="004704D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1C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04"/>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9B4"/>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5E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CA7"/>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4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51"/>
    <w:rsid w:val="005F6CCB"/>
    <w:rsid w:val="005F6E34"/>
    <w:rsid w:val="005F782C"/>
    <w:rsid w:val="00601547"/>
    <w:rsid w:val="00601795"/>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1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20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D7E"/>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F5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147"/>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847"/>
    <w:rsid w:val="0085712D"/>
    <w:rsid w:val="008574E7"/>
    <w:rsid w:val="00857517"/>
    <w:rsid w:val="0085764A"/>
    <w:rsid w:val="00857833"/>
    <w:rsid w:val="0085785B"/>
    <w:rsid w:val="00857BFB"/>
    <w:rsid w:val="00857CB7"/>
    <w:rsid w:val="00857F6E"/>
    <w:rsid w:val="00860C06"/>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1B8"/>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4E0"/>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CBC"/>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CF5"/>
    <w:rsid w:val="00A54783"/>
    <w:rsid w:val="00A54CB2"/>
    <w:rsid w:val="00A54CE2"/>
    <w:rsid w:val="00A54EA1"/>
    <w:rsid w:val="00A5506B"/>
    <w:rsid w:val="00A556D6"/>
    <w:rsid w:val="00A55961"/>
    <w:rsid w:val="00A562FC"/>
    <w:rsid w:val="00A56409"/>
    <w:rsid w:val="00A565D7"/>
    <w:rsid w:val="00A5767D"/>
    <w:rsid w:val="00A579BA"/>
    <w:rsid w:val="00A57B5B"/>
    <w:rsid w:val="00A602C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91"/>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B9"/>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F93"/>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B1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71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A25"/>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4AA"/>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38"/>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B6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3BE"/>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EF6"/>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CB5D34"/>
  <w15:chartTrackingRefBased/>
  <w15:docId w15:val="{0314E398-446D-4B6D-A539-F18D906F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84A7870943461891944DE75ED9810E"/>
        <w:category>
          <w:name w:val="Allmänt"/>
          <w:gallery w:val="placeholder"/>
        </w:category>
        <w:types>
          <w:type w:val="bbPlcHdr"/>
        </w:types>
        <w:behaviors>
          <w:behavior w:val="content"/>
        </w:behaviors>
        <w:guid w:val="{4707C6F4-2346-4FEE-B425-E70D2FB5A368}"/>
      </w:docPartPr>
      <w:docPartBody>
        <w:p w:rsidR="00EF6C83" w:rsidRDefault="00C24784">
          <w:pPr>
            <w:pStyle w:val="0684A7870943461891944DE75ED9810E"/>
          </w:pPr>
          <w:r w:rsidRPr="005A0A93">
            <w:rPr>
              <w:rStyle w:val="Platshllartext"/>
            </w:rPr>
            <w:t>Förslag till riksdagsbeslut</w:t>
          </w:r>
        </w:p>
      </w:docPartBody>
    </w:docPart>
    <w:docPart>
      <w:docPartPr>
        <w:name w:val="8A36ABE5A5054085B680381D8FAD854B"/>
        <w:category>
          <w:name w:val="Allmänt"/>
          <w:gallery w:val="placeholder"/>
        </w:category>
        <w:types>
          <w:type w:val="bbPlcHdr"/>
        </w:types>
        <w:behaviors>
          <w:behavior w:val="content"/>
        </w:behaviors>
        <w:guid w:val="{FE843578-E738-402E-887D-DF01A5FB556B}"/>
      </w:docPartPr>
      <w:docPartBody>
        <w:p w:rsidR="00EF6C83" w:rsidRDefault="00C24784">
          <w:pPr>
            <w:pStyle w:val="8A36ABE5A5054085B680381D8FAD854B"/>
          </w:pPr>
          <w:r w:rsidRPr="005A0A93">
            <w:rPr>
              <w:rStyle w:val="Platshllartext"/>
            </w:rPr>
            <w:t>Motivering</w:t>
          </w:r>
        </w:p>
      </w:docPartBody>
    </w:docPart>
    <w:docPart>
      <w:docPartPr>
        <w:name w:val="3311357807DB49978923C20B3C8DB362"/>
        <w:category>
          <w:name w:val="Allmänt"/>
          <w:gallery w:val="placeholder"/>
        </w:category>
        <w:types>
          <w:type w:val="bbPlcHdr"/>
        </w:types>
        <w:behaviors>
          <w:behavior w:val="content"/>
        </w:behaviors>
        <w:guid w:val="{EE1B3772-27FA-42C5-B643-3C75B9D66225}"/>
      </w:docPartPr>
      <w:docPartBody>
        <w:p w:rsidR="00EF6C83" w:rsidRDefault="00C24784">
          <w:pPr>
            <w:pStyle w:val="3311357807DB49978923C20B3C8DB362"/>
          </w:pPr>
          <w:r>
            <w:rPr>
              <w:rStyle w:val="Platshllartext"/>
            </w:rPr>
            <w:t xml:space="preserve"> </w:t>
          </w:r>
        </w:p>
      </w:docPartBody>
    </w:docPart>
    <w:docPart>
      <w:docPartPr>
        <w:name w:val="52EC37840B804159AE5CE0BE0C2C20CA"/>
        <w:category>
          <w:name w:val="Allmänt"/>
          <w:gallery w:val="placeholder"/>
        </w:category>
        <w:types>
          <w:type w:val="bbPlcHdr"/>
        </w:types>
        <w:behaviors>
          <w:behavior w:val="content"/>
        </w:behaviors>
        <w:guid w:val="{20F4F3B4-912F-4EA6-81D8-6940008C3640}"/>
      </w:docPartPr>
      <w:docPartBody>
        <w:p w:rsidR="00EF6C83" w:rsidRDefault="00C24784">
          <w:pPr>
            <w:pStyle w:val="52EC37840B804159AE5CE0BE0C2C20CA"/>
          </w:pPr>
          <w:r>
            <w:t xml:space="preserve"> </w:t>
          </w:r>
        </w:p>
      </w:docPartBody>
    </w:docPart>
    <w:docPart>
      <w:docPartPr>
        <w:name w:val="DefaultPlaceholder_-1854013440"/>
        <w:category>
          <w:name w:val="Allmänt"/>
          <w:gallery w:val="placeholder"/>
        </w:category>
        <w:types>
          <w:type w:val="bbPlcHdr"/>
        </w:types>
        <w:behaviors>
          <w:behavior w:val="content"/>
        </w:behaviors>
        <w:guid w:val="{C303AEFC-686A-4B27-95AA-9AEDB345F857}"/>
      </w:docPartPr>
      <w:docPartBody>
        <w:p w:rsidR="00EF6C83" w:rsidRDefault="00C24784">
          <w:r w:rsidRPr="00C07989">
            <w:rPr>
              <w:rStyle w:val="Platshllartext"/>
            </w:rPr>
            <w:t>Klicka eller tryck här för att ange text.</w:t>
          </w:r>
        </w:p>
      </w:docPartBody>
    </w:docPart>
    <w:docPart>
      <w:docPartPr>
        <w:name w:val="705AEE978F2F44E19491878D8A438849"/>
        <w:category>
          <w:name w:val="Allmänt"/>
          <w:gallery w:val="placeholder"/>
        </w:category>
        <w:types>
          <w:type w:val="bbPlcHdr"/>
        </w:types>
        <w:behaviors>
          <w:behavior w:val="content"/>
        </w:behaviors>
        <w:guid w:val="{BEB3DAFA-70F3-460E-A7D5-C067733EB9BE}"/>
      </w:docPartPr>
      <w:docPartBody>
        <w:p w:rsidR="00EF6C83" w:rsidRDefault="00C24784">
          <w:r w:rsidRPr="00C07989">
            <w:rPr>
              <w:rStyle w:val="Platshllartext"/>
            </w:rPr>
            <w:t>[ange din text här]</w:t>
          </w:r>
        </w:p>
      </w:docPartBody>
    </w:docPart>
    <w:docPart>
      <w:docPartPr>
        <w:name w:val="402AA5A1609F42CBBA4A65B93E2E96D1"/>
        <w:category>
          <w:name w:val="Allmänt"/>
          <w:gallery w:val="placeholder"/>
        </w:category>
        <w:types>
          <w:type w:val="bbPlcHdr"/>
        </w:types>
        <w:behaviors>
          <w:behavior w:val="content"/>
        </w:behaviors>
        <w:guid w:val="{74F569D3-79BA-47EE-8AD0-63FFC970C591}"/>
      </w:docPartPr>
      <w:docPartBody>
        <w:p w:rsidR="00EF6C83" w:rsidRDefault="00C24784">
          <w:r w:rsidRPr="00C07989">
            <w:rPr>
              <w:rStyle w:val="Platshllartext"/>
            </w:rPr>
            <w:t>[ange din text här]</w:t>
          </w:r>
        </w:p>
      </w:docPartBody>
    </w:docPart>
    <w:docPart>
      <w:docPartPr>
        <w:name w:val="FB47988EB9B141CE9178DF4193534073"/>
        <w:category>
          <w:name w:val="Allmänt"/>
          <w:gallery w:val="placeholder"/>
        </w:category>
        <w:types>
          <w:type w:val="bbPlcHdr"/>
        </w:types>
        <w:behaviors>
          <w:behavior w:val="content"/>
        </w:behaviors>
        <w:guid w:val="{B982ED1B-1A09-4B6F-86CD-A3F7AEDCF7F5}"/>
      </w:docPartPr>
      <w:docPartBody>
        <w:p w:rsidR="008709C7" w:rsidRDefault="008709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84"/>
    <w:rsid w:val="008709C7"/>
    <w:rsid w:val="00C24784"/>
    <w:rsid w:val="00EF6C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4784"/>
    <w:rPr>
      <w:color w:val="F4B083" w:themeColor="accent2" w:themeTint="99"/>
    </w:rPr>
  </w:style>
  <w:style w:type="paragraph" w:customStyle="1" w:styleId="0684A7870943461891944DE75ED9810E">
    <w:name w:val="0684A7870943461891944DE75ED9810E"/>
  </w:style>
  <w:style w:type="paragraph" w:customStyle="1" w:styleId="67DC23EE27BF46B3B692139E9D9F4A81">
    <w:name w:val="67DC23EE27BF46B3B692139E9D9F4A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33409EC4FF47ABB3F8A1BEAE3AC7A0">
    <w:name w:val="6533409EC4FF47ABB3F8A1BEAE3AC7A0"/>
  </w:style>
  <w:style w:type="paragraph" w:customStyle="1" w:styleId="8A36ABE5A5054085B680381D8FAD854B">
    <w:name w:val="8A36ABE5A5054085B680381D8FAD854B"/>
  </w:style>
  <w:style w:type="paragraph" w:customStyle="1" w:styleId="782543C267BB4FBA9462BEA2988CFBE9">
    <w:name w:val="782543C267BB4FBA9462BEA2988CFBE9"/>
  </w:style>
  <w:style w:type="paragraph" w:customStyle="1" w:styleId="86876E0084824C25935365EDCD1C0132">
    <w:name w:val="86876E0084824C25935365EDCD1C0132"/>
  </w:style>
  <w:style w:type="paragraph" w:customStyle="1" w:styleId="3311357807DB49978923C20B3C8DB362">
    <w:name w:val="3311357807DB49978923C20B3C8DB362"/>
  </w:style>
  <w:style w:type="paragraph" w:customStyle="1" w:styleId="52EC37840B804159AE5CE0BE0C2C20CA">
    <w:name w:val="52EC37840B804159AE5CE0BE0C2C2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36E34-EC91-4FA0-90B2-B7E5DA5433B2}"/>
</file>

<file path=customXml/itemProps2.xml><?xml version="1.0" encoding="utf-8"?>
<ds:datastoreItem xmlns:ds="http://schemas.openxmlformats.org/officeDocument/2006/customXml" ds:itemID="{94134E5C-32F3-4C23-A16C-9F9EC6E8AAEA}"/>
</file>

<file path=customXml/itemProps3.xml><?xml version="1.0" encoding="utf-8"?>
<ds:datastoreItem xmlns:ds="http://schemas.openxmlformats.org/officeDocument/2006/customXml" ds:itemID="{80E98CD3-C993-43C6-B2AA-1AEC07F1AFAC}"/>
</file>

<file path=docProps/app.xml><?xml version="1.0" encoding="utf-8"?>
<Properties xmlns="http://schemas.openxmlformats.org/officeDocument/2006/extended-properties" xmlns:vt="http://schemas.openxmlformats.org/officeDocument/2006/docPropsVTypes">
  <Template>Normal</Template>
  <TotalTime>25</TotalTime>
  <Pages>6</Pages>
  <Words>2254</Words>
  <Characters>13371</Characters>
  <Application>Microsoft Office Word</Application>
  <DocSecurity>0</DocSecurity>
  <Lines>226</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SD349 Public service i en demokrati</vt:lpstr>
      <vt:lpstr>
      </vt:lpstr>
    </vt:vector>
  </TitlesOfParts>
  <Company>Sveriges riksdag</Company>
  <LinksUpToDate>false</LinksUpToDate>
  <CharactersWithSpaces>15572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