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B22304A26634048988E7A2D77B18C75"/>
        </w:placeholder>
        <w:text/>
      </w:sdtPr>
      <w:sdtEndPr/>
      <w:sdtContent>
        <w:p w:rsidRPr="009B062B" w:rsidR="00AF30DD" w:rsidP="00DA28CE" w:rsidRDefault="00AF30DD" w14:paraId="442D220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b367f56-83e3-4dc0-bcbe-b133ff098e76"/>
        <w:id w:val="-1378155511"/>
        <w:lock w:val="sdtLocked"/>
      </w:sdtPr>
      <w:sdtEndPr/>
      <w:sdtContent>
        <w:p w:rsidR="00D55DA5" w:rsidRDefault="00D74A8D" w14:paraId="442D2202" w14:textId="4193B13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folkbokföringslagen så att personer inte ska kunna folkbokföra sig i någon annans fastighet eller lägenhet utan dennes vetskap och medgivande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2B46F54ECC948D5890AD43F60697920"/>
        </w:placeholder>
        <w:text/>
      </w:sdtPr>
      <w:sdtEndPr/>
      <w:sdtContent>
        <w:p w:rsidRPr="009B062B" w:rsidR="006D79C9" w:rsidP="00333E95" w:rsidRDefault="006D79C9" w14:paraId="442D2203" w14:textId="77777777">
          <w:pPr>
            <w:pStyle w:val="Rubrik1"/>
          </w:pPr>
          <w:r>
            <w:t>Motivering</w:t>
          </w:r>
        </w:p>
      </w:sdtContent>
    </w:sdt>
    <w:p w:rsidRPr="00144C0F" w:rsidR="00BB6292" w:rsidP="00144C0F" w:rsidRDefault="00BB6292" w14:paraId="442D2204" w14:textId="2FC8D00C">
      <w:pPr>
        <w:pStyle w:val="Normalutanindragellerluft"/>
        <w:rPr>
          <w:spacing w:val="1"/>
        </w:rPr>
      </w:pPr>
      <w:r w:rsidRPr="00144C0F">
        <w:rPr>
          <w:spacing w:val="1"/>
        </w:rPr>
        <w:t>Idag finns det möjlighet att genom en enkel anmälan folkbokföra sig på en fastighet eller</w:t>
      </w:r>
      <w:r w:rsidRPr="00144C0F" w:rsidR="006B0B0C">
        <w:rPr>
          <w:spacing w:val="1"/>
        </w:rPr>
        <w:t>,</w:t>
      </w:r>
      <w:r w:rsidRPr="00144C0F">
        <w:rPr>
          <w:spacing w:val="1"/>
        </w:rPr>
        <w:t xml:space="preserve"> om det finns flera bostadslägenheter på en fastighet</w:t>
      </w:r>
      <w:r w:rsidRPr="00144C0F" w:rsidR="006B0B0C">
        <w:rPr>
          <w:spacing w:val="1"/>
        </w:rPr>
        <w:t>,</w:t>
      </w:r>
      <w:r w:rsidRPr="00144C0F">
        <w:rPr>
          <w:spacing w:val="1"/>
        </w:rPr>
        <w:t xml:space="preserve"> även på </w:t>
      </w:r>
      <w:r w:rsidRPr="00144C0F" w:rsidR="006B0B0C">
        <w:rPr>
          <w:spacing w:val="1"/>
        </w:rPr>
        <w:t xml:space="preserve">en </w:t>
      </w:r>
      <w:r w:rsidRPr="00144C0F">
        <w:rPr>
          <w:spacing w:val="1"/>
        </w:rPr>
        <w:t>lägenhet</w:t>
      </w:r>
      <w:r w:rsidRPr="00144C0F" w:rsidR="006B0B0C">
        <w:rPr>
          <w:spacing w:val="1"/>
        </w:rPr>
        <w:t>,</w:t>
      </w:r>
      <w:r w:rsidRPr="00144C0F">
        <w:rPr>
          <w:spacing w:val="1"/>
        </w:rPr>
        <w:t xml:space="preserve"> utan medgivande från fastighetsägaren eller den som bor där. Det skapar stora problem både för människor och för samhället som är beroende av korrekt folkbokföring. Skatteut</w:t>
      </w:r>
      <w:r w:rsidRPr="00144C0F" w:rsidR="00144C0F">
        <w:rPr>
          <w:spacing w:val="1"/>
        </w:rPr>
        <w:softHyphen/>
      </w:r>
      <w:r w:rsidRPr="00144C0F">
        <w:rPr>
          <w:spacing w:val="1"/>
        </w:rPr>
        <w:t>skottet har fått ta del av historier där exet till en ensamstående mamma skrivit sig på hennes och dotterns adress, med följd att hon blivit av med bostadsbidraget. Att be</w:t>
      </w:r>
      <w:r w:rsidR="00144C0F">
        <w:rPr>
          <w:spacing w:val="1"/>
        </w:rPr>
        <w:softHyphen/>
      </w:r>
      <w:r w:rsidRPr="00144C0F">
        <w:rPr>
          <w:spacing w:val="1"/>
        </w:rPr>
        <w:t>strida det och komma tillrätta med problemet tar lång tid. Genom en felaktig uppgift om folk</w:t>
      </w:r>
      <w:r w:rsidRPr="00144C0F" w:rsidR="00144C0F">
        <w:rPr>
          <w:spacing w:val="1"/>
        </w:rPr>
        <w:softHyphen/>
      </w:r>
      <w:r w:rsidRPr="00144C0F">
        <w:rPr>
          <w:spacing w:val="1"/>
        </w:rPr>
        <w:t>bokföring ökar också risken för felaktiga husrannsakningar, utmätningar, och andra pro</w:t>
      </w:r>
      <w:r w:rsidRPr="00144C0F" w:rsidR="00144C0F">
        <w:rPr>
          <w:spacing w:val="1"/>
        </w:rPr>
        <w:softHyphen/>
      </w:r>
      <w:r w:rsidRPr="00144C0F">
        <w:rPr>
          <w:spacing w:val="1"/>
        </w:rPr>
        <w:t>blem för den enskilde.</w:t>
      </w:r>
    </w:p>
    <w:p w:rsidRPr="00BB6292" w:rsidR="00BB6292" w:rsidP="00144C0F" w:rsidRDefault="00BB6292" w14:paraId="442D2205" w14:textId="1FC635DB">
      <w:r w:rsidRPr="00BB6292">
        <w:t>Luckan i systemet kan även användas av andra kriminella element. Förutom att den enskilde kan lida ekonomisk skada, så är det också integritetskränkande att någon kan skriva sig i ens bostad</w:t>
      </w:r>
      <w:r w:rsidR="006B0B0C">
        <w:t>, n</w:t>
      </w:r>
      <w:r w:rsidRPr="00BB6292">
        <w:t>ågot som också syns i Skatteverkets register.</w:t>
      </w:r>
    </w:p>
    <w:p w:rsidRPr="00BB6292" w:rsidR="00BB6292" w:rsidP="00144C0F" w:rsidRDefault="00BB6292" w14:paraId="442D2206" w14:textId="46474CC2">
      <w:r w:rsidRPr="00BB6292">
        <w:t>Lagen behöver förändras. Det kan finnas flera tänkbara lösningar för att åtgärda pro</w:t>
      </w:r>
      <w:r w:rsidR="00144C0F">
        <w:softHyphen/>
      </w:r>
      <w:r w:rsidRPr="00BB6292">
        <w:t>blemet. Exempelvis krav på att anmälan om ändrad folkbokföring ska skrivas under på heder och samvete</w:t>
      </w:r>
      <w:r w:rsidR="006B0B0C">
        <w:t>,</w:t>
      </w:r>
      <w:r w:rsidRPr="00BB6292">
        <w:t xml:space="preserve"> och krav på att i samband med den årliga deklarationen intyga på heder och samvete att folkbokföringsuppgifterna avseendet bostaden är korrekta.</w:t>
      </w:r>
    </w:p>
    <w:p w:rsidR="00144C0F" w:rsidRDefault="00144C0F" w14:paraId="0FD37065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BB6292" w:rsidR="00422B9E" w:rsidP="00BB6292" w:rsidRDefault="00BB6292" w14:paraId="442D2207" w14:textId="45E225DD">
      <w:r w:rsidRPr="00BB6292">
        <w:lastRenderedPageBreak/>
        <w:t>Regeringen bör se över folkbokföringslagen för att åtgärda problemet.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7259B944ADA4B8C924F437350A29037"/>
        </w:placeholder>
      </w:sdtPr>
      <w:sdtEndPr>
        <w:rPr>
          <w:i w:val="0"/>
          <w:noProof w:val="0"/>
        </w:rPr>
      </w:sdtEndPr>
      <w:sdtContent>
        <w:p w:rsidR="00713FC0" w:rsidP="00E660A4" w:rsidRDefault="00713FC0" w14:paraId="442D2208" w14:textId="77777777"/>
        <w:p w:rsidRPr="008E0FE2" w:rsidR="004801AC" w:rsidP="00E660A4" w:rsidRDefault="00144C0F" w14:paraId="442D220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Rasmus Ling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C6FD1" w:rsidRDefault="001C6FD1" w14:paraId="442D220D" w14:textId="77777777">
      <w:bookmarkStart w:name="_GoBack" w:id="1"/>
      <w:bookmarkEnd w:id="1"/>
    </w:p>
    <w:sectPr w:rsidR="001C6FD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D220F" w14:textId="77777777" w:rsidR="00BB6292" w:rsidRDefault="00BB6292" w:rsidP="000C1CAD">
      <w:pPr>
        <w:spacing w:line="240" w:lineRule="auto"/>
      </w:pPr>
      <w:r>
        <w:separator/>
      </w:r>
    </w:p>
  </w:endnote>
  <w:endnote w:type="continuationSeparator" w:id="0">
    <w:p w14:paraId="442D2210" w14:textId="77777777" w:rsidR="00BB6292" w:rsidRDefault="00BB62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221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22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660A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221E" w14:textId="77777777" w:rsidR="00262EA3" w:rsidRPr="00E660A4" w:rsidRDefault="00262EA3" w:rsidP="00E660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D220D" w14:textId="77777777" w:rsidR="00BB6292" w:rsidRDefault="00BB6292" w:rsidP="000C1CAD">
      <w:pPr>
        <w:spacing w:line="240" w:lineRule="auto"/>
      </w:pPr>
      <w:r>
        <w:separator/>
      </w:r>
    </w:p>
  </w:footnote>
  <w:footnote w:type="continuationSeparator" w:id="0">
    <w:p w14:paraId="442D220E" w14:textId="77777777" w:rsidR="00BB6292" w:rsidRDefault="00BB62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42D221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2D2220" wp14:anchorId="442D22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44C0F" w14:paraId="442D222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71FD04C68504E0E8D147CA6D0988C6A"/>
                              </w:placeholder>
                              <w:text/>
                            </w:sdtPr>
                            <w:sdtEndPr/>
                            <w:sdtContent>
                              <w:r w:rsidR="00BB6292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3988D4C8DE84A279CEEF855DE7FF4D9"/>
                              </w:placeholder>
                              <w:text/>
                            </w:sdtPr>
                            <w:sdtEndPr/>
                            <w:sdtContent>
                              <w:r w:rsidR="00BB6292">
                                <w:t>2203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2D221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44C0F" w14:paraId="442D222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71FD04C68504E0E8D147CA6D0988C6A"/>
                        </w:placeholder>
                        <w:text/>
                      </w:sdtPr>
                      <w:sdtEndPr/>
                      <w:sdtContent>
                        <w:r w:rsidR="00BB6292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3988D4C8DE84A279CEEF855DE7FF4D9"/>
                        </w:placeholder>
                        <w:text/>
                      </w:sdtPr>
                      <w:sdtEndPr/>
                      <w:sdtContent>
                        <w:r w:rsidR="00BB6292">
                          <w:t>2203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42D221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42D2213" w14:textId="77777777">
    <w:pPr>
      <w:jc w:val="right"/>
    </w:pPr>
  </w:p>
  <w:p w:rsidR="00262EA3" w:rsidP="00776B74" w:rsidRDefault="00262EA3" w14:paraId="442D221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44C0F" w14:paraId="442D221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42D2222" wp14:anchorId="442D22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44C0F" w14:paraId="442D221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B6292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B6292">
          <w:t>2203</w:t>
        </w:r>
      </w:sdtContent>
    </w:sdt>
  </w:p>
  <w:p w:rsidRPr="008227B3" w:rsidR="00262EA3" w:rsidP="008227B3" w:rsidRDefault="00144C0F" w14:paraId="442D221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44C0F" w14:paraId="442D221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:2452</w:t>
        </w:r>
      </w:sdtContent>
    </w:sdt>
  </w:p>
  <w:p w:rsidR="00262EA3" w:rsidP="00E03A3D" w:rsidRDefault="00144C0F" w14:paraId="442D221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Rasmus Ling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74A8D" w14:paraId="442D221C" w14:textId="5F94A5A7">
        <w:pPr>
          <w:pStyle w:val="FSHRub2"/>
        </w:pPr>
        <w:r>
          <w:t>Medgivande vid folkbokföring i någon annans bostad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42D221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B629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4C0F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6FD1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78F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0B0C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0F55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3FC0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01CC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92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DA5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A8D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0A4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2D2201"/>
  <w15:chartTrackingRefBased/>
  <w15:docId w15:val="{C1E30CF8-E72A-4B17-8366-0D6EA01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22304A26634048988E7A2D77B18C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10F39-3BEF-400B-AE7F-ED6942B67F02}"/>
      </w:docPartPr>
      <w:docPartBody>
        <w:p w:rsidR="00E96AA5" w:rsidRDefault="00E96AA5">
          <w:pPr>
            <w:pStyle w:val="BB22304A26634048988E7A2D77B18C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B46F54ECC948D5890AD43F60697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E43EC-F2D5-470F-9AC3-0F456A535D05}"/>
      </w:docPartPr>
      <w:docPartBody>
        <w:p w:rsidR="00E96AA5" w:rsidRDefault="00E96AA5">
          <w:pPr>
            <w:pStyle w:val="C2B46F54ECC948D5890AD43F606979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1FD04C68504E0E8D147CA6D0988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3B856-ECC3-4D87-A89A-EC6DD77D79E6}"/>
      </w:docPartPr>
      <w:docPartBody>
        <w:p w:rsidR="00E96AA5" w:rsidRDefault="00E96AA5">
          <w:pPr>
            <w:pStyle w:val="D71FD04C68504E0E8D147CA6D0988C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988D4C8DE84A279CEEF855DE7FF4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2B563-CC39-44D7-8367-C443F23D5D1E}"/>
      </w:docPartPr>
      <w:docPartBody>
        <w:p w:rsidR="00E96AA5" w:rsidRDefault="00E96AA5">
          <w:pPr>
            <w:pStyle w:val="43988D4C8DE84A279CEEF855DE7FF4D9"/>
          </w:pPr>
          <w:r>
            <w:t xml:space="preserve"> </w:t>
          </w:r>
        </w:p>
      </w:docPartBody>
    </w:docPart>
    <w:docPart>
      <w:docPartPr>
        <w:name w:val="37259B944ADA4B8C924F437350A29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ECF5F-7D9E-4841-A506-053523838E30}"/>
      </w:docPartPr>
      <w:docPartBody>
        <w:p w:rsidR="003C5FBA" w:rsidRDefault="003C5F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A5"/>
    <w:rsid w:val="003C5FBA"/>
    <w:rsid w:val="00E9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22304A26634048988E7A2D77B18C75">
    <w:name w:val="BB22304A26634048988E7A2D77B18C75"/>
  </w:style>
  <w:style w:type="paragraph" w:customStyle="1" w:styleId="D4B83798E82B49B48CAF0DA33EF980A8">
    <w:name w:val="D4B83798E82B49B48CAF0DA33EF980A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47BED6C4FCD44D7B0EBAC78D754E4F3">
    <w:name w:val="847BED6C4FCD44D7B0EBAC78D754E4F3"/>
  </w:style>
  <w:style w:type="paragraph" w:customStyle="1" w:styleId="C2B46F54ECC948D5890AD43F60697920">
    <w:name w:val="C2B46F54ECC948D5890AD43F60697920"/>
  </w:style>
  <w:style w:type="paragraph" w:customStyle="1" w:styleId="0F04A86DE3BA4644A0D019201DCDE29C">
    <w:name w:val="0F04A86DE3BA4644A0D019201DCDE29C"/>
  </w:style>
  <w:style w:type="paragraph" w:customStyle="1" w:styleId="8C654779359E46AFA892CA7030848D86">
    <w:name w:val="8C654779359E46AFA892CA7030848D86"/>
  </w:style>
  <w:style w:type="paragraph" w:customStyle="1" w:styleId="D71FD04C68504E0E8D147CA6D0988C6A">
    <w:name w:val="D71FD04C68504E0E8D147CA6D0988C6A"/>
  </w:style>
  <w:style w:type="paragraph" w:customStyle="1" w:styleId="43988D4C8DE84A279CEEF855DE7FF4D9">
    <w:name w:val="43988D4C8DE84A279CEEF855DE7FF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9DE69-D4AC-4241-BEF9-3890D42A7667}"/>
</file>

<file path=customXml/itemProps2.xml><?xml version="1.0" encoding="utf-8"?>
<ds:datastoreItem xmlns:ds="http://schemas.openxmlformats.org/officeDocument/2006/customXml" ds:itemID="{459788A1-FF66-4CBD-9248-4D94491741CE}"/>
</file>

<file path=customXml/itemProps3.xml><?xml version="1.0" encoding="utf-8"?>
<ds:datastoreItem xmlns:ds="http://schemas.openxmlformats.org/officeDocument/2006/customXml" ds:itemID="{A7DCF014-14BC-4BEB-A26C-4C5BF133F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1424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MP2203 Medgivande vid folkbokföring i annans bostad</vt:lpstr>
      <vt:lpstr>
      </vt:lpstr>
    </vt:vector>
  </TitlesOfParts>
  <Company>Sveriges riksdag</Company>
  <LinksUpToDate>false</LinksUpToDate>
  <CharactersWithSpaces>1669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