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2021/22</w:t>
      </w:r>
      <w:bookmarkEnd w:id="0"/>
      <w:r>
        <w:t>:</w:t>
      </w:r>
      <w:bookmarkStart w:id="1" w:name="DocumentNumber"/>
      <w:r>
        <w:t>55</w:t>
      </w:r>
      <w:bookmarkEnd w:id="1"/>
    </w:p>
    <w:p w:rsidR="006E04A4">
      <w:pPr>
        <w:pStyle w:val="Date"/>
        <w:outlineLvl w:val="0"/>
      </w:pPr>
      <w:bookmarkStart w:id="2" w:name="DocumentDate"/>
      <w:r>
        <w:t>Onsdagen den 19 januari 2022</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 xml:space="preserve">Per Ramhorn (SD) </w:t>
            </w:r>
            <w:r>
              <w:rPr>
                <w:rtl w:val="0"/>
              </w:rPr>
              <w:t>som ledamot i socialutskottet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Clara Aranda (SD) som suppleant i socialutskottet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Clara Aranda (SD) som ledamot i socialutskottet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Per Ramhorn (SD) </w:t>
            </w:r>
            <w:r>
              <w:rPr>
                <w:rtl w:val="0"/>
              </w:rPr>
              <w:t>som suppleant i socialutskottet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2021/22:213 av Thomas Morell (SD) </w:t>
            </w:r>
            <w:r>
              <w:rPr>
                <w:rtl w:val="0"/>
              </w:rPr>
              <w:br/>
            </w:r>
            <w:r>
              <w:rPr>
                <w:rtl w:val="0"/>
              </w:rPr>
              <w:t>En godtagbar postservice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2021/22:246 av Tobias Andersson (SD) </w:t>
            </w:r>
            <w:r>
              <w:rPr>
                <w:rtl w:val="0"/>
              </w:rPr>
              <w:br/>
            </w:r>
            <w:r>
              <w:rPr>
                <w:rtl w:val="0"/>
              </w:rPr>
              <w:t>Kritiken mot Sverige från FN:s kvinnokommitté</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2021/22:256 av Larry Söder (KD) </w:t>
            </w:r>
            <w:r>
              <w:rPr>
                <w:rtl w:val="0"/>
              </w:rPr>
              <w:br/>
            </w:r>
            <w:r>
              <w:rPr>
                <w:rtl w:val="0"/>
              </w:rPr>
              <w:t>Snabbare utbyggnad av elnäten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2021/22:260 av Jens Holm (V) </w:t>
            </w:r>
            <w:r>
              <w:rPr>
                <w:rtl w:val="0"/>
              </w:rPr>
              <w:br/>
            </w:r>
            <w:r>
              <w:rPr>
                <w:rtl w:val="0"/>
              </w:rPr>
              <w:t>Skogens betydelse för klimat och biologisk mångfald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2021/22:271 av Thomas Morell (SD) </w:t>
            </w:r>
            <w:r>
              <w:rPr>
                <w:rtl w:val="0"/>
              </w:rPr>
              <w:br/>
            </w:r>
            <w:r>
              <w:rPr>
                <w:rtl w:val="0"/>
              </w:rPr>
              <w:t>Det höga bränslepriset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2021/22:274 av Johan Hultberg (M) </w:t>
            </w:r>
            <w:r>
              <w:rPr>
                <w:rtl w:val="0"/>
              </w:rPr>
              <w:br/>
            </w:r>
            <w:r>
              <w:rPr>
                <w:rtl w:val="0"/>
              </w:rPr>
              <w:t>Elförsörjningens betydelse för jobb och företagande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2021/22:83 Fjärde järnvägspaketet</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2021/22:85 En ny konsumentköplag</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2021/22:86 Extra ändringsbudget för 2022 – Ersättningar på sjukförsäkringsområdet, stöd till företag, medel för testning och smittspårning samt andra åtgärder med anledning av coronaviruset</w:t>
            </w:r>
            <w:r>
              <w:rPr>
                <w:rtl w:val="0"/>
              </w:rPr>
              <w:br/>
            </w:r>
            <w:r>
              <w:rPr>
                <w:i/>
                <w:iCs/>
                <w:rtl w:val="0"/>
              </w:rPr>
              <w:t>Kammaren har beslutat om förkortad motionstid för denna proposition</w:t>
            </w:r>
            <w:r>
              <w:rPr>
                <w:rtl w:val="0"/>
              </w:rPr>
              <w:br/>
            </w:r>
            <w:r>
              <w:rPr>
                <w:i/>
                <w:iCs/>
                <w:rtl w:val="0"/>
              </w:rPr>
              <w:t>Motionstiden utgår den 24 januari</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2021/22:77 Handläggande myndighet för ärenden om stöd vid korttidsarbete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2021/22:4365 av Lars Hjälmered m.fl. (M)</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2021/22:81 Anpassning av svensk rätt till EU:s nya in- och utresesystem</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2021/22:4356 av Ludvig Aspling m.fl. (SD)</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2021/22:4359 av Hans Eklind m.fl. (KD)</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2021/22:4360 av Maria Malmer Stenergard m.fl. (M)</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2021/22:63 Riksrevisionens rapport om att bygga nationell försvarsförmåga – statens arbete med att stärka arméstridskrafterna</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2021/22:4352 av Per Söderlund m.fl. (SD)</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2021/22:4357 av Allan Widman m.fl. (L)</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2021/22:4364 av Daniel Bäckström m.fl. (C)</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2021/22:4370 av Pål Jonson m.fl. (M, KD)</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2021/22:70 Integritetsskydd vid signalspaning i försvarsunderrättelseverksamhet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2021/22:4369 av Pål Jonson m.fl. (M, KD)</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2021/22:73 2021 års redogörelse för tillämpningen av lagen om särskild utlänningskontroll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2021/22:4368 av Johan Forssell m.fl. (M, KD)</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 xml:space="preserve">COM(2021) 706 Förslag till Europaparlamentets och rådets förordning om utsläppande på unionens marknad och export från unionen av vissa råvaror och produkter som är förknippade med avskogning och skogsförstörelse och om upphävande av förordning (EU) nr 995/2010 </w:t>
            </w:r>
            <w:r>
              <w:rPr>
                <w:rtl w:val="0"/>
              </w:rPr>
              <w:br/>
            </w:r>
            <w:r>
              <w:rPr>
                <w:i/>
                <w:iCs/>
                <w:rtl w:val="0"/>
              </w:rPr>
              <w:t>Åttaveckorsfristen för att avge ett motiverat yttrande går ut den 14 mars 2022</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 xml:space="preserve">COM(2021) 756 Förslag till Europaparlamentets och rådets förordning om inrättande av en samarbetsplattform för gemensamma utredningsgrupper och om ändring av förordning (EU) 2018/1726 </w:t>
            </w:r>
            <w:r>
              <w:rPr>
                <w:rtl w:val="0"/>
              </w:rPr>
              <w:br/>
            </w:r>
            <w:r>
              <w:rPr>
                <w:i/>
                <w:iCs/>
                <w:rtl w:val="0"/>
              </w:rPr>
              <w:t>Åttaveckorsfristen för att avge ett motiverat yttrande går ut den 14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 xml:space="preserve">COM(2021) 757 Förslag till Europaparlamentets och rådets förordning om ändring av Europaparlamentets och rådets förordning (EU) 2018/1727 och rådets beslut 2005/671/RIF vad gäller digitalt informationsutbyte i terrorismärenden </w:t>
            </w:r>
            <w:r>
              <w:rPr>
                <w:rtl w:val="0"/>
              </w:rPr>
              <w:br/>
            </w:r>
            <w:r>
              <w:rPr>
                <w:i/>
                <w:iCs/>
                <w:rtl w:val="0"/>
              </w:rPr>
              <w:t>Åttaveckorsfristen för att avge ett motiverat yttrande går ut den 14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 xml:space="preserve">COM(2021) 759 Förslag till Europaparlamentets och rådets förordning om digitalisering av rättsligt samarbete och tillgång till rättslig prövning i gränsöverskridande civilrättsliga, handelsrättsliga och straffrättsliga frågor och ändring av vissa rättsakter inom området för rättsligt samarbete </w:t>
            </w:r>
            <w:r>
              <w:rPr>
                <w:rtl w:val="0"/>
              </w:rPr>
              <w:br/>
            </w:r>
            <w:r>
              <w:rPr>
                <w:i/>
                <w:iCs/>
                <w:rtl w:val="0"/>
              </w:rPr>
              <w:t>Åttaveckorsfristen för att avge ett motiverat yttrande går ut den 14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 xml:space="preserve">COM(2021) 760 Förslag till Europaparlamentets och rådets direktiv om ändring av rådets direktiv 2003/8/EG, rådets rambeslut 2002/465/RIF, 2002/584/RIF, 2003/577/RIF, 2005/214/RIF, 2006/783/RIF, 2008/909/RIF, 2008/947/RIF, 2009/829/RIF och 2009/948/RIF och Europaparlamentets och rådets direktiv 2014/41/EU vad gäller digitalisering av rättsligt samarbete </w:t>
            </w:r>
            <w:r>
              <w:rPr>
                <w:rtl w:val="0"/>
              </w:rPr>
              <w:br/>
            </w:r>
            <w:r>
              <w:rPr>
                <w:i/>
                <w:iCs/>
                <w:rtl w:val="0"/>
              </w:rPr>
              <w:t>Åttaveckorsfristen för att avge ett motiverat yttrande går ut den 14 mars 2022</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Bet. 2021/22:KU10 Granskning av statsrådens tjänsteutövning och regeringsärendenas handläggning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Bet. 2021/22:KU5 Uppföljning av riksdagens tillämpning av subsidiaritetsprincipen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Bet. 2021/22:KU11 Justitieombudsmännens ämbetsberättelse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Bet. 2021/22:SoU9 Fortsatt beredskap genom förlängd giltighet av covid-19-lagen och lagen om tillfälliga smittskyddsåtgärder på serveringsställen</w:t>
            </w:r>
            <w:r>
              <w:rPr>
                <w:rtl w:val="0"/>
              </w:rPr>
              <w:br/>
            </w:r>
            <w:r>
              <w:rPr>
                <w:i/>
                <w:iCs/>
                <w:rtl w:val="0"/>
              </w:rPr>
              <w:t>Utskottet föreslår att ärendet får avgöras trots att det varit tillgängligt kortare tid än två vardagar före den dag då det behandlas</w:t>
            </w:r>
          </w:p>
        </w:tc>
        <w:tc>
          <w:tcPr>
            <w:tcW w:w="2055" w:type="dxa"/>
          </w:tcPr>
          <w:p w:rsidR="006E04A4" w:rsidP="00C84F80">
            <w:r>
              <w:rPr>
                <w:rtl w:val="0"/>
              </w:rPr>
              <w:t>8 res. (S, M, SD, C, V, KD,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Bet. 2021/22:UbU11 Etisk granskning av forskning – en övergångsbestämmelse som avser kliniska läkemedelsprövningar</w:t>
            </w:r>
          </w:p>
        </w:tc>
        <w:tc>
          <w:tcPr>
            <w:tcW w:w="2055" w:type="dxa"/>
          </w:tcPr>
          <w:p w:rsidR="006E04A4" w:rsidP="00C84F80">
            <w:r>
              <w:rPr>
                <w:rtl w:val="0"/>
              </w:rPr>
              <w:t>1 res.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Bet. 2021/22:NU7 Kompletterande bestämmelser till EU:s förordningar inom sammanhållningspolitiken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Bet. 2021/22:NU13 Krav på rapportering av betalningstider</w:t>
            </w:r>
          </w:p>
        </w:tc>
        <w:tc>
          <w:tcPr>
            <w:tcW w:w="2055" w:type="dxa"/>
          </w:tcPr>
          <w:p w:rsidR="006E04A4" w:rsidP="00C84F80">
            <w:r>
              <w:rPr>
                <w:rtl w:val="0"/>
              </w:rPr>
              <w:t>2 res. (S, M, V,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Bet. 2021/22:NU4 2021 års redogörelse för bolag med statligt ägande</w:t>
            </w:r>
          </w:p>
        </w:tc>
        <w:tc>
          <w:tcPr>
            <w:tcW w:w="2055" w:type="dxa"/>
          </w:tcPr>
          <w:p w:rsidR="006E04A4" w:rsidP="00C84F80">
            <w:r>
              <w:rPr>
                <w:rtl w:val="0"/>
              </w:rPr>
              <w:t>32 res. (M, SD, C, V, KD, L, MP)</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Bet. 2021/22:CU4 Sjöfylleri</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19 januari 2022</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2022-01-19</SAFIR_Sammantradesdatum_Doc>
    <SAFIR_SammantradeID xmlns="C07A1A6C-0B19-41D9-BDF8-F523BA3921EB">6e9482d4-2f83-405e-b762-258df6fcdc64</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2E7E2-7392-4332-87C9-DBC6AE1D198F}"/>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19 januari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