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40B83BF8" w14:textId="77777777">
      <w:pPr>
        <w:pStyle w:val="Normalutanindragellerluft"/>
      </w:pPr>
      <w:r>
        <w:t xml:space="preserve"> </w:t>
      </w:r>
    </w:p>
    <w:sdt>
      <w:sdtPr>
        <w:alias w:val="CC_Boilerplate_4"/>
        <w:tag w:val="CC_Boilerplate_4"/>
        <w:id w:val="-1644581176"/>
        <w:lock w:val="sdtLocked"/>
        <w:placeholder>
          <w:docPart w:val="B202AE7EAFFD4C1CA55F43A0FF615C6F"/>
        </w:placeholder>
        <w:text/>
      </w:sdtPr>
      <w:sdtEndPr/>
      <w:sdtContent>
        <w:p w:rsidRPr="009B062B" w:rsidR="00AF30DD" w:rsidP="00DA28CE" w:rsidRDefault="00AF30DD" w14:paraId="76E18104" w14:textId="77777777">
          <w:pPr>
            <w:pStyle w:val="Rubrik1"/>
            <w:spacing w:after="300"/>
          </w:pPr>
          <w:r w:rsidRPr="009B062B">
            <w:t>Förslag till riksdagsbeslut</w:t>
          </w:r>
        </w:p>
      </w:sdtContent>
    </w:sdt>
    <w:sdt>
      <w:sdtPr>
        <w:alias w:val="Yrkande 1"/>
        <w:tag w:val="4b8f74ea-6a0d-4312-8124-f5ed729f47ab"/>
        <w:id w:val="1256324974"/>
        <w:lock w:val="sdtLocked"/>
      </w:sdtPr>
      <w:sdtEndPr/>
      <w:sdtContent>
        <w:p w:rsidR="00A55530" w:rsidRDefault="004951C1" w14:paraId="441F742F" w14:textId="0B2B87BF">
          <w:pPr>
            <w:pStyle w:val="Frslagstext"/>
            <w:numPr>
              <w:ilvl w:val="0"/>
              <w:numId w:val="0"/>
            </w:numPr>
          </w:pPr>
          <w:r>
            <w:t>Riksdagen ställer sig bakom det som anförs i motionen om att utreda ytterligare förenklingar i plan- och bygglagen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F527F203614BEAB26FB6A47C0C7647"/>
        </w:placeholder>
        <w:text/>
      </w:sdtPr>
      <w:sdtEndPr/>
      <w:sdtContent>
        <w:p w:rsidRPr="009B062B" w:rsidR="006D79C9" w:rsidP="00333E95" w:rsidRDefault="006D79C9" w14:paraId="05B90120" w14:textId="77777777">
          <w:pPr>
            <w:pStyle w:val="Rubrik1"/>
          </w:pPr>
          <w:r>
            <w:t>Motivering</w:t>
          </w:r>
        </w:p>
      </w:sdtContent>
    </w:sdt>
    <w:p w:rsidRPr="00E46570" w:rsidR="00D10F84" w:rsidP="00E46570" w:rsidRDefault="00C2779C" w14:paraId="5BAC49F8" w14:textId="626EE3B3">
      <w:pPr>
        <w:pStyle w:val="Normalutanindragellerluft"/>
      </w:pPr>
      <w:r w:rsidRPr="00E46570">
        <w:t>Den 2 </w:t>
      </w:r>
      <w:r w:rsidRPr="00E46570" w:rsidR="00D10F84">
        <w:t>juli 2014 infördes nya regler om bygglovsbefriad</w:t>
      </w:r>
      <w:r w:rsidRPr="00E46570">
        <w:t>e åtgärder i p</w:t>
      </w:r>
      <w:r w:rsidRPr="00E46570" w:rsidR="00D10F84">
        <w:t>lan- och bygglagen. Syftet med de nya reglerna var i och för sig inte att</w:t>
      </w:r>
      <w:r w:rsidRPr="00E46570">
        <w:t xml:space="preserve"> förenkla själva byggprocessen </w:t>
      </w:r>
      <w:r w:rsidRPr="00E46570" w:rsidR="00D10F84">
        <w:t>utan snarare att kunna avvika från detaljplanen. Under förutsättning att vissa kriterier var uppfyllda blev följande åtgärder till</w:t>
      </w:r>
      <w:r w:rsidRPr="00E46570">
        <w:t>åtna utan krav på bygglov:</w:t>
      </w:r>
    </w:p>
    <w:p w:rsidR="00E46570" w:rsidP="00E46570" w:rsidRDefault="00D10F84" w14:paraId="143B767B" w14:textId="77777777">
      <w:pPr>
        <w:pStyle w:val="ListaNummer"/>
      </w:pPr>
      <w:r w:rsidRPr="00E46570">
        <w:t>att uppföra komplementbostadshus och komplementbyggnader på</w:t>
      </w:r>
    </w:p>
    <w:p w:rsidRPr="00E46570" w:rsidR="00D10F84" w:rsidP="00E46570" w:rsidRDefault="00D10F84" w14:paraId="0FE33D5D" w14:textId="1AA3AD48">
      <w:pPr>
        <w:pStyle w:val="ListaNummer"/>
        <w:numPr>
          <w:ilvl w:val="0"/>
          <w:numId w:val="0"/>
        </w:numPr>
        <w:ind w:left="340"/>
      </w:pPr>
      <w:r w:rsidRPr="00E46570">
        <w:t>maximalt 25 m2 i anslutning till en- och tvåbostadshus,</w:t>
      </w:r>
    </w:p>
    <w:p w:rsidRPr="00E46570" w:rsidR="00D10F84" w:rsidP="00E46570" w:rsidRDefault="00D10F84" w14:paraId="1BB5DF72" w14:textId="4B9F1FB6">
      <w:pPr>
        <w:pStyle w:val="ListaNummer"/>
      </w:pPr>
      <w:bookmarkStart w:name="_GoBack" w:id="1"/>
      <w:bookmarkEnd w:id="1"/>
      <w:r w:rsidRPr="00E46570">
        <w:t>att på en- och tvåbostadshus göra en tillbyggnad på högst 15 m2,</w:t>
      </w:r>
    </w:p>
    <w:p w:rsidRPr="00E46570" w:rsidR="00D10F84" w:rsidP="00E46570" w:rsidRDefault="00D10F84" w14:paraId="2B49D6E8" w14:textId="74764BF9">
      <w:pPr>
        <w:pStyle w:val="ListaNummer"/>
      </w:pPr>
      <w:r w:rsidRPr="00E46570">
        <w:t>att på en- och tvåbostadshus uppföra högst två</w:t>
      </w:r>
      <w:r w:rsidRPr="00E46570" w:rsidR="00C2779C">
        <w:t xml:space="preserve"> takkupor</w:t>
      </w:r>
      <w:r w:rsidRPr="00E46570">
        <w:t xml:space="preserve"> och</w:t>
      </w:r>
    </w:p>
    <w:p w:rsidR="00D10F84" w:rsidP="00E46570" w:rsidRDefault="00D10F84" w14:paraId="33D7C4D1" w14:textId="77777777">
      <w:pPr>
        <w:pStyle w:val="ListaNummer"/>
        <w:rPr>
          <w:rFonts w:ascii="Times New Roman" w:hAnsi="Times New Roman" w:cs="Times New Roman"/>
          <w:color w:val="15130C"/>
        </w:rPr>
      </w:pPr>
      <w:r w:rsidRPr="007E6DF0">
        <w:rPr>
          <w:rFonts w:ascii="Times New Roman" w:hAnsi="Times New Roman" w:cs="Times New Roman"/>
          <w:color w:val="15130C"/>
        </w:rPr>
        <w:t>att i ett enbostadshus inreda ytterligare en bostad.</w:t>
      </w:r>
    </w:p>
    <w:p w:rsidRPr="00E46570" w:rsidR="00422B9E" w:rsidP="00E46570" w:rsidRDefault="00D10F84" w14:paraId="45782B15" w14:textId="49AACAD2">
      <w:pPr>
        <w:pStyle w:val="Normalutanindragellerluft"/>
      </w:pPr>
      <w:r w:rsidRPr="00E46570">
        <w:t xml:space="preserve">En åtgärd som däremot inte omfattades av regelförenklingarna var målning av husfasaden. Det kan i och för sig argumenteras att det i ett detaljplanerat område inte kan accepteras vilka färgsättningar som helst, men i de fall det rör sig om skillnader i färgnyanser eller om målningen endast avser en obetydlig del av huset, som t.ex. vindskivor eller paneler, vore det inte särskilt märkligt att låta detta omfattas av bygganmälan snarare än bygglov. Ett annat exempel är uppförande av plank eller mur mellan två fastigheter, och som överstiger 1,20 meter men inte 1,80 meter, i fall där fastighetsägarna är överens och där planket inte uppförs mot kommunal mark eller mot annan fastighetsgräns, som inte omfattas av samtycket. I dessa fall innebär nuvarande regelverk en onödig administrativ och tidskrävande process. Mot bakgrund av detta </w:t>
      </w:r>
      <w:r w:rsidRPr="00E46570">
        <w:lastRenderedPageBreak/>
        <w:t xml:space="preserve">anser jag det vara rimligt att utreda möjligheterna att utvidga regelverket kring bygglovsbefriade åtgärder </w:t>
      </w:r>
      <w:r w:rsidRPr="00E46570" w:rsidR="00C2779C">
        <w:t>i p</w:t>
      </w:r>
      <w:r w:rsidRPr="00E46570">
        <w:t>lan- och bygglagen.</w:t>
      </w:r>
    </w:p>
    <w:sdt>
      <w:sdtPr>
        <w:alias w:val="CC_Underskrifter"/>
        <w:tag w:val="CC_Underskrifter"/>
        <w:id w:val="583496634"/>
        <w:lock w:val="sdtContentLocked"/>
        <w:placeholder>
          <w:docPart w:val="1923D87A7CFF478FA2A6F95A90817407"/>
        </w:placeholder>
      </w:sdtPr>
      <w:sdtEndPr/>
      <w:sdtContent>
        <w:p w:rsidR="008D4DA9" w:rsidP="008D4DA9" w:rsidRDefault="008D4DA9" w14:paraId="261547F6" w14:textId="77777777"/>
        <w:p w:rsidRPr="008E0FE2" w:rsidR="004801AC" w:rsidP="008D4DA9" w:rsidRDefault="00E46570" w14:paraId="197662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bl>
    <w:p w:rsidR="00BC2525" w:rsidRDefault="00BC2525" w14:paraId="0477C920" w14:textId="77777777"/>
    <w:sectPr w:rsidR="00BC25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FCC2C" w14:textId="77777777" w:rsidR="002E14F2" w:rsidRDefault="002E14F2" w:rsidP="000C1CAD">
      <w:pPr>
        <w:spacing w:line="240" w:lineRule="auto"/>
      </w:pPr>
      <w:r>
        <w:separator/>
      </w:r>
    </w:p>
  </w:endnote>
  <w:endnote w:type="continuationSeparator" w:id="0">
    <w:p w14:paraId="645AFD3D" w14:textId="77777777" w:rsidR="002E14F2" w:rsidRDefault="002E14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9B2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22125" w14:textId="1F20D4E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657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DF979" w14:textId="77777777" w:rsidR="00E46570" w:rsidRDefault="00E465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10093" w14:textId="77777777" w:rsidR="002E14F2" w:rsidRDefault="002E14F2" w:rsidP="000C1CAD">
      <w:pPr>
        <w:spacing w:line="240" w:lineRule="auto"/>
      </w:pPr>
      <w:r>
        <w:separator/>
      </w:r>
    </w:p>
  </w:footnote>
  <w:footnote w:type="continuationSeparator" w:id="0">
    <w:p w14:paraId="69868861" w14:textId="77777777" w:rsidR="002E14F2" w:rsidRDefault="002E14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0599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846FF3" wp14:anchorId="61A72D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6570" w14:paraId="625239FA" w14:textId="77777777">
                          <w:pPr>
                            <w:jc w:val="right"/>
                          </w:pPr>
                          <w:sdt>
                            <w:sdtPr>
                              <w:alias w:val="CC_Noformat_Partikod"/>
                              <w:tag w:val="CC_Noformat_Partikod"/>
                              <w:id w:val="-53464382"/>
                              <w:placeholder>
                                <w:docPart w:val="67213EF3FB8D42CBAB238E07E98E7DA8"/>
                              </w:placeholder>
                              <w:text/>
                            </w:sdtPr>
                            <w:sdtEndPr/>
                            <w:sdtContent>
                              <w:r w:rsidR="00D10F84">
                                <w:t>SD</w:t>
                              </w:r>
                            </w:sdtContent>
                          </w:sdt>
                          <w:sdt>
                            <w:sdtPr>
                              <w:alias w:val="CC_Noformat_Partinummer"/>
                              <w:tag w:val="CC_Noformat_Partinummer"/>
                              <w:id w:val="-1709555926"/>
                              <w:placeholder>
                                <w:docPart w:val="37B6D9A9732F4DDAAD5C555E74CA0508"/>
                              </w:placeholder>
                              <w:text/>
                            </w:sdtPr>
                            <w:sdtEndPr/>
                            <w:sdtContent>
                              <w:r w:rsidR="008D4DA9">
                                <w:t>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A72D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6570" w14:paraId="625239FA" w14:textId="77777777">
                    <w:pPr>
                      <w:jc w:val="right"/>
                    </w:pPr>
                    <w:sdt>
                      <w:sdtPr>
                        <w:alias w:val="CC_Noformat_Partikod"/>
                        <w:tag w:val="CC_Noformat_Partikod"/>
                        <w:id w:val="-53464382"/>
                        <w:placeholder>
                          <w:docPart w:val="67213EF3FB8D42CBAB238E07E98E7DA8"/>
                        </w:placeholder>
                        <w:text/>
                      </w:sdtPr>
                      <w:sdtEndPr/>
                      <w:sdtContent>
                        <w:r w:rsidR="00D10F84">
                          <w:t>SD</w:t>
                        </w:r>
                      </w:sdtContent>
                    </w:sdt>
                    <w:sdt>
                      <w:sdtPr>
                        <w:alias w:val="CC_Noformat_Partinummer"/>
                        <w:tag w:val="CC_Noformat_Partinummer"/>
                        <w:id w:val="-1709555926"/>
                        <w:placeholder>
                          <w:docPart w:val="37B6D9A9732F4DDAAD5C555E74CA0508"/>
                        </w:placeholder>
                        <w:text/>
                      </w:sdtPr>
                      <w:sdtEndPr/>
                      <w:sdtContent>
                        <w:r w:rsidR="008D4DA9">
                          <w:t>274</w:t>
                        </w:r>
                      </w:sdtContent>
                    </w:sdt>
                  </w:p>
                </w:txbxContent>
              </v:textbox>
              <w10:wrap anchorx="page"/>
            </v:shape>
          </w:pict>
        </mc:Fallback>
      </mc:AlternateContent>
    </w:r>
  </w:p>
  <w:p w:rsidRPr="00293C4F" w:rsidR="00262EA3" w:rsidP="00776B74" w:rsidRDefault="00262EA3" w14:paraId="15DE6E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16A99F0" w14:textId="77777777">
    <w:pPr>
      <w:jc w:val="right"/>
    </w:pPr>
  </w:p>
  <w:p w:rsidR="00262EA3" w:rsidP="00776B74" w:rsidRDefault="00262EA3" w14:paraId="41A050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46570" w14:paraId="05AD82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5EBBAA" wp14:anchorId="24C7A0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6570" w14:paraId="6C722B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10F84">
          <w:t>SD</w:t>
        </w:r>
      </w:sdtContent>
    </w:sdt>
    <w:sdt>
      <w:sdtPr>
        <w:alias w:val="CC_Noformat_Partinummer"/>
        <w:tag w:val="CC_Noformat_Partinummer"/>
        <w:id w:val="-2014525982"/>
        <w:text/>
      </w:sdtPr>
      <w:sdtEndPr/>
      <w:sdtContent>
        <w:r w:rsidR="008D4DA9">
          <w:t>274</w:t>
        </w:r>
      </w:sdtContent>
    </w:sdt>
  </w:p>
  <w:p w:rsidRPr="008227B3" w:rsidR="00262EA3" w:rsidP="008227B3" w:rsidRDefault="00E46570" w14:paraId="72ED51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6570" w14:paraId="154B45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:573</w:t>
        </w:r>
      </w:sdtContent>
    </w:sdt>
  </w:p>
  <w:p w:rsidR="00262EA3" w:rsidP="00E03A3D" w:rsidRDefault="00E46570" w14:paraId="03AC86E3" w14:textId="77777777">
    <w:pPr>
      <w:pStyle w:val="Motionr"/>
    </w:pPr>
    <w:sdt>
      <w:sdtPr>
        <w:alias w:val="CC_Noformat_Avtext"/>
        <w:tag w:val="CC_Noformat_Avtext"/>
        <w:id w:val="-2020768203"/>
        <w:lock w:val="sdtContentLocked"/>
        <w15:appearance w15:val="hidden"/>
        <w:text/>
      </w:sdtPr>
      <w:sdtEndPr/>
      <w:sdtContent>
        <w:r>
          <w:t>av Patrick Reslow (SD)</w:t>
        </w:r>
      </w:sdtContent>
    </w:sdt>
  </w:p>
  <w:sdt>
    <w:sdtPr>
      <w:alias w:val="CC_Noformat_Rubtext"/>
      <w:tag w:val="CC_Noformat_Rubtext"/>
      <w:id w:val="-218060500"/>
      <w:lock w:val="sdtLocked"/>
      <w:text/>
    </w:sdtPr>
    <w:sdtEndPr/>
    <w:sdtContent>
      <w:p w:rsidR="00262EA3" w:rsidP="00283E0F" w:rsidRDefault="004951C1" w14:paraId="0CBF75C1" w14:textId="77777777">
        <w:pPr>
          <w:pStyle w:val="FSHRub2"/>
        </w:pPr>
        <w:r>
          <w:t>Ytterligare förenklingar i plan- och bygglagen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81524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4E1C43"/>
    <w:multiLevelType w:val="hybridMultilevel"/>
    <w:tmpl w:val="0CC6575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10F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3D9"/>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4F2"/>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D96"/>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86E"/>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1C1"/>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13B"/>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DA9"/>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530"/>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E68"/>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316"/>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525"/>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79C"/>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0F8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57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A77D2C"/>
  <w15:chartTrackingRefBased/>
  <w15:docId w15:val="{20CFF234-7BAF-45A3-9D0F-13BD1EAD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02AE7EAFFD4C1CA55F43A0FF615C6F"/>
        <w:category>
          <w:name w:val="Allmänt"/>
          <w:gallery w:val="placeholder"/>
        </w:category>
        <w:types>
          <w:type w:val="bbPlcHdr"/>
        </w:types>
        <w:behaviors>
          <w:behavior w:val="content"/>
        </w:behaviors>
        <w:guid w:val="{635EC323-D4BE-451D-AFCD-2892BA7B320B}"/>
      </w:docPartPr>
      <w:docPartBody>
        <w:p w:rsidR="00EC2AE1" w:rsidRDefault="00CB394C">
          <w:pPr>
            <w:pStyle w:val="B202AE7EAFFD4C1CA55F43A0FF615C6F"/>
          </w:pPr>
          <w:r w:rsidRPr="005A0A93">
            <w:rPr>
              <w:rStyle w:val="Platshllartext"/>
            </w:rPr>
            <w:t>Förslag till riksdagsbeslut</w:t>
          </w:r>
        </w:p>
      </w:docPartBody>
    </w:docPart>
    <w:docPart>
      <w:docPartPr>
        <w:name w:val="FEF527F203614BEAB26FB6A47C0C7647"/>
        <w:category>
          <w:name w:val="Allmänt"/>
          <w:gallery w:val="placeholder"/>
        </w:category>
        <w:types>
          <w:type w:val="bbPlcHdr"/>
        </w:types>
        <w:behaviors>
          <w:behavior w:val="content"/>
        </w:behaviors>
        <w:guid w:val="{9C3D85D1-6308-48A5-B6F7-D8931CACDDD5}"/>
      </w:docPartPr>
      <w:docPartBody>
        <w:p w:rsidR="00EC2AE1" w:rsidRDefault="00CB394C">
          <w:pPr>
            <w:pStyle w:val="FEF527F203614BEAB26FB6A47C0C7647"/>
          </w:pPr>
          <w:r w:rsidRPr="005A0A93">
            <w:rPr>
              <w:rStyle w:val="Platshllartext"/>
            </w:rPr>
            <w:t>Motivering</w:t>
          </w:r>
        </w:p>
      </w:docPartBody>
    </w:docPart>
    <w:docPart>
      <w:docPartPr>
        <w:name w:val="67213EF3FB8D42CBAB238E07E98E7DA8"/>
        <w:category>
          <w:name w:val="Allmänt"/>
          <w:gallery w:val="placeholder"/>
        </w:category>
        <w:types>
          <w:type w:val="bbPlcHdr"/>
        </w:types>
        <w:behaviors>
          <w:behavior w:val="content"/>
        </w:behaviors>
        <w:guid w:val="{39B06B92-BDD0-49EE-86E4-F752F72AF288}"/>
      </w:docPartPr>
      <w:docPartBody>
        <w:p w:rsidR="00EC2AE1" w:rsidRDefault="00CB394C">
          <w:pPr>
            <w:pStyle w:val="67213EF3FB8D42CBAB238E07E98E7DA8"/>
          </w:pPr>
          <w:r>
            <w:rPr>
              <w:rStyle w:val="Platshllartext"/>
            </w:rPr>
            <w:t xml:space="preserve"> </w:t>
          </w:r>
        </w:p>
      </w:docPartBody>
    </w:docPart>
    <w:docPart>
      <w:docPartPr>
        <w:name w:val="37B6D9A9732F4DDAAD5C555E74CA0508"/>
        <w:category>
          <w:name w:val="Allmänt"/>
          <w:gallery w:val="placeholder"/>
        </w:category>
        <w:types>
          <w:type w:val="bbPlcHdr"/>
        </w:types>
        <w:behaviors>
          <w:behavior w:val="content"/>
        </w:behaviors>
        <w:guid w:val="{F82C4E85-C3B9-49F7-859D-17E49F526CAE}"/>
      </w:docPartPr>
      <w:docPartBody>
        <w:p w:rsidR="00EC2AE1" w:rsidRDefault="00CB394C">
          <w:pPr>
            <w:pStyle w:val="37B6D9A9732F4DDAAD5C555E74CA0508"/>
          </w:pPr>
          <w:r>
            <w:t xml:space="preserve"> </w:t>
          </w:r>
        </w:p>
      </w:docPartBody>
    </w:docPart>
    <w:docPart>
      <w:docPartPr>
        <w:name w:val="1923D87A7CFF478FA2A6F95A90817407"/>
        <w:category>
          <w:name w:val="Allmänt"/>
          <w:gallery w:val="placeholder"/>
        </w:category>
        <w:types>
          <w:type w:val="bbPlcHdr"/>
        </w:types>
        <w:behaviors>
          <w:behavior w:val="content"/>
        </w:behaviors>
        <w:guid w:val="{4E0BEB2B-B2AF-417B-AC2D-C27D7F6C514D}"/>
      </w:docPartPr>
      <w:docPartBody>
        <w:p w:rsidR="0016634B" w:rsidRDefault="001663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4C"/>
    <w:rsid w:val="0016634B"/>
    <w:rsid w:val="00CB394C"/>
    <w:rsid w:val="00EC2A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02AE7EAFFD4C1CA55F43A0FF615C6F">
    <w:name w:val="B202AE7EAFFD4C1CA55F43A0FF615C6F"/>
  </w:style>
  <w:style w:type="paragraph" w:customStyle="1" w:styleId="5456A17FA63B4FFF9ABD3E2C71116838">
    <w:name w:val="5456A17FA63B4FFF9ABD3E2C711168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AEB5AE75F24E88ACF1C36949FA13F8">
    <w:name w:val="F1AEB5AE75F24E88ACF1C36949FA13F8"/>
  </w:style>
  <w:style w:type="paragraph" w:customStyle="1" w:styleId="FEF527F203614BEAB26FB6A47C0C7647">
    <w:name w:val="FEF527F203614BEAB26FB6A47C0C7647"/>
  </w:style>
  <w:style w:type="paragraph" w:customStyle="1" w:styleId="585A1E71EBE54E6EAE291C288D4B03D8">
    <w:name w:val="585A1E71EBE54E6EAE291C288D4B03D8"/>
  </w:style>
  <w:style w:type="paragraph" w:customStyle="1" w:styleId="72E9E7A5A3024D008C9DAFF09C75E194">
    <w:name w:val="72E9E7A5A3024D008C9DAFF09C75E194"/>
  </w:style>
  <w:style w:type="paragraph" w:customStyle="1" w:styleId="67213EF3FB8D42CBAB238E07E98E7DA8">
    <w:name w:val="67213EF3FB8D42CBAB238E07E98E7DA8"/>
  </w:style>
  <w:style w:type="paragraph" w:customStyle="1" w:styleId="37B6D9A9732F4DDAAD5C555E74CA0508">
    <w:name w:val="37B6D9A9732F4DDAAD5C555E74CA0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F74DAF-B93C-4C34-A807-636275C018FC}"/>
</file>

<file path=customXml/itemProps2.xml><?xml version="1.0" encoding="utf-8"?>
<ds:datastoreItem xmlns:ds="http://schemas.openxmlformats.org/officeDocument/2006/customXml" ds:itemID="{A9D66BB9-AEE3-41F5-B65D-31B0D55F6902}"/>
</file>

<file path=customXml/itemProps3.xml><?xml version="1.0" encoding="utf-8"?>
<ds:datastoreItem xmlns:ds="http://schemas.openxmlformats.org/officeDocument/2006/customXml" ds:itemID="{A37B39F2-DC8D-4C00-BE5E-61E784F243C5}"/>
</file>

<file path=docProps/app.xml><?xml version="1.0" encoding="utf-8"?>
<Properties xmlns="http://schemas.openxmlformats.org/officeDocument/2006/extended-properties" xmlns:vt="http://schemas.openxmlformats.org/officeDocument/2006/docPropsVTypes">
  <Template>Normal</Template>
  <TotalTime>8</TotalTime>
  <Pages>2</Pages>
  <Words>281</Words>
  <Characters>1546</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Ytterligare förenklingar i Plan  och bygglagen</vt:lpstr>
      <vt:lpstr>
      </vt:lpstr>
    </vt:vector>
  </TitlesOfParts>
  <Company>Sveriges riksdag</Company>
  <LinksUpToDate>false</LinksUpToDate>
  <CharactersWithSpaces>1815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