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24102D1E66441882B74C9E17CB9EC5"/>
        </w:placeholder>
        <w15:appearance w15:val="hidden"/>
        <w:text/>
      </w:sdtPr>
      <w:sdtEndPr/>
      <w:sdtContent>
        <w:p w:rsidRPr="009B062B" w:rsidR="00AF30DD" w:rsidP="009B062B" w:rsidRDefault="00AF30DD" w14:paraId="5314EDE5" w14:textId="77777777">
          <w:pPr>
            <w:pStyle w:val="RubrikFrslagTIllRiksdagsbeslut"/>
          </w:pPr>
          <w:r w:rsidRPr="009B062B">
            <w:t>Förslag till riksdagsbeslut</w:t>
          </w:r>
        </w:p>
      </w:sdtContent>
    </w:sdt>
    <w:sdt>
      <w:sdtPr>
        <w:alias w:val="Yrkande 1"/>
        <w:tag w:val="e6bc9332-d244-453b-94bc-355026bf9d46"/>
        <w:id w:val="-1854719676"/>
        <w:lock w:val="sdtLocked"/>
      </w:sdtPr>
      <w:sdtEndPr/>
      <w:sdtContent>
        <w:p w:rsidR="001A391F" w:rsidRDefault="009677F5" w14:paraId="64F747C6" w14:textId="77777777">
          <w:pPr>
            <w:pStyle w:val="Frslagstext"/>
            <w:numPr>
              <w:ilvl w:val="0"/>
              <w:numId w:val="0"/>
            </w:numPr>
          </w:pPr>
          <w:r>
            <w:t>Riksdagen ställer sig bakom det som anförs i motionen om att Sverige snarast bör upphöra med sitt ekonomiska bistånd till den palestinska myndigheten till dess myndigheten helt upphör att stödja och underblåsa terrorism,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FB9DA7B6E9642D2B69CF61988BD3952"/>
        </w:placeholder>
        <w15:appearance w15:val="hidden"/>
        <w:text/>
      </w:sdtPr>
      <w:sdtEndPr/>
      <w:sdtContent>
        <w:p w:rsidRPr="009B062B" w:rsidR="006D79C9" w:rsidP="00333E95" w:rsidRDefault="006D79C9" w14:paraId="7D89721C" w14:textId="77777777">
          <w:pPr>
            <w:pStyle w:val="Rubrik1"/>
          </w:pPr>
          <w:r>
            <w:t>Motivering</w:t>
          </w:r>
        </w:p>
      </w:sdtContent>
    </w:sdt>
    <w:p w:rsidR="00F677E1" w:rsidP="00F677E1" w:rsidRDefault="00F677E1" w14:paraId="1CEB8DB1" w14:textId="46398E0D">
      <w:pPr>
        <w:pStyle w:val="Normalutanindragellerluft"/>
      </w:pPr>
      <w:r>
        <w:t>Det har före</w:t>
      </w:r>
      <w:r w:rsidR="00A73B1C">
        <w:t>kommit uppgifter att en del av p</w:t>
      </w:r>
      <w:r>
        <w:t>alestinska myndighetens budget används för löner till palestinska terrorister</w:t>
      </w:r>
      <w:r w:rsidR="00A73B1C">
        <w:t xml:space="preserve"> och dera</w:t>
      </w:r>
      <w:r>
        <w:t xml:space="preserve">s familjer. Det finns en uppenbar risk för att också svenskt bistånd går till terroristlöner, direkt eller indirekt om detta </w:t>
      </w:r>
      <w:r w:rsidR="00A73B1C">
        <w:t>stämmer. Det vore förödande om s</w:t>
      </w:r>
      <w:r>
        <w:t>venskt bistånd går till att underblåsa terrorism.</w:t>
      </w:r>
    </w:p>
    <w:p w:rsidRPr="00A73B1C" w:rsidR="00F677E1" w:rsidP="00A73B1C" w:rsidRDefault="00A73B1C" w14:paraId="1AFF018D" w14:textId="1E2C0714">
      <w:r w:rsidRPr="00A73B1C">
        <w:t>Det svenska biståndet till den p</w:t>
      </w:r>
      <w:r w:rsidRPr="00A73B1C" w:rsidR="00F677E1">
        <w:t>alestinska myndighet</w:t>
      </w:r>
      <w:r>
        <w:t>en uppgår idag till omkring 400 </w:t>
      </w:r>
      <w:bookmarkStart w:name="_GoBack" w:id="1"/>
      <w:bookmarkEnd w:id="1"/>
      <w:r w:rsidRPr="00A73B1C" w:rsidR="00F677E1">
        <w:t xml:space="preserve">miljoner kronor. Även om det inte skulle gå att kartlägga att </w:t>
      </w:r>
      <w:r w:rsidRPr="00A73B1C" w:rsidR="00F677E1">
        <w:lastRenderedPageBreak/>
        <w:t>svenskt bistånd går direkt till sådan ersättning, bidrar det svenska biståndet till att sk</w:t>
      </w:r>
      <w:r w:rsidRPr="00A73B1C">
        <w:t>apa ekonomiskt utrymme för den p</w:t>
      </w:r>
      <w:r w:rsidRPr="00A73B1C" w:rsidR="00F677E1">
        <w:t>alestinska myndigheten att fortsätta underblåsa terrorism på detta sätt. Sverige blir på så vis medhjälpare till dessa vedervärdiga handlingar. Därtill</w:t>
      </w:r>
      <w:r w:rsidRPr="00A73B1C">
        <w:t xml:space="preserve"> sänder det en signal till den p</w:t>
      </w:r>
      <w:r w:rsidRPr="00A73B1C" w:rsidR="00F677E1">
        <w:t>alestinska myndigheten att stödet till terroristerna och deras familjer accepteras av Sverige. Samtidigt är svenska folket i allt väsentligt helt ovetande om att svenska skattepengar direkt eller indirekt används på detta sätt.</w:t>
      </w:r>
    </w:p>
    <w:p w:rsidR="00652B73" w:rsidP="00A73B1C" w:rsidRDefault="00F677E1" w14:paraId="43EB4BA0" w14:textId="1225951C">
      <w:r w:rsidRPr="00A73B1C">
        <w:t>Genom att stopp</w:t>
      </w:r>
      <w:r w:rsidRPr="00A73B1C" w:rsidR="00A73B1C">
        <w:t>a allt ekonomiskt bistånd till p</w:t>
      </w:r>
      <w:r w:rsidRPr="00A73B1C">
        <w:t>alestinska myndigheten och samtidigt tydliggöra orsaken därtill för myndigheten, sänder vi istället en signal om att terrorism inte är en framkomlig väg till fred i konflikten mellan palestinier och Israel.</w:t>
      </w:r>
    </w:p>
    <w:p w:rsidRPr="00A73B1C" w:rsidR="00A73B1C" w:rsidP="00A73B1C" w:rsidRDefault="00A73B1C" w14:paraId="46D61DBA" w14:textId="77777777"/>
    <w:sdt>
      <w:sdtPr>
        <w:alias w:val="CC_Underskrifter"/>
        <w:tag w:val="CC_Underskrifter"/>
        <w:id w:val="583496634"/>
        <w:lock w:val="sdtContentLocked"/>
        <w:placeholder>
          <w:docPart w:val="C2C5035CFE774728B02CA923422D4DF2"/>
        </w:placeholder>
        <w15:appearance w15:val="hidden"/>
      </w:sdtPr>
      <w:sdtEndPr>
        <w:rPr>
          <w:i/>
          <w:noProof/>
        </w:rPr>
      </w:sdtEndPr>
      <w:sdtContent>
        <w:p w:rsidR="00CC11BF" w:rsidP="00F677E1" w:rsidRDefault="00A73B1C" w14:paraId="34C104F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Larry Söder (KD)</w:t>
            </w:r>
          </w:p>
        </w:tc>
        <w:tc>
          <w:tcPr>
            <w:tcW w:w="50" w:type="pct"/>
            <w:vAlign w:val="bottom"/>
          </w:tcPr>
          <w:p>
            <w:pPr>
              <w:pStyle w:val="Underskrifter"/>
            </w:pPr>
            <w:r>
              <w:t> </w:t>
            </w:r>
          </w:p>
        </w:tc>
      </w:tr>
    </w:tbl>
    <w:p w:rsidR="004801AC" w:rsidP="007E0C6D" w:rsidRDefault="004801AC" w14:paraId="0B7E9918"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0D0C6" w14:textId="77777777" w:rsidR="00F677E1" w:rsidRDefault="00F677E1" w:rsidP="000C1CAD">
      <w:pPr>
        <w:spacing w:line="240" w:lineRule="auto"/>
      </w:pPr>
      <w:r>
        <w:separator/>
      </w:r>
    </w:p>
  </w:endnote>
  <w:endnote w:type="continuationSeparator" w:id="0">
    <w:p w14:paraId="1C7F9F0A" w14:textId="77777777" w:rsidR="00F677E1" w:rsidRDefault="00F677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FEFA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D8275" w14:textId="71ACA64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3B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81C70" w14:textId="77777777" w:rsidR="00F677E1" w:rsidRDefault="00F677E1" w:rsidP="000C1CAD">
      <w:pPr>
        <w:spacing w:line="240" w:lineRule="auto"/>
      </w:pPr>
      <w:r>
        <w:separator/>
      </w:r>
    </w:p>
  </w:footnote>
  <w:footnote w:type="continuationSeparator" w:id="0">
    <w:p w14:paraId="47CCFFBD" w14:textId="77777777" w:rsidR="00F677E1" w:rsidRDefault="00F677E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59E93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8B30F43" wp14:anchorId="14D489B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73B1C" w14:paraId="485D4D83" w14:textId="77777777">
                          <w:pPr>
                            <w:jc w:val="right"/>
                          </w:pPr>
                          <w:sdt>
                            <w:sdtPr>
                              <w:alias w:val="CC_Noformat_Partikod"/>
                              <w:tag w:val="CC_Noformat_Partikod"/>
                              <w:id w:val="-53464382"/>
                              <w:placeholder>
                                <w:docPart w:val="9BE6039E73EB470D82EAAF1C5C8E61D6"/>
                              </w:placeholder>
                              <w:text/>
                            </w:sdtPr>
                            <w:sdtEndPr/>
                            <w:sdtContent>
                              <w:r w:rsidR="00F677E1">
                                <w:t>KD</w:t>
                              </w:r>
                            </w:sdtContent>
                          </w:sdt>
                          <w:sdt>
                            <w:sdtPr>
                              <w:alias w:val="CC_Noformat_Partinummer"/>
                              <w:tag w:val="CC_Noformat_Partinummer"/>
                              <w:id w:val="-1709555926"/>
                              <w:placeholder>
                                <w:docPart w:val="E95D7F50D1B44489934A646A59E055F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D489B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73B1C" w14:paraId="485D4D83" w14:textId="77777777">
                    <w:pPr>
                      <w:jc w:val="right"/>
                    </w:pPr>
                    <w:sdt>
                      <w:sdtPr>
                        <w:alias w:val="CC_Noformat_Partikod"/>
                        <w:tag w:val="CC_Noformat_Partikod"/>
                        <w:id w:val="-53464382"/>
                        <w:placeholder>
                          <w:docPart w:val="9BE6039E73EB470D82EAAF1C5C8E61D6"/>
                        </w:placeholder>
                        <w:text/>
                      </w:sdtPr>
                      <w:sdtEndPr/>
                      <w:sdtContent>
                        <w:r w:rsidR="00F677E1">
                          <w:t>KD</w:t>
                        </w:r>
                      </w:sdtContent>
                    </w:sdt>
                    <w:sdt>
                      <w:sdtPr>
                        <w:alias w:val="CC_Noformat_Partinummer"/>
                        <w:tag w:val="CC_Noformat_Partinummer"/>
                        <w:id w:val="-1709555926"/>
                        <w:placeholder>
                          <w:docPart w:val="E95D7F50D1B44489934A646A59E055F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6F91F4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3B1C" w14:paraId="05030A4D" w14:textId="77777777">
    <w:pPr>
      <w:jc w:val="right"/>
    </w:pPr>
    <w:sdt>
      <w:sdtPr>
        <w:alias w:val="CC_Noformat_Partikod"/>
        <w:tag w:val="CC_Noformat_Partikod"/>
        <w:id w:val="559911109"/>
        <w:placeholder>
          <w:docPart w:val="E95D7F50D1B44489934A646A59E055F6"/>
        </w:placeholder>
        <w:text/>
      </w:sdtPr>
      <w:sdtEndPr/>
      <w:sdtContent>
        <w:r w:rsidR="00F677E1">
          <w:t>KD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60AEDC6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73B1C" w14:paraId="36E08425" w14:textId="77777777">
    <w:pPr>
      <w:jc w:val="right"/>
    </w:pPr>
    <w:sdt>
      <w:sdtPr>
        <w:alias w:val="CC_Noformat_Partikod"/>
        <w:tag w:val="CC_Noformat_Partikod"/>
        <w:id w:val="1471015553"/>
        <w:text/>
      </w:sdtPr>
      <w:sdtEndPr/>
      <w:sdtContent>
        <w:r w:rsidR="00F677E1">
          <w:t>KD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A73B1C" w14:paraId="5E3A4CF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73B1C" w14:paraId="7DA886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73B1C" w14:paraId="452AF85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:3620</w:t>
        </w:r>
      </w:sdtContent>
    </w:sdt>
  </w:p>
  <w:p w:rsidR="004F35FE" w:rsidP="00E03A3D" w:rsidRDefault="00A73B1C" w14:paraId="1C85D8D5" w14:textId="77777777">
    <w:pPr>
      <w:pStyle w:val="Motionr"/>
    </w:pPr>
    <w:sdt>
      <w:sdtPr>
        <w:alias w:val="CC_Noformat_Avtext"/>
        <w:tag w:val="CC_Noformat_Avtext"/>
        <w:id w:val="-2020768203"/>
        <w:lock w:val="sdtContentLocked"/>
        <w15:appearance w15:val="hidden"/>
        <w:text/>
      </w:sdtPr>
      <w:sdtEndPr/>
      <w:sdtContent>
        <w:r>
          <w:t>av Larry Söder (KD)</w:t>
        </w:r>
      </w:sdtContent>
    </w:sdt>
  </w:p>
  <w:sdt>
    <w:sdtPr>
      <w:alias w:val="CC_Noformat_Rubtext"/>
      <w:tag w:val="CC_Noformat_Rubtext"/>
      <w:id w:val="-218060500"/>
      <w:lock w:val="sdtLocked"/>
      <w15:appearance w15:val="hidden"/>
      <w:text/>
    </w:sdtPr>
    <w:sdtEndPr/>
    <w:sdtContent>
      <w:p w:rsidR="004F35FE" w:rsidP="00283E0F" w:rsidRDefault="009677F5" w14:paraId="55DC11D5" w14:textId="77777777">
        <w:pPr>
          <w:pStyle w:val="FSHRub2"/>
        </w:pPr>
        <w:r>
          <w:t>Stoppa allt ekonomiskt bistånd till den palestinska myndigheten tills stödet för terrorism upphör</w:t>
        </w:r>
      </w:p>
    </w:sdtContent>
  </w:sdt>
  <w:sdt>
    <w:sdtPr>
      <w:alias w:val="CC_Boilerplate_3"/>
      <w:tag w:val="CC_Boilerplate_3"/>
      <w:id w:val="1606463544"/>
      <w:lock w:val="sdtContentLocked"/>
      <w15:appearance w15:val="hidden"/>
      <w:text w:multiLine="1"/>
    </w:sdtPr>
    <w:sdtEndPr/>
    <w:sdtContent>
      <w:p w:rsidR="004F35FE" w:rsidP="00283E0F" w:rsidRDefault="004F35FE" w14:paraId="76A509E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E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17915"/>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91F"/>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11C"/>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507"/>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677F5"/>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2BC"/>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3B1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677E1"/>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4F76BA"/>
  <w15:chartTrackingRefBased/>
  <w15:docId w15:val="{CBA12E07-BF5E-4106-86B3-B4A746F9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24102D1E66441882B74C9E17CB9EC5"/>
        <w:category>
          <w:name w:val="Allmänt"/>
          <w:gallery w:val="placeholder"/>
        </w:category>
        <w:types>
          <w:type w:val="bbPlcHdr"/>
        </w:types>
        <w:behaviors>
          <w:behavior w:val="content"/>
        </w:behaviors>
        <w:guid w:val="{7CDC03F2-0EA9-42CC-9290-34455B80D639}"/>
      </w:docPartPr>
      <w:docPartBody>
        <w:p w:rsidR="00E017FF" w:rsidRDefault="00E017FF">
          <w:pPr>
            <w:pStyle w:val="6824102D1E66441882B74C9E17CB9EC5"/>
          </w:pPr>
          <w:r w:rsidRPr="005A0A93">
            <w:rPr>
              <w:rStyle w:val="Platshllartext"/>
            </w:rPr>
            <w:t>Förslag till riksdagsbeslut</w:t>
          </w:r>
        </w:p>
      </w:docPartBody>
    </w:docPart>
    <w:docPart>
      <w:docPartPr>
        <w:name w:val="9FB9DA7B6E9642D2B69CF61988BD3952"/>
        <w:category>
          <w:name w:val="Allmänt"/>
          <w:gallery w:val="placeholder"/>
        </w:category>
        <w:types>
          <w:type w:val="bbPlcHdr"/>
        </w:types>
        <w:behaviors>
          <w:behavior w:val="content"/>
        </w:behaviors>
        <w:guid w:val="{4C48C743-92DB-4162-9A5A-A3D18B7B618E}"/>
      </w:docPartPr>
      <w:docPartBody>
        <w:p w:rsidR="00E017FF" w:rsidRDefault="00E017FF">
          <w:pPr>
            <w:pStyle w:val="9FB9DA7B6E9642D2B69CF61988BD3952"/>
          </w:pPr>
          <w:r w:rsidRPr="005A0A93">
            <w:rPr>
              <w:rStyle w:val="Platshllartext"/>
            </w:rPr>
            <w:t>Motivering</w:t>
          </w:r>
        </w:p>
      </w:docPartBody>
    </w:docPart>
    <w:docPart>
      <w:docPartPr>
        <w:name w:val="9BE6039E73EB470D82EAAF1C5C8E61D6"/>
        <w:category>
          <w:name w:val="Allmänt"/>
          <w:gallery w:val="placeholder"/>
        </w:category>
        <w:types>
          <w:type w:val="bbPlcHdr"/>
        </w:types>
        <w:behaviors>
          <w:behavior w:val="content"/>
        </w:behaviors>
        <w:guid w:val="{04D0C302-81F6-40C2-9D34-CF5FFF3BD594}"/>
      </w:docPartPr>
      <w:docPartBody>
        <w:p w:rsidR="00E017FF" w:rsidRDefault="00E017FF">
          <w:pPr>
            <w:pStyle w:val="9BE6039E73EB470D82EAAF1C5C8E61D6"/>
          </w:pPr>
          <w:r>
            <w:rPr>
              <w:rStyle w:val="Platshllartext"/>
            </w:rPr>
            <w:t xml:space="preserve"> </w:t>
          </w:r>
        </w:p>
      </w:docPartBody>
    </w:docPart>
    <w:docPart>
      <w:docPartPr>
        <w:name w:val="E95D7F50D1B44489934A646A59E055F6"/>
        <w:category>
          <w:name w:val="Allmänt"/>
          <w:gallery w:val="placeholder"/>
        </w:category>
        <w:types>
          <w:type w:val="bbPlcHdr"/>
        </w:types>
        <w:behaviors>
          <w:behavior w:val="content"/>
        </w:behaviors>
        <w:guid w:val="{84CC3EFE-6AE6-4870-9A9E-4E004B48CB17}"/>
      </w:docPartPr>
      <w:docPartBody>
        <w:p w:rsidR="00E017FF" w:rsidRDefault="00E017FF">
          <w:pPr>
            <w:pStyle w:val="E95D7F50D1B44489934A646A59E055F6"/>
          </w:pPr>
          <w:r>
            <w:t xml:space="preserve"> </w:t>
          </w:r>
        </w:p>
      </w:docPartBody>
    </w:docPart>
    <w:docPart>
      <w:docPartPr>
        <w:name w:val="C2C5035CFE774728B02CA923422D4DF2"/>
        <w:category>
          <w:name w:val="Allmänt"/>
          <w:gallery w:val="placeholder"/>
        </w:category>
        <w:types>
          <w:type w:val="bbPlcHdr"/>
        </w:types>
        <w:behaviors>
          <w:behavior w:val="content"/>
        </w:behaviors>
        <w:guid w:val="{274CFC3E-5D63-44D0-A30E-CAFB5EF9923C}"/>
      </w:docPartPr>
      <w:docPartBody>
        <w:p w:rsidR="00F82DAD" w:rsidRDefault="00F82DA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FF"/>
    <w:rsid w:val="00E017FF"/>
    <w:rsid w:val="00F82D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824102D1E66441882B74C9E17CB9EC5">
    <w:name w:val="6824102D1E66441882B74C9E17CB9EC5"/>
  </w:style>
  <w:style w:type="paragraph" w:customStyle="1" w:styleId="64FC8F572A1F45C087F4FF9964488B98">
    <w:name w:val="64FC8F572A1F45C087F4FF9964488B98"/>
  </w:style>
  <w:style w:type="paragraph" w:customStyle="1" w:styleId="39DBEF57272F404BAA8073FC59E9E338">
    <w:name w:val="39DBEF57272F404BAA8073FC59E9E338"/>
  </w:style>
  <w:style w:type="paragraph" w:customStyle="1" w:styleId="9FB9DA7B6E9642D2B69CF61988BD3952">
    <w:name w:val="9FB9DA7B6E9642D2B69CF61988BD3952"/>
  </w:style>
  <w:style w:type="paragraph" w:customStyle="1" w:styleId="917D5EA40FE24752973DFACC0F72741F">
    <w:name w:val="917D5EA40FE24752973DFACC0F72741F"/>
  </w:style>
  <w:style w:type="paragraph" w:customStyle="1" w:styleId="9BE6039E73EB470D82EAAF1C5C8E61D6">
    <w:name w:val="9BE6039E73EB470D82EAAF1C5C8E61D6"/>
  </w:style>
  <w:style w:type="paragraph" w:customStyle="1" w:styleId="E95D7F50D1B44489934A646A59E055F6">
    <w:name w:val="E95D7F50D1B44489934A646A59E05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20C13-5C17-4FAD-A8BA-5105C7124090}"/>
</file>

<file path=customXml/itemProps2.xml><?xml version="1.0" encoding="utf-8"?>
<ds:datastoreItem xmlns:ds="http://schemas.openxmlformats.org/officeDocument/2006/customXml" ds:itemID="{BFF15FDD-90AA-4C10-B4CD-15FF6B79B95C}"/>
</file>

<file path=customXml/itemProps3.xml><?xml version="1.0" encoding="utf-8"?>
<ds:datastoreItem xmlns:ds="http://schemas.openxmlformats.org/officeDocument/2006/customXml" ds:itemID="{C03DF0D2-74B8-4FD3-8F5A-8B8423711D18}"/>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1380</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