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1FAAD088AE446209DA82595B9BFD8FD"/>
        </w:placeholder>
        <w:text/>
      </w:sdtPr>
      <w:sdtEndPr/>
      <w:sdtContent>
        <w:p w:rsidRPr="009B062B" w:rsidR="00AF30DD" w:rsidP="00DA28CE" w:rsidRDefault="00AF30DD" w14:paraId="370BCF64" w14:textId="77777777">
          <w:pPr>
            <w:pStyle w:val="Rubrik1"/>
            <w:spacing w:after="300"/>
          </w:pPr>
          <w:r w:rsidRPr="009B062B">
            <w:t>Förslag till riksdagsbeslut</w:t>
          </w:r>
        </w:p>
      </w:sdtContent>
    </w:sdt>
    <w:sdt>
      <w:sdtPr>
        <w:alias w:val="Yrkande 1"/>
        <w:tag w:val="f343c430-8b8c-466c-8eb8-d7f1bece0f49"/>
        <w:id w:val="1564597219"/>
        <w:lock w:val="sdtLocked"/>
      </w:sdtPr>
      <w:sdtEndPr/>
      <w:sdtContent>
        <w:p w:rsidR="004F3086" w:rsidRDefault="00732651" w14:paraId="370BCF65" w14:textId="77777777">
          <w:pPr>
            <w:pStyle w:val="Frslagstext"/>
            <w:numPr>
              <w:ilvl w:val="0"/>
              <w:numId w:val="0"/>
            </w:numPr>
          </w:pPr>
          <w:r>
            <w:t>Riksdagen ställer sig bakom det som anförs i motionen om bemanning dygnet runt i äldreomsorgen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A1325848334F5587FF99DF70FBE40C"/>
        </w:placeholder>
        <w:text/>
      </w:sdtPr>
      <w:sdtEndPr/>
      <w:sdtContent>
        <w:p w:rsidRPr="009B062B" w:rsidR="006D79C9" w:rsidP="00333E95" w:rsidRDefault="006D79C9" w14:paraId="370BCF66" w14:textId="77777777">
          <w:pPr>
            <w:pStyle w:val="Rubrik1"/>
          </w:pPr>
          <w:r>
            <w:t>Motivering</w:t>
          </w:r>
        </w:p>
      </w:sdtContent>
    </w:sdt>
    <w:p w:rsidRPr="0040508E" w:rsidR="00EC6386" w:rsidP="00972BB5" w:rsidRDefault="00EC6386" w14:paraId="370BCF67" w14:textId="77777777">
      <w:pPr>
        <w:pStyle w:val="Normalutanindragellerluft"/>
      </w:pPr>
      <w:r w:rsidRPr="0040508E">
        <w:t xml:space="preserve">Äldres säkerhet nattetid kräver att det finns tillräcklig bemanning så att någon ur personalen kan springa på larm snabbt och att avdelningar inte lämnas utan närvaro och tillsyn. Detta gäller inte minst inom demensvården där många sover oroligt och är uppe och rör sig på natten. Det är varken tillåtet att låsa in boende eller att lämna dem utan tillsyn. </w:t>
      </w:r>
    </w:p>
    <w:p w:rsidRPr="00EC6386" w:rsidR="00EC6386" w:rsidP="00EC6386" w:rsidRDefault="00EC6386" w14:paraId="370BCF68" w14:textId="7D4F7766">
      <w:r w:rsidRPr="00EC6386">
        <w:t>Regeringen har förtydligat kravet på nattbemanning i äldreomsorgen. Genom en tilläggsförordning i socialtjänstlagen fastslås att äldre ska ha tillgång till personal dygnet runt som ”utan dröjsmål kan uppmärksamma om boende behöve</w:t>
      </w:r>
      <w:r w:rsidR="00A35496">
        <w:t>r stöd och hjälp</w:t>
      </w:r>
      <w:r w:rsidRPr="00EC6386">
        <w:t>”</w:t>
      </w:r>
      <w:r w:rsidR="00A35496">
        <w:t>.</w:t>
      </w:r>
      <w:r w:rsidRPr="00EC6386">
        <w:t xml:space="preserve"> Det ställs inte krav på ett visst antal anställda per boende utan det blir upp till kommunerna att anpassa bemanningen efter behoven. </w:t>
      </w:r>
    </w:p>
    <w:p w:rsidR="00972BB5" w:rsidP="00EC6386" w:rsidRDefault="00EC6386" w14:paraId="370BCF69" w14:textId="586D4FDF">
      <w:r w:rsidRPr="00EC6386">
        <w:t>Förutom regeringens tilläggsförordning i socialtjänstlagen betonas behovet av tillräcklig bemanning i en föreskrift från Arbetsmiljöverket om social arbetsmiljö.</w:t>
      </w:r>
      <w:r>
        <w:t xml:space="preserve"> </w:t>
      </w:r>
      <w:r w:rsidRPr="00EC6386">
        <w:t xml:space="preserve">För att kommunerna ska kunna nå upp till kraven på tillräcklig bemanning dygnet runt krävs ekonomiska satsningar på välfärden, både på kommunal och statlig nivå. Dessutom behöver ledningsgrupperna i kommunerna som avgör bemanningen ha god insikt i personalens arbetsförhållanden nattetid. På ett demensboende är det till exempel inte ovanligt med en mängd nattliga ”utryckningar” för personalen när boende larmar, rymmer, någon är stökig och utåtagerande och </w:t>
      </w:r>
      <w:r w:rsidRPr="00EC6386">
        <w:lastRenderedPageBreak/>
        <w:t xml:space="preserve">olyckor av olika slag inträffar. Det kan bli lång väntetid för de boende att få hjälp om bemanningen är för låg. Detta innebär otrygghet för de boende. </w:t>
      </w:r>
    </w:p>
    <w:p w:rsidR="00972BB5" w:rsidRDefault="00972BB5" w14:paraId="749E128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EC6386" w:rsidR="00BB6339" w:rsidP="00EC6386" w:rsidRDefault="00EC6386" w14:paraId="370BCF6A" w14:textId="6CA48AD9">
      <w:r w:rsidRPr="00EC6386">
        <w:t xml:space="preserve">Regeringen bör i framtiden överväga behovet av att utvärdera det nya regelverket gällande bemanning dygnet runt i äldreomsorgen och vilka effekter det fått. Det är viktigt att bemanningen är tillräcklig så att de äldres säkerhet kan garanteras. </w:t>
      </w:r>
    </w:p>
    <w:sdt>
      <w:sdtPr>
        <w:rPr>
          <w:i/>
          <w:noProof/>
        </w:rPr>
        <w:alias w:val="CC_Underskrifter"/>
        <w:tag w:val="CC_Underskrifter"/>
        <w:id w:val="583496634"/>
        <w:lock w:val="sdtContentLocked"/>
        <w:placeholder>
          <w:docPart w:val="9D289361BAFF484994C85D3726C73C98"/>
        </w:placeholder>
      </w:sdtPr>
      <w:sdtEndPr>
        <w:rPr>
          <w:i w:val="0"/>
          <w:noProof w:val="0"/>
        </w:rPr>
      </w:sdtEndPr>
      <w:sdtContent>
        <w:p w:rsidR="0040508E" w:rsidP="0040508E" w:rsidRDefault="0040508E" w14:paraId="370BCF6B" w14:textId="77777777"/>
        <w:p w:rsidRPr="008E0FE2" w:rsidR="004801AC" w:rsidP="0040508E" w:rsidRDefault="00972BB5" w14:paraId="370BCF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0C1E13" w:rsidRDefault="000C1E13" w14:paraId="370BCF70" w14:textId="77777777">
      <w:bookmarkStart w:name="_GoBack" w:id="1"/>
      <w:bookmarkEnd w:id="1"/>
    </w:p>
    <w:sectPr w:rsidR="000C1E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BCF72" w14:textId="77777777" w:rsidR="00EC6386" w:rsidRDefault="00EC6386" w:rsidP="000C1CAD">
      <w:pPr>
        <w:spacing w:line="240" w:lineRule="auto"/>
      </w:pPr>
      <w:r>
        <w:separator/>
      </w:r>
    </w:p>
  </w:endnote>
  <w:endnote w:type="continuationSeparator" w:id="0">
    <w:p w14:paraId="370BCF73" w14:textId="77777777" w:rsidR="00EC6386" w:rsidRDefault="00EC63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BCF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BCF79" w14:textId="540EDFD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2B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BCF70" w14:textId="77777777" w:rsidR="00EC6386" w:rsidRDefault="00EC6386" w:rsidP="000C1CAD">
      <w:pPr>
        <w:spacing w:line="240" w:lineRule="auto"/>
      </w:pPr>
      <w:r>
        <w:separator/>
      </w:r>
    </w:p>
  </w:footnote>
  <w:footnote w:type="continuationSeparator" w:id="0">
    <w:p w14:paraId="370BCF71" w14:textId="77777777" w:rsidR="00EC6386" w:rsidRDefault="00EC63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70BCF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0BCF83" wp14:anchorId="370BCF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2BB5" w14:paraId="370BCF86" w14:textId="77777777">
                          <w:pPr>
                            <w:jc w:val="right"/>
                          </w:pPr>
                          <w:sdt>
                            <w:sdtPr>
                              <w:alias w:val="CC_Noformat_Partikod"/>
                              <w:tag w:val="CC_Noformat_Partikod"/>
                              <w:id w:val="-53464382"/>
                              <w:placeholder>
                                <w:docPart w:val="5D2A7C9EDAE343C089F85ADA39C3F58A"/>
                              </w:placeholder>
                              <w:text/>
                            </w:sdtPr>
                            <w:sdtEndPr/>
                            <w:sdtContent>
                              <w:r w:rsidR="00EC6386">
                                <w:t>S</w:t>
                              </w:r>
                            </w:sdtContent>
                          </w:sdt>
                          <w:sdt>
                            <w:sdtPr>
                              <w:alias w:val="CC_Noformat_Partinummer"/>
                              <w:tag w:val="CC_Noformat_Partinummer"/>
                              <w:id w:val="-1709555926"/>
                              <w:placeholder>
                                <w:docPart w:val="2130AFA845C24A659AD097D9F77BAF26"/>
                              </w:placeholder>
                              <w:text/>
                            </w:sdtPr>
                            <w:sdtEndPr/>
                            <w:sdtContent>
                              <w:r w:rsidR="00EC6386">
                                <w:t>1890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0BCF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2BB5" w14:paraId="370BCF86" w14:textId="77777777">
                    <w:pPr>
                      <w:jc w:val="right"/>
                    </w:pPr>
                    <w:sdt>
                      <w:sdtPr>
                        <w:alias w:val="CC_Noformat_Partikod"/>
                        <w:tag w:val="CC_Noformat_Partikod"/>
                        <w:id w:val="-53464382"/>
                        <w:placeholder>
                          <w:docPart w:val="5D2A7C9EDAE343C089F85ADA39C3F58A"/>
                        </w:placeholder>
                        <w:text/>
                      </w:sdtPr>
                      <w:sdtEndPr/>
                      <w:sdtContent>
                        <w:r w:rsidR="00EC6386">
                          <w:t>S</w:t>
                        </w:r>
                      </w:sdtContent>
                    </w:sdt>
                    <w:sdt>
                      <w:sdtPr>
                        <w:alias w:val="CC_Noformat_Partinummer"/>
                        <w:tag w:val="CC_Noformat_Partinummer"/>
                        <w:id w:val="-1709555926"/>
                        <w:placeholder>
                          <w:docPart w:val="2130AFA845C24A659AD097D9F77BAF26"/>
                        </w:placeholder>
                        <w:text/>
                      </w:sdtPr>
                      <w:sdtEndPr/>
                      <w:sdtContent>
                        <w:r w:rsidR="00EC6386">
                          <w:t>1890</w:t>
                        </w:r>
                      </w:sdtContent>
                    </w:sdt>
                  </w:p>
                </w:txbxContent>
              </v:textbox>
              <w10:wrap anchorx="page"/>
            </v:shape>
          </w:pict>
        </mc:Fallback>
      </mc:AlternateContent>
    </w:r>
  </w:p>
  <w:p w:rsidRPr="00293C4F" w:rsidR="00262EA3" w:rsidP="00776B74" w:rsidRDefault="00262EA3" w14:paraId="370BCF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70BCF76" w14:textId="77777777">
    <w:pPr>
      <w:jc w:val="right"/>
    </w:pPr>
  </w:p>
  <w:p w:rsidR="00262EA3" w:rsidP="00776B74" w:rsidRDefault="00262EA3" w14:paraId="370BCF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72BB5" w14:paraId="370BCF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0BCF85" wp14:anchorId="370BCF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2BB5" w14:paraId="370BCF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6386">
          <w:t>S</w:t>
        </w:r>
      </w:sdtContent>
    </w:sdt>
    <w:sdt>
      <w:sdtPr>
        <w:alias w:val="CC_Noformat_Partinummer"/>
        <w:tag w:val="CC_Noformat_Partinummer"/>
        <w:id w:val="-2014525982"/>
        <w:text/>
      </w:sdtPr>
      <w:sdtEndPr/>
      <w:sdtContent>
        <w:r w:rsidR="00EC6386">
          <w:t>1890</w:t>
        </w:r>
      </w:sdtContent>
    </w:sdt>
  </w:p>
  <w:p w:rsidRPr="008227B3" w:rsidR="00262EA3" w:rsidP="008227B3" w:rsidRDefault="00972BB5" w14:paraId="370BCF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2BB5" w14:paraId="370BCF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:702</w:t>
        </w:r>
      </w:sdtContent>
    </w:sdt>
  </w:p>
  <w:p w:rsidR="00262EA3" w:rsidP="00E03A3D" w:rsidRDefault="00972BB5" w14:paraId="370BCF7E"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EC6386" w14:paraId="370BCF7F" w14:textId="77777777">
        <w:pPr>
          <w:pStyle w:val="FSHRub2"/>
        </w:pPr>
        <w:r>
          <w:t>Bemanning dygnet runt i äldreomsorgen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70BCF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C63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1E13"/>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08E"/>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086"/>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855"/>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651"/>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D11"/>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BB5"/>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49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1"/>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386"/>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3A1"/>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0BCF63"/>
  <w15:chartTrackingRefBased/>
  <w15:docId w15:val="{3681E364-A6B3-42C9-B027-668DD7D2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FAAD088AE446209DA82595B9BFD8FD"/>
        <w:category>
          <w:name w:val="Allmänt"/>
          <w:gallery w:val="placeholder"/>
        </w:category>
        <w:types>
          <w:type w:val="bbPlcHdr"/>
        </w:types>
        <w:behaviors>
          <w:behavior w:val="content"/>
        </w:behaviors>
        <w:guid w:val="{C404BF8A-03BC-41AF-BA3E-30DA3222ABF9}"/>
      </w:docPartPr>
      <w:docPartBody>
        <w:p w:rsidR="009973A7" w:rsidRDefault="009973A7">
          <w:pPr>
            <w:pStyle w:val="B1FAAD088AE446209DA82595B9BFD8FD"/>
          </w:pPr>
          <w:r w:rsidRPr="005A0A93">
            <w:rPr>
              <w:rStyle w:val="Platshllartext"/>
            </w:rPr>
            <w:t>Förslag till riksdagsbeslut</w:t>
          </w:r>
        </w:p>
      </w:docPartBody>
    </w:docPart>
    <w:docPart>
      <w:docPartPr>
        <w:name w:val="ADA1325848334F5587FF99DF70FBE40C"/>
        <w:category>
          <w:name w:val="Allmänt"/>
          <w:gallery w:val="placeholder"/>
        </w:category>
        <w:types>
          <w:type w:val="bbPlcHdr"/>
        </w:types>
        <w:behaviors>
          <w:behavior w:val="content"/>
        </w:behaviors>
        <w:guid w:val="{06741F1C-B1EC-4A5B-856E-E2659DDFC8F5}"/>
      </w:docPartPr>
      <w:docPartBody>
        <w:p w:rsidR="009973A7" w:rsidRDefault="009973A7">
          <w:pPr>
            <w:pStyle w:val="ADA1325848334F5587FF99DF70FBE40C"/>
          </w:pPr>
          <w:r w:rsidRPr="005A0A93">
            <w:rPr>
              <w:rStyle w:val="Platshllartext"/>
            </w:rPr>
            <w:t>Motivering</w:t>
          </w:r>
        </w:p>
      </w:docPartBody>
    </w:docPart>
    <w:docPart>
      <w:docPartPr>
        <w:name w:val="5D2A7C9EDAE343C089F85ADA39C3F58A"/>
        <w:category>
          <w:name w:val="Allmänt"/>
          <w:gallery w:val="placeholder"/>
        </w:category>
        <w:types>
          <w:type w:val="bbPlcHdr"/>
        </w:types>
        <w:behaviors>
          <w:behavior w:val="content"/>
        </w:behaviors>
        <w:guid w:val="{6178BC96-60E0-4F9E-834A-5EA7F8915C90}"/>
      </w:docPartPr>
      <w:docPartBody>
        <w:p w:rsidR="009973A7" w:rsidRDefault="009973A7">
          <w:pPr>
            <w:pStyle w:val="5D2A7C9EDAE343C089F85ADA39C3F58A"/>
          </w:pPr>
          <w:r>
            <w:rPr>
              <w:rStyle w:val="Platshllartext"/>
            </w:rPr>
            <w:t xml:space="preserve"> </w:t>
          </w:r>
        </w:p>
      </w:docPartBody>
    </w:docPart>
    <w:docPart>
      <w:docPartPr>
        <w:name w:val="2130AFA845C24A659AD097D9F77BAF26"/>
        <w:category>
          <w:name w:val="Allmänt"/>
          <w:gallery w:val="placeholder"/>
        </w:category>
        <w:types>
          <w:type w:val="bbPlcHdr"/>
        </w:types>
        <w:behaviors>
          <w:behavior w:val="content"/>
        </w:behaviors>
        <w:guid w:val="{F84FEF9D-C6E3-40E3-953A-5CC4AD73A3E9}"/>
      </w:docPartPr>
      <w:docPartBody>
        <w:p w:rsidR="009973A7" w:rsidRDefault="009973A7">
          <w:pPr>
            <w:pStyle w:val="2130AFA845C24A659AD097D9F77BAF26"/>
          </w:pPr>
          <w:r>
            <w:t xml:space="preserve"> </w:t>
          </w:r>
        </w:p>
      </w:docPartBody>
    </w:docPart>
    <w:docPart>
      <w:docPartPr>
        <w:name w:val="9D289361BAFF484994C85D3726C73C98"/>
        <w:category>
          <w:name w:val="Allmänt"/>
          <w:gallery w:val="placeholder"/>
        </w:category>
        <w:types>
          <w:type w:val="bbPlcHdr"/>
        </w:types>
        <w:behaviors>
          <w:behavior w:val="content"/>
        </w:behaviors>
        <w:guid w:val="{7D9943DB-2892-4084-8141-5B412EC9745C}"/>
      </w:docPartPr>
      <w:docPartBody>
        <w:p w:rsidR="006B2948" w:rsidRDefault="006B29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A7"/>
    <w:rsid w:val="006B2948"/>
    <w:rsid w:val="009973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FAAD088AE446209DA82595B9BFD8FD">
    <w:name w:val="B1FAAD088AE446209DA82595B9BFD8FD"/>
  </w:style>
  <w:style w:type="paragraph" w:customStyle="1" w:styleId="946F778FC8B940D8883F11DED88F256D">
    <w:name w:val="946F778FC8B940D8883F11DED88F25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81D5BCD90F40E3B3224B2A2B824B75">
    <w:name w:val="5281D5BCD90F40E3B3224B2A2B824B75"/>
  </w:style>
  <w:style w:type="paragraph" w:customStyle="1" w:styleId="ADA1325848334F5587FF99DF70FBE40C">
    <w:name w:val="ADA1325848334F5587FF99DF70FBE40C"/>
  </w:style>
  <w:style w:type="paragraph" w:customStyle="1" w:styleId="3E9BDBB9B4B843988D8200F4F63CC701">
    <w:name w:val="3E9BDBB9B4B843988D8200F4F63CC701"/>
  </w:style>
  <w:style w:type="paragraph" w:customStyle="1" w:styleId="1868DD40BC004C6C92BDCFF60842464B">
    <w:name w:val="1868DD40BC004C6C92BDCFF60842464B"/>
  </w:style>
  <w:style w:type="paragraph" w:customStyle="1" w:styleId="5D2A7C9EDAE343C089F85ADA39C3F58A">
    <w:name w:val="5D2A7C9EDAE343C089F85ADA39C3F58A"/>
  </w:style>
  <w:style w:type="paragraph" w:customStyle="1" w:styleId="2130AFA845C24A659AD097D9F77BAF26">
    <w:name w:val="2130AFA845C24A659AD097D9F77BAF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EFF1D-813E-4C3A-968A-95AE6FD6C306}"/>
</file>

<file path=customXml/itemProps2.xml><?xml version="1.0" encoding="utf-8"?>
<ds:datastoreItem xmlns:ds="http://schemas.openxmlformats.org/officeDocument/2006/customXml" ds:itemID="{E7D95364-8FF4-4E72-B076-CF5FD3DBD5BD}"/>
</file>

<file path=customXml/itemProps3.xml><?xml version="1.0" encoding="utf-8"?>
<ds:datastoreItem xmlns:ds="http://schemas.openxmlformats.org/officeDocument/2006/customXml" ds:itemID="{B238AA5A-755F-491D-BEF7-0CC00AB509C8}"/>
</file>

<file path=docProps/app.xml><?xml version="1.0" encoding="utf-8"?>
<Properties xmlns="http://schemas.openxmlformats.org/officeDocument/2006/extended-properties" xmlns:vt="http://schemas.openxmlformats.org/officeDocument/2006/docPropsVTypes">
  <Template>Normal</Template>
  <TotalTime>5</TotalTime>
  <Pages>2</Pages>
  <Words>294</Words>
  <Characters>1677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S1890 Bemanning dygnet runt i äldreomsorgen</vt:lpstr>
      <vt:lpstr>
      </vt:lpstr>
    </vt:vector>
  </TitlesOfParts>
  <Company>Sveriges riksdag</Company>
  <LinksUpToDate>false</LinksUpToDate>
  <CharactersWithSpaces>1962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