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B33AD1" w:rsidRPr="00B33AD1" w14:paraId="58252E06" w14:textId="77777777" w:rsidTr="00CB7092">
        <w:tc>
          <w:tcPr>
            <w:tcW w:w="2268" w:type="dxa"/>
          </w:tcPr>
          <w:p w14:paraId="69862EEA"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p>
        </w:tc>
        <w:tc>
          <w:tcPr>
            <w:tcW w:w="2999" w:type="dxa"/>
            <w:gridSpan w:val="2"/>
          </w:tcPr>
          <w:p w14:paraId="5BC2B84C"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p>
        </w:tc>
      </w:tr>
      <w:tr w:rsidR="00B33AD1" w:rsidRPr="00B33AD1" w14:paraId="5338415A" w14:textId="77777777" w:rsidTr="00CB7092">
        <w:tc>
          <w:tcPr>
            <w:tcW w:w="2268" w:type="dxa"/>
          </w:tcPr>
          <w:p w14:paraId="25638408"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 w:val="22"/>
                <w:szCs w:val="20"/>
              </w:rPr>
            </w:pPr>
          </w:p>
        </w:tc>
        <w:tc>
          <w:tcPr>
            <w:tcW w:w="2999" w:type="dxa"/>
            <w:gridSpan w:val="2"/>
          </w:tcPr>
          <w:p w14:paraId="75CCF74D"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 w:val="22"/>
                <w:szCs w:val="20"/>
              </w:rPr>
            </w:pPr>
          </w:p>
        </w:tc>
      </w:tr>
      <w:tr w:rsidR="00B33AD1" w:rsidRPr="00B33AD1" w14:paraId="6434C323" w14:textId="77777777" w:rsidTr="00CB7092">
        <w:tc>
          <w:tcPr>
            <w:tcW w:w="3402" w:type="dxa"/>
            <w:gridSpan w:val="2"/>
          </w:tcPr>
          <w:p w14:paraId="3030079E"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c>
          <w:tcPr>
            <w:tcW w:w="1865" w:type="dxa"/>
          </w:tcPr>
          <w:p w14:paraId="3DA0FDC8"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r w:rsidR="00B33AD1" w:rsidRPr="00B33AD1" w14:paraId="4BC511C3" w14:textId="77777777" w:rsidTr="00CB7092">
        <w:tc>
          <w:tcPr>
            <w:tcW w:w="2268" w:type="dxa"/>
          </w:tcPr>
          <w:p w14:paraId="572EFB9E"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c>
          <w:tcPr>
            <w:tcW w:w="2999" w:type="dxa"/>
            <w:gridSpan w:val="2"/>
          </w:tcPr>
          <w:p w14:paraId="4077B770"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0"/>
                <w:szCs w:val="20"/>
              </w:rPr>
            </w:pPr>
            <w:r w:rsidRPr="00B33AD1">
              <w:rPr>
                <w:rFonts w:ascii="OrigGarmnd BT" w:eastAsia="Times New Roman" w:hAnsi="OrigGarmnd BT" w:cs="Times New Roman"/>
                <w:sz w:val="20"/>
                <w:szCs w:val="20"/>
              </w:rPr>
              <w:t>Dnr M2017/</w:t>
            </w:r>
            <w:r>
              <w:rPr>
                <w:rFonts w:ascii="OrigGarmnd BT" w:eastAsia="Times New Roman" w:hAnsi="OrigGarmnd BT" w:cs="Times New Roman"/>
                <w:sz w:val="20"/>
                <w:szCs w:val="20"/>
              </w:rPr>
              <w:t>02233</w:t>
            </w:r>
            <w:r w:rsidRPr="00B33AD1">
              <w:rPr>
                <w:rFonts w:ascii="OrigGarmnd BT" w:eastAsia="Times New Roman" w:hAnsi="OrigGarmnd BT" w:cs="Times New Roman"/>
                <w:sz w:val="20"/>
                <w:szCs w:val="20"/>
              </w:rPr>
              <w:t>/Me</w:t>
            </w:r>
          </w:p>
        </w:tc>
      </w:tr>
      <w:tr w:rsidR="00B33AD1" w:rsidRPr="00B33AD1" w14:paraId="74901766" w14:textId="77777777" w:rsidTr="00CB7092">
        <w:tc>
          <w:tcPr>
            <w:tcW w:w="2268" w:type="dxa"/>
          </w:tcPr>
          <w:p w14:paraId="62474A04"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c>
          <w:tcPr>
            <w:tcW w:w="2999" w:type="dxa"/>
            <w:gridSpan w:val="2"/>
          </w:tcPr>
          <w:p w14:paraId="63EF7609" w14:textId="77777777" w:rsidR="00B33AD1" w:rsidRPr="00B33AD1" w:rsidRDefault="00B33AD1" w:rsidP="00B33AD1">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bl>
    <w:tbl>
      <w:tblPr>
        <w:tblW w:w="0" w:type="auto"/>
        <w:tblLayout w:type="fixed"/>
        <w:tblLook w:val="0000" w:firstRow="0" w:lastRow="0" w:firstColumn="0" w:lastColumn="0" w:noHBand="0" w:noVBand="0"/>
      </w:tblPr>
      <w:tblGrid>
        <w:gridCol w:w="4911"/>
      </w:tblGrid>
      <w:tr w:rsidR="00B33AD1" w:rsidRPr="00B33AD1" w14:paraId="369266AD" w14:textId="77777777" w:rsidTr="00CB7092">
        <w:trPr>
          <w:trHeight w:val="284"/>
        </w:trPr>
        <w:tc>
          <w:tcPr>
            <w:tcW w:w="4911" w:type="dxa"/>
          </w:tcPr>
          <w:p w14:paraId="56DEA5FB" w14:textId="77777777" w:rsidR="00B33AD1" w:rsidRPr="00B33AD1" w:rsidRDefault="00B33AD1" w:rsidP="00B33AD1">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
                <w:sz w:val="22"/>
                <w:szCs w:val="20"/>
              </w:rPr>
            </w:pPr>
            <w:r w:rsidRPr="00B33AD1">
              <w:rPr>
                <w:rFonts w:ascii="TradeGothic" w:eastAsia="Times New Roman" w:hAnsi="TradeGothic" w:cs="Times New Roman"/>
                <w:b/>
                <w:sz w:val="22"/>
                <w:szCs w:val="20"/>
              </w:rPr>
              <w:t>Miljö- och energidepartementet</w:t>
            </w:r>
          </w:p>
        </w:tc>
      </w:tr>
      <w:tr w:rsidR="00B33AD1" w:rsidRPr="00B33AD1" w14:paraId="3F1B358E" w14:textId="77777777" w:rsidTr="00CB7092">
        <w:trPr>
          <w:trHeight w:val="284"/>
        </w:trPr>
        <w:tc>
          <w:tcPr>
            <w:tcW w:w="4911" w:type="dxa"/>
          </w:tcPr>
          <w:p w14:paraId="2979C22E" w14:textId="77777777" w:rsidR="00B33AD1" w:rsidRPr="00B33AD1" w:rsidRDefault="00B33AD1" w:rsidP="00B33AD1">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r w:rsidRPr="00B33AD1">
              <w:rPr>
                <w:rFonts w:ascii="TradeGothic" w:eastAsia="Times New Roman" w:hAnsi="TradeGothic" w:cs="Times New Roman"/>
                <w:bCs/>
                <w:i/>
                <w:iCs/>
                <w:sz w:val="18"/>
                <w:szCs w:val="20"/>
              </w:rPr>
              <w:t>Miljöministern</w:t>
            </w:r>
          </w:p>
        </w:tc>
      </w:tr>
    </w:tbl>
    <w:p w14:paraId="757117D5" w14:textId="77777777" w:rsidR="00B33AD1" w:rsidRPr="00B33AD1" w:rsidRDefault="00B33AD1" w:rsidP="00B33AD1">
      <w:pPr>
        <w:framePr w:w="4400" w:h="2523" w:wrap="notBeside" w:vAnchor="page" w:hAnchor="page" w:x="6453" w:y="2445"/>
        <w:overflowPunct w:val="0"/>
        <w:autoSpaceDE w:val="0"/>
        <w:autoSpaceDN w:val="0"/>
        <w:adjustRightInd w:val="0"/>
        <w:spacing w:after="0" w:line="320" w:lineRule="atLeast"/>
        <w:ind w:left="142"/>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Till riksdagen</w:t>
      </w:r>
    </w:p>
    <w:p w14:paraId="0EAC4F0D" w14:textId="6D6E1C24" w:rsidR="00B33AD1" w:rsidRPr="00B33AD1" w:rsidRDefault="00CE6919" w:rsidP="00B33AD1">
      <w:pPr>
        <w:keepNext/>
        <w:pBdr>
          <w:bottom w:val="single" w:sz="4" w:space="1" w:color="auto"/>
        </w:pBdr>
        <w:tabs>
          <w:tab w:val="left" w:pos="709"/>
          <w:tab w:val="left" w:pos="1134"/>
          <w:tab w:val="left" w:pos="2835"/>
        </w:tabs>
        <w:overflowPunct w:val="0"/>
        <w:autoSpaceDE w:val="0"/>
        <w:autoSpaceDN w:val="0"/>
        <w:adjustRightInd w:val="0"/>
        <w:spacing w:after="0" w:line="240" w:lineRule="atLeast"/>
        <w:textAlignment w:val="baseline"/>
        <w:rPr>
          <w:rFonts w:ascii="TradeGothic" w:eastAsia="Times New Roman" w:hAnsi="TradeGothic" w:cs="Times New Roman"/>
          <w:b/>
          <w:sz w:val="22"/>
          <w:szCs w:val="20"/>
        </w:rPr>
      </w:pPr>
      <w:bookmarkStart w:id="0" w:name="_GoBack"/>
      <w:r>
        <w:rPr>
          <w:rFonts w:ascii="TradeGothic" w:eastAsia="Times New Roman" w:hAnsi="TradeGothic" w:cs="Times New Roman"/>
          <w:b/>
          <w:sz w:val="22"/>
          <w:szCs w:val="20"/>
        </w:rPr>
        <w:t>Svar på fråga 2017</w:t>
      </w:r>
      <w:r w:rsidR="00B33AD1" w:rsidRPr="00B33AD1">
        <w:rPr>
          <w:rFonts w:ascii="TradeGothic" w:eastAsia="Times New Roman" w:hAnsi="TradeGothic" w:cs="Times New Roman"/>
          <w:b/>
          <w:sz w:val="22"/>
          <w:szCs w:val="20"/>
        </w:rPr>
        <w:t>/1</w:t>
      </w:r>
      <w:r>
        <w:rPr>
          <w:rFonts w:ascii="TradeGothic" w:eastAsia="Times New Roman" w:hAnsi="TradeGothic" w:cs="Times New Roman"/>
          <w:b/>
          <w:sz w:val="22"/>
          <w:szCs w:val="20"/>
        </w:rPr>
        <w:t>8</w:t>
      </w:r>
      <w:r w:rsidR="00B33AD1" w:rsidRPr="00B33AD1">
        <w:rPr>
          <w:rFonts w:ascii="TradeGothic" w:eastAsia="Times New Roman" w:hAnsi="TradeGothic" w:cs="Times New Roman"/>
          <w:b/>
          <w:sz w:val="22"/>
          <w:szCs w:val="20"/>
        </w:rPr>
        <w:t xml:space="preserve">:9 av Johan Andersson (S) Försvarets utökade skjutningar </w:t>
      </w:r>
      <w:r w:rsidR="00223D4B">
        <w:rPr>
          <w:rFonts w:ascii="TradeGothic" w:eastAsia="Times New Roman" w:hAnsi="TradeGothic" w:cs="Times New Roman"/>
          <w:b/>
          <w:sz w:val="22"/>
          <w:szCs w:val="20"/>
        </w:rPr>
        <w:t>över</w:t>
      </w:r>
      <w:r w:rsidR="00B33AD1" w:rsidRPr="00B33AD1">
        <w:rPr>
          <w:rFonts w:ascii="TradeGothic" w:eastAsia="Times New Roman" w:hAnsi="TradeGothic" w:cs="Times New Roman"/>
          <w:b/>
          <w:sz w:val="22"/>
          <w:szCs w:val="20"/>
        </w:rPr>
        <w:t xml:space="preserve"> Vättern</w:t>
      </w:r>
    </w:p>
    <w:bookmarkEnd w:id="0"/>
    <w:p w14:paraId="03616531"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4A73B682"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 xml:space="preserve">Johan Andersson har frågat mig hur den fortsatta processen ser ut när det gäller överklagandet av miljöprövningen av ovanstående verksamhet och när </w:t>
      </w:r>
      <w:r w:rsidR="00CE6919">
        <w:rPr>
          <w:rFonts w:ascii="OrigGarmnd BT" w:eastAsia="Times New Roman" w:hAnsi="OrigGarmnd BT" w:cs="Times New Roman"/>
          <w:sz w:val="24"/>
          <w:szCs w:val="20"/>
        </w:rPr>
        <w:t>ministern och regeringen förväntas att fatta beslut i frågan</w:t>
      </w:r>
      <w:r w:rsidRPr="00B33AD1">
        <w:rPr>
          <w:rFonts w:ascii="OrigGarmnd BT" w:eastAsia="Times New Roman" w:hAnsi="OrigGarmnd BT" w:cs="Times New Roman"/>
          <w:sz w:val="24"/>
          <w:szCs w:val="20"/>
        </w:rPr>
        <w:t>.</w:t>
      </w:r>
    </w:p>
    <w:p w14:paraId="542D6B6C"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6D7EF209"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 xml:space="preserve">Bakgrunden till Johan Anderssons fråga är att Försvarsmakten har ansökt hos Miljöprövningsdelegationen vid Länsstyrelsen i Västra Götalands län om tillstånd för miljöfarlig verksamhet vid flygskjutmålet Hammaren i Karlsborgs kommun. </w:t>
      </w:r>
    </w:p>
    <w:p w14:paraId="3A184160"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4F90CE53" w14:textId="27877BA3"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Miljöprövningsdelegationen har fattat beslut om tillstånd för verksamhet vid flygskjutmålet Hammaren. Ärendet har överklagats till Mark- och miljödomstolen vid Vänersborgs tingsrätt, som nu bereder ärendet. Det kommer sedan att överläm</w:t>
      </w:r>
      <w:r w:rsidR="00D87F85">
        <w:rPr>
          <w:rFonts w:ascii="OrigGarmnd BT" w:eastAsia="Times New Roman" w:hAnsi="OrigGarmnd BT" w:cs="Times New Roman"/>
          <w:sz w:val="24"/>
          <w:szCs w:val="20"/>
        </w:rPr>
        <w:t>n</w:t>
      </w:r>
      <w:r w:rsidRPr="00B33AD1">
        <w:rPr>
          <w:rFonts w:ascii="OrigGarmnd BT" w:eastAsia="Times New Roman" w:hAnsi="OrigGarmnd BT" w:cs="Times New Roman"/>
          <w:sz w:val="24"/>
          <w:szCs w:val="20"/>
        </w:rPr>
        <w:t xml:space="preserve">as till regeringen för prövning. </w:t>
      </w:r>
    </w:p>
    <w:p w14:paraId="014826D0"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4805B92D"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 xml:space="preserve">Som statsråd varken kan eller får jag kommentera ett pågående ärende och eftersom det ännu inte har överlämnats till regeringen kan jag inte uttala mig om när regeringen kan komma att fatta beslut i frågan. </w:t>
      </w:r>
    </w:p>
    <w:p w14:paraId="1E9DD55B"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5CB9F9DB" w14:textId="77777777" w:rsid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33AD1">
        <w:rPr>
          <w:rFonts w:ascii="OrigGarmnd BT" w:eastAsia="Times New Roman" w:hAnsi="OrigGarmnd BT" w:cs="Times New Roman"/>
          <w:sz w:val="24"/>
          <w:szCs w:val="20"/>
        </w:rPr>
        <w:t xml:space="preserve">Stockholm den </w:t>
      </w:r>
      <w:r w:rsidR="00CE6919">
        <w:rPr>
          <w:rFonts w:ascii="OrigGarmnd BT" w:eastAsia="Times New Roman" w:hAnsi="OrigGarmnd BT" w:cs="Times New Roman"/>
          <w:sz w:val="24"/>
          <w:szCs w:val="20"/>
        </w:rPr>
        <w:t>20 september 2017</w:t>
      </w:r>
    </w:p>
    <w:p w14:paraId="04AA4249" w14:textId="77777777" w:rsidR="001659F5" w:rsidRPr="00B33AD1" w:rsidRDefault="001659F5"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25CEC522" w14:textId="77777777" w:rsidR="00B33AD1" w:rsidRPr="00B33AD1" w:rsidRDefault="00B33AD1" w:rsidP="00B33AD1">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360580D0" w14:textId="04C81142" w:rsidR="00CF717A" w:rsidRPr="00CF717A" w:rsidRDefault="00B33AD1" w:rsidP="00B346C2">
      <w:pPr>
        <w:tabs>
          <w:tab w:val="left" w:pos="709"/>
          <w:tab w:val="left" w:pos="2835"/>
        </w:tabs>
        <w:overflowPunct w:val="0"/>
        <w:autoSpaceDE w:val="0"/>
        <w:autoSpaceDN w:val="0"/>
        <w:adjustRightInd w:val="0"/>
        <w:spacing w:after="0" w:line="240" w:lineRule="atLeast"/>
        <w:textAlignment w:val="baseline"/>
      </w:pPr>
      <w:r w:rsidRPr="00B33AD1">
        <w:rPr>
          <w:rFonts w:ascii="OrigGarmnd BT" w:eastAsia="Times New Roman" w:hAnsi="OrigGarmnd BT" w:cs="Times New Roman"/>
          <w:sz w:val="24"/>
          <w:szCs w:val="20"/>
        </w:rPr>
        <w:t>Karolina Skog</w:t>
      </w:r>
    </w:p>
    <w:sectPr w:rsidR="00CF717A" w:rsidRPr="00CF717A" w:rsidSect="005E252A">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76B2" w14:textId="77777777" w:rsidR="00B33AD1" w:rsidRDefault="00B33AD1" w:rsidP="00A87A54">
      <w:pPr>
        <w:spacing w:after="0" w:line="240" w:lineRule="auto"/>
      </w:pPr>
      <w:r>
        <w:separator/>
      </w:r>
    </w:p>
  </w:endnote>
  <w:endnote w:type="continuationSeparator" w:id="0">
    <w:p w14:paraId="1E7F4AF2" w14:textId="77777777" w:rsidR="00B33AD1" w:rsidRDefault="00B33A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6C01" w14:textId="77777777" w:rsidR="00B33AD1" w:rsidRDefault="00B33AD1" w:rsidP="00A87A54">
      <w:pPr>
        <w:spacing w:after="0" w:line="240" w:lineRule="auto"/>
      </w:pPr>
      <w:r>
        <w:separator/>
      </w:r>
    </w:p>
  </w:footnote>
  <w:footnote w:type="continuationSeparator" w:id="0">
    <w:p w14:paraId="09181CD0" w14:textId="77777777" w:rsidR="00B33AD1" w:rsidRDefault="00B33AD1"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344BC" w14:textId="77777777" w:rsidR="00E80146" w:rsidRDefault="00CE691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503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5DCEB1" w14:textId="77777777">
      <w:trPr>
        <w:cantSplit/>
      </w:trPr>
      <w:tc>
        <w:tcPr>
          <w:tcW w:w="3119" w:type="dxa"/>
        </w:tcPr>
        <w:p w14:paraId="3230DACE" w14:textId="77777777" w:rsidR="00E80146" w:rsidRDefault="00A9503F">
          <w:pPr>
            <w:pStyle w:val="Sidhuvud"/>
            <w:spacing w:line="200" w:lineRule="atLeast"/>
            <w:ind w:right="357"/>
            <w:rPr>
              <w:rFonts w:ascii="TradeGothic" w:hAnsi="TradeGothic"/>
              <w:b/>
              <w:bCs/>
              <w:sz w:val="16"/>
            </w:rPr>
          </w:pPr>
        </w:p>
      </w:tc>
      <w:tc>
        <w:tcPr>
          <w:tcW w:w="4111" w:type="dxa"/>
          <w:tcMar>
            <w:left w:w="567" w:type="dxa"/>
          </w:tcMar>
        </w:tcPr>
        <w:p w14:paraId="1746EA01" w14:textId="77777777" w:rsidR="00E80146" w:rsidRDefault="00A9503F">
          <w:pPr>
            <w:pStyle w:val="Sidhuvud"/>
            <w:ind w:right="360"/>
          </w:pPr>
        </w:p>
      </w:tc>
      <w:tc>
        <w:tcPr>
          <w:tcW w:w="1525" w:type="dxa"/>
        </w:tcPr>
        <w:p w14:paraId="168BE1B0" w14:textId="77777777" w:rsidR="00E80146" w:rsidRDefault="00A9503F">
          <w:pPr>
            <w:pStyle w:val="Sidhuvud"/>
            <w:ind w:right="360"/>
          </w:pPr>
        </w:p>
      </w:tc>
    </w:tr>
  </w:tbl>
  <w:p w14:paraId="1CCF2728" w14:textId="77777777" w:rsidR="00E80146" w:rsidRDefault="00A9503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E901" w14:textId="77777777" w:rsidR="00E80146" w:rsidRDefault="00CE691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503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8A72E0" w14:textId="77777777">
      <w:trPr>
        <w:cantSplit/>
      </w:trPr>
      <w:tc>
        <w:tcPr>
          <w:tcW w:w="3119" w:type="dxa"/>
        </w:tcPr>
        <w:p w14:paraId="0492C1C1" w14:textId="77777777" w:rsidR="00E80146" w:rsidRDefault="00A9503F">
          <w:pPr>
            <w:pStyle w:val="Sidhuvud"/>
            <w:spacing w:line="200" w:lineRule="atLeast"/>
            <w:ind w:right="357"/>
            <w:rPr>
              <w:rFonts w:ascii="TradeGothic" w:hAnsi="TradeGothic"/>
              <w:b/>
              <w:bCs/>
              <w:sz w:val="16"/>
            </w:rPr>
          </w:pPr>
        </w:p>
      </w:tc>
      <w:tc>
        <w:tcPr>
          <w:tcW w:w="4111" w:type="dxa"/>
          <w:tcMar>
            <w:left w:w="567" w:type="dxa"/>
          </w:tcMar>
        </w:tcPr>
        <w:p w14:paraId="0D1FBC4B" w14:textId="77777777" w:rsidR="00E80146" w:rsidRDefault="00A9503F">
          <w:pPr>
            <w:pStyle w:val="Sidhuvud"/>
            <w:ind w:right="360"/>
          </w:pPr>
        </w:p>
      </w:tc>
      <w:tc>
        <w:tcPr>
          <w:tcW w:w="1525" w:type="dxa"/>
        </w:tcPr>
        <w:p w14:paraId="15873F0C" w14:textId="77777777" w:rsidR="00E80146" w:rsidRDefault="00A9503F">
          <w:pPr>
            <w:pStyle w:val="Sidhuvud"/>
            <w:ind w:right="360"/>
          </w:pPr>
        </w:p>
      </w:tc>
    </w:tr>
  </w:tbl>
  <w:p w14:paraId="5A65A1BD" w14:textId="77777777" w:rsidR="00E80146" w:rsidRDefault="00A9503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70A3" w14:textId="77777777" w:rsidR="002C3811" w:rsidRDefault="00CE6919">
    <w:pPr>
      <w:framePr w:w="2948" w:h="1321" w:hRule="exact" w:wrap="notBeside" w:vAnchor="page" w:hAnchor="page" w:x="1362" w:y="653"/>
    </w:pPr>
    <w:r>
      <w:rPr>
        <w:noProof/>
        <w:lang w:eastAsia="sv-SE"/>
      </w:rPr>
      <w:drawing>
        <wp:inline distT="0" distB="0" distL="0" distR="0" wp14:anchorId="3B91C505" wp14:editId="624037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FEEE97" w14:textId="77777777" w:rsidR="00E80146" w:rsidRDefault="00A9503F">
    <w:pPr>
      <w:pStyle w:val="RKrubrik"/>
      <w:keepNext w:val="0"/>
      <w:tabs>
        <w:tab w:val="clear" w:pos="1134"/>
        <w:tab w:val="clear" w:pos="2835"/>
      </w:tabs>
      <w:spacing w:before="0" w:after="0" w:line="320" w:lineRule="atLeast"/>
      <w:rPr>
        <w:bCs/>
      </w:rPr>
    </w:pPr>
  </w:p>
  <w:p w14:paraId="6F13D45E" w14:textId="77777777" w:rsidR="00E80146" w:rsidRDefault="00A9503F">
    <w:pPr>
      <w:rPr>
        <w:rFonts w:ascii="TradeGothic" w:hAnsi="TradeGothic"/>
        <w:b/>
        <w:bCs/>
        <w:spacing w:val="12"/>
        <w:sz w:val="22"/>
      </w:rPr>
    </w:pPr>
  </w:p>
  <w:p w14:paraId="66C71F38" w14:textId="77777777" w:rsidR="00E80146" w:rsidRDefault="00A9503F">
    <w:pPr>
      <w:pStyle w:val="RKrubrik"/>
      <w:keepNext w:val="0"/>
      <w:tabs>
        <w:tab w:val="clear" w:pos="1134"/>
        <w:tab w:val="clear" w:pos="2835"/>
      </w:tabs>
      <w:spacing w:before="0" w:after="0" w:line="320" w:lineRule="atLeast"/>
      <w:rPr>
        <w:bCs/>
      </w:rPr>
    </w:pPr>
  </w:p>
  <w:p w14:paraId="000597F7" w14:textId="77777777" w:rsidR="00E80146" w:rsidRDefault="00A9503F">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1"/>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11809"/>
    <w:rsid w:val="00121002"/>
    <w:rsid w:val="00162298"/>
    <w:rsid w:val="001659F5"/>
    <w:rsid w:val="00170CE4"/>
    <w:rsid w:val="00173126"/>
    <w:rsid w:val="00192E34"/>
    <w:rsid w:val="001C5DC9"/>
    <w:rsid w:val="001C71A9"/>
    <w:rsid w:val="001F0629"/>
    <w:rsid w:val="001F0736"/>
    <w:rsid w:val="001F4302"/>
    <w:rsid w:val="00204079"/>
    <w:rsid w:val="00211B4E"/>
    <w:rsid w:val="00213258"/>
    <w:rsid w:val="00222258"/>
    <w:rsid w:val="00223AD6"/>
    <w:rsid w:val="00223D4B"/>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9503F"/>
    <w:rsid w:val="00AA1809"/>
    <w:rsid w:val="00AB6313"/>
    <w:rsid w:val="00AF0BB7"/>
    <w:rsid w:val="00AF0EDE"/>
    <w:rsid w:val="00B06751"/>
    <w:rsid w:val="00B2169D"/>
    <w:rsid w:val="00B21CBB"/>
    <w:rsid w:val="00B316CA"/>
    <w:rsid w:val="00B33AD1"/>
    <w:rsid w:val="00B346C2"/>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E691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87F85"/>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RKrubrik">
    <w:name w:val="RKrubrik"/>
    <w:basedOn w:val="Normal"/>
    <w:next w:val="Normal"/>
    <w:rsid w:val="00B33AD1"/>
    <w:pPr>
      <w:keepNext/>
      <w:tabs>
        <w:tab w:val="left" w:pos="709"/>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cs="Times New Roman"/>
      <w:b/>
      <w:sz w:val="22"/>
      <w:szCs w:val="20"/>
    </w:rPr>
  </w:style>
  <w:style w:type="paragraph" w:styleId="Ballongtext">
    <w:name w:val="Balloon Text"/>
    <w:basedOn w:val="Normal"/>
    <w:link w:val="BallongtextChar"/>
    <w:uiPriority w:val="99"/>
    <w:semiHidden/>
    <w:unhideWhenUsed/>
    <w:rsid w:val="00B33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RKrubrik">
    <w:name w:val="RKrubrik"/>
    <w:basedOn w:val="Normal"/>
    <w:next w:val="Normal"/>
    <w:rsid w:val="00B33AD1"/>
    <w:pPr>
      <w:keepNext/>
      <w:tabs>
        <w:tab w:val="left" w:pos="709"/>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cs="Times New Roman"/>
      <w:b/>
      <w:sz w:val="22"/>
      <w:szCs w:val="20"/>
    </w:rPr>
  </w:style>
  <w:style w:type="paragraph" w:styleId="Ballongtext">
    <w:name w:val="Balloon Text"/>
    <w:basedOn w:val="Normal"/>
    <w:link w:val="BallongtextChar"/>
    <w:uiPriority w:val="99"/>
    <w:semiHidden/>
    <w:unhideWhenUsed/>
    <w:rsid w:val="00B33A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header" Target="header1.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ffdb78e7-e38b-4a5d-a32b-6168fadd3f65</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BB4A-34FC-4DE6-9946-BCB13933C3FC}"/>
</file>

<file path=customXml/itemProps2.xml><?xml version="1.0" encoding="utf-8"?>
<ds:datastoreItem xmlns:ds="http://schemas.openxmlformats.org/officeDocument/2006/customXml" ds:itemID="{CDEEDC85-B843-4770-9947-DA3B49C4F150}"/>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4281655C-55CB-4DA0-8BFF-F16F744BAC3D}"/>
</file>

<file path=customXml/itemProps5.xml><?xml version="1.0" encoding="utf-8"?>
<ds:datastoreItem xmlns:ds="http://schemas.openxmlformats.org/officeDocument/2006/customXml" ds:itemID="{AACC62E5-B4B6-4154-89C3-2A80FF1C0EB6}"/>
</file>

<file path=customXml/itemProps6.xml><?xml version="1.0" encoding="utf-8"?>
<ds:datastoreItem xmlns:ds="http://schemas.openxmlformats.org/officeDocument/2006/customXml" ds:itemID="{1D55B59F-F10E-4818-8321-51E6EF613ACD}"/>
</file>

<file path=customXml/itemProps7.xml><?xml version="1.0" encoding="utf-8"?>
<ds:datastoreItem xmlns:ds="http://schemas.openxmlformats.org/officeDocument/2006/customXml" ds:itemID="{909E10F2-2FEB-4A29-A749-AB7AC168603B}"/>
</file>

<file path=customXml/itemProps8.xml><?xml version="1.0" encoding="utf-8"?>
<ds:datastoreItem xmlns:ds="http://schemas.openxmlformats.org/officeDocument/2006/customXml" ds:itemID="{4627D428-7F80-4811-A4A6-A7A2CE47AE36}"/>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Weckfelt</dc:creator>
  <cp:lastModifiedBy>Thomas H Pettersson</cp:lastModifiedBy>
  <cp:revision>3</cp:revision>
  <cp:lastPrinted>2017-09-20T09:01:00Z</cp:lastPrinted>
  <dcterms:created xsi:type="dcterms:W3CDTF">2017-09-20T09:01:00Z</dcterms:created>
  <dcterms:modified xsi:type="dcterms:W3CDTF">2017-09-20T09:01:00Z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Aktivitetskategori">
    <vt:lpwstr/>
  </property>
  <property fmtid="{D5CDD505-2E9C-101B-9397-08002B2CF9AE}" pid="4" name="RKDepartementsenhet">
    <vt:lpwstr/>
  </property>
  <property fmtid="{D5CDD505-2E9C-101B-9397-08002B2CF9AE}" pid="5" name="_dlc_DocIdItemGuid">
    <vt:lpwstr>bc0d9eba-2bcb-4d43-a5ae-0a3616f4f5c9</vt:lpwstr>
  </property>
</Properties>
</file>