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2013/14</w:t>
      </w:r>
      <w:bookmarkEnd w:id="0"/>
      <w:r>
        <w:t>:</w:t>
      </w:r>
      <w:bookmarkStart w:id="1" w:name="DocumentNumber"/>
      <w:r>
        <w:t>44</w:t>
      </w:r>
      <w:bookmarkEnd w:id="1"/>
    </w:p>
    <w:p w:rsidR="006E04A4">
      <w:pPr>
        <w:pStyle w:val="Date"/>
        <w:outlineLvl w:val="0"/>
      </w:pPr>
      <w:bookmarkStart w:id="2" w:name="DocumentDate"/>
      <w:r>
        <w:t>Onsdagen den 11 december 2013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Protokollet för sammanträdet torsdagen den 5 december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aktuell debatt om svenska resultat i PISA-rapporten 2012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Tisdagen den 17 december, efter voteringen kl. 15.30 dock tidigast kl. 16.00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3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Meddelande om preliminär plan för kammarens sammanträden med voteringstider våren 2014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2013/14:172 av Sven-Erik Bucht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Regeringens åtgärder för bättre mobiltäckning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2013/14:173 av Torbjörn Björlund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Palestina - situationen i Jerusalem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2013/14:177 av Ingela Nylund Watz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Innovationsperspektivet i offentlig upphandling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2013/14:180 av Leif Jakobsson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Reformering av F-skatten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förnyad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Civilutskottets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2013/14:CU1 Utgiftsområde 18 Samhällsplanering, bostadsförsörjning och byggande samt konsumentpolitik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28 res. (S, MP, 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Miljö- och jordbruksutskottets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2013/14:MJU1 Utgiftsområde 20 Allmän miljö- och naturvård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7 res. (S, MP,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2013/14:MJU2 Utgiftsområde 23 Areella näringar, landsbygd och livsmedel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8 res. (S, MP, 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Ärenden för avgörande kl. 16.00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Tidigare slutdebatterade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Utbildningsutskottets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2013/14:UbU1 Utgiftsområde 16 Utbildning och universitetsforskning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(S,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2013/14:UbU2 Utgiftsområde 15 Studiestöd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Försvarsutskottets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2013/14:FöU1 Utgiftsområde 6 Försvar och samhällets krisberedskap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5 res. (S, MP, 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Konstitutionsutskottets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Bet. 2013/14:KU32 Prövning av fråga om tillämpligheten av 5 kap. 12 § riksdagsordningen i visst fall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Bet. 2013/14:FiU16 Ändring av riksdagens beslut om höjd nedre skiktgräns för statlig inkomstskatt (tidigare slutdebatterat, kvarstår avgörandet)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Utskottet föreslår att bet. 2013/14:KU32 får behandlas efter endast en bordläggning</w:t>
            </w:r>
          </w:p>
        </w:tc>
        <w:tc>
          <w:tcPr>
            <w:tcW w:w="2055" w:type="dxa"/>
          </w:tcPr>
          <w:p w:rsidR="006E04A4" w:rsidP="00C84F80">
            <w:r>
              <w:br/>
            </w:r>
            <w:r>
              <w:br/>
            </w:r>
            <w:r>
              <w:rPr>
                <w:rtl w:val="0"/>
              </w:rPr>
              <w:t>1 res. (M, FP, C,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Arbetsmarknadsutskottets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2013/14:AU1 Utgiftsområde 13 Integration och jämställdhet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Kulturutskottets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2013/14:KrU1 Utgiftsområde 17 Kultur, medier, trossamfund och fritid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 res. (S, MP,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2013/14:KrU4 Läsa för livet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37 res. (S, MP, 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Civilutskottets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2013/14:CU7 Gemensamt konsumentskydd i EU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Näringsutskottets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2013/14:NU8 Frihandelsavtal mellan EU och Republiken Korea (Sydkorea)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Onsdagen den 11 december 2013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0" ma:contentTypeDescription="FlistaDoc ContentType" ma:contentTypeScope="" ma:versionID="e228e915dfed899522f76f65f8a9d0a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548d6c0b9fe0df1e6de116ed54c7d2c3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listaStatus_Doc" ma:internalName="SAFIR_FlistaStatus_Doc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listaEdited_Doc" ma:internalName="SAFIR_FlistaEdited_Doc">
      <xsd:simpleType>
        <xsd:restriction base="dms:Boolean"/>
      </xsd:simpleType>
    </xsd:element>
    <xsd:element name="SAFIR_SammantradeID" ma:index="10" ma:displayName="SammantradesID" ma:decimals="0" ma:internalName="SAFIR_SammantradeID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ID xmlns="C07A1A6C-0B19-41D9-BDF8-F523BA3921EB">357438a9-7be4-4db9-b24e-733e4598bfeb</SAFIR_SammantradeID>
    <SAFIR_FlistaEdited_Doc xmlns="C07A1A6C-0B19-41D9-BDF8-F523BA3921EB">false</SAFIR_FlistaEdited_Doc>
    <SAFIR_FlistaStatus_Doc xmlns="C07A1A6C-0B19-41D9-BDF8-F523BA3921EB">Ej publicerad</SAFIR_FlistaStatus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25F0F7-4BA7-487F-8E78-B3C2A758CF98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11 december 2013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