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95F1AF" w14:textId="77777777" w:rsidR="0096348C" w:rsidRPr="00BA38FB" w:rsidRDefault="0096348C" w:rsidP="0096348C">
      <w:pPr>
        <w:rPr>
          <w:szCs w:val="24"/>
        </w:rPr>
      </w:pPr>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96348C" w:rsidRPr="00BA38FB" w14:paraId="58FEA51A" w14:textId="77777777" w:rsidTr="0096348C">
        <w:tc>
          <w:tcPr>
            <w:tcW w:w="9141" w:type="dxa"/>
          </w:tcPr>
          <w:p w14:paraId="54658450" w14:textId="77777777" w:rsidR="0096348C" w:rsidRPr="00BA38FB" w:rsidRDefault="0096348C" w:rsidP="0096348C">
            <w:pPr>
              <w:rPr>
                <w:szCs w:val="24"/>
              </w:rPr>
            </w:pPr>
            <w:r w:rsidRPr="00BA38FB">
              <w:rPr>
                <w:szCs w:val="24"/>
              </w:rPr>
              <w:t>RIKSDAGEN</w:t>
            </w:r>
          </w:p>
          <w:p w14:paraId="5591E4AD" w14:textId="77777777" w:rsidR="0096348C" w:rsidRPr="00BA38FB" w:rsidRDefault="009152A2" w:rsidP="0096348C">
            <w:pPr>
              <w:rPr>
                <w:szCs w:val="24"/>
              </w:rPr>
            </w:pPr>
            <w:r w:rsidRPr="00BA38FB">
              <w:rPr>
                <w:szCs w:val="24"/>
              </w:rPr>
              <w:t>CIVIL</w:t>
            </w:r>
            <w:r w:rsidR="0096348C" w:rsidRPr="00BA38FB">
              <w:rPr>
                <w:szCs w:val="24"/>
              </w:rPr>
              <w:t>UTSKOTTET</w:t>
            </w:r>
          </w:p>
        </w:tc>
      </w:tr>
    </w:tbl>
    <w:p w14:paraId="3C10B1A2" w14:textId="77777777" w:rsidR="0096348C" w:rsidRPr="00BA38FB" w:rsidRDefault="0096348C" w:rsidP="0096348C">
      <w:pPr>
        <w:rPr>
          <w:szCs w:val="24"/>
        </w:rPr>
      </w:pPr>
    </w:p>
    <w:p w14:paraId="677B6FDD" w14:textId="77777777" w:rsidR="0096348C" w:rsidRPr="00BA38FB" w:rsidRDefault="0096348C" w:rsidP="0096348C">
      <w:pPr>
        <w:rPr>
          <w:szCs w:val="24"/>
        </w:rPr>
      </w:pPr>
    </w:p>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96348C" w:rsidRPr="00BA38FB" w14:paraId="2C1378FB" w14:textId="77777777" w:rsidTr="0096348C">
        <w:trPr>
          <w:cantSplit/>
          <w:trHeight w:val="742"/>
        </w:trPr>
        <w:tc>
          <w:tcPr>
            <w:tcW w:w="1985" w:type="dxa"/>
          </w:tcPr>
          <w:p w14:paraId="057F4D3A" w14:textId="77777777" w:rsidR="0096348C" w:rsidRPr="00BA38FB" w:rsidRDefault="0096348C" w:rsidP="0096348C">
            <w:pPr>
              <w:rPr>
                <w:b/>
                <w:szCs w:val="24"/>
              </w:rPr>
            </w:pPr>
            <w:r w:rsidRPr="00BA38FB">
              <w:rPr>
                <w:b/>
                <w:szCs w:val="24"/>
              </w:rPr>
              <w:t xml:space="preserve">PROTOKOLL </w:t>
            </w:r>
          </w:p>
        </w:tc>
        <w:tc>
          <w:tcPr>
            <w:tcW w:w="6463" w:type="dxa"/>
          </w:tcPr>
          <w:p w14:paraId="7FC258AC" w14:textId="77777777" w:rsidR="0096348C" w:rsidRPr="00BA38FB" w:rsidRDefault="00FE0D25" w:rsidP="0096348C">
            <w:pPr>
              <w:rPr>
                <w:b/>
                <w:szCs w:val="24"/>
              </w:rPr>
            </w:pPr>
            <w:r>
              <w:rPr>
                <w:b/>
                <w:szCs w:val="24"/>
              </w:rPr>
              <w:t>UTSKOTTSSAMMANTRÄDE 201</w:t>
            </w:r>
            <w:r w:rsidR="009D3BD1">
              <w:rPr>
                <w:b/>
                <w:szCs w:val="24"/>
              </w:rPr>
              <w:t>9</w:t>
            </w:r>
            <w:r w:rsidR="00723D66" w:rsidRPr="00BA38FB">
              <w:rPr>
                <w:b/>
                <w:szCs w:val="24"/>
              </w:rPr>
              <w:t>/</w:t>
            </w:r>
            <w:r w:rsidR="009D3BD1">
              <w:rPr>
                <w:b/>
                <w:szCs w:val="24"/>
              </w:rPr>
              <w:t>20</w:t>
            </w:r>
            <w:r w:rsidR="0096348C" w:rsidRPr="00BA38FB">
              <w:rPr>
                <w:b/>
                <w:szCs w:val="24"/>
              </w:rPr>
              <w:t>:</w:t>
            </w:r>
            <w:r w:rsidR="00D704FB">
              <w:rPr>
                <w:b/>
                <w:szCs w:val="24"/>
              </w:rPr>
              <w:t>2</w:t>
            </w:r>
            <w:r w:rsidR="00FC7563">
              <w:rPr>
                <w:b/>
                <w:szCs w:val="24"/>
              </w:rPr>
              <w:t>6</w:t>
            </w:r>
          </w:p>
          <w:p w14:paraId="5DD0BDF0" w14:textId="77777777" w:rsidR="0096348C" w:rsidRPr="00BA38FB" w:rsidRDefault="0096348C" w:rsidP="0096348C">
            <w:pPr>
              <w:rPr>
                <w:b/>
                <w:szCs w:val="24"/>
              </w:rPr>
            </w:pPr>
          </w:p>
        </w:tc>
      </w:tr>
      <w:tr w:rsidR="0096348C" w:rsidRPr="00BA38FB" w14:paraId="237CB2E7" w14:textId="77777777" w:rsidTr="0096348C">
        <w:tc>
          <w:tcPr>
            <w:tcW w:w="1985" w:type="dxa"/>
          </w:tcPr>
          <w:p w14:paraId="0214F208" w14:textId="77777777" w:rsidR="0096348C" w:rsidRPr="00BA38FB" w:rsidRDefault="0096348C" w:rsidP="0096348C">
            <w:pPr>
              <w:rPr>
                <w:szCs w:val="24"/>
              </w:rPr>
            </w:pPr>
            <w:r w:rsidRPr="00BA38FB">
              <w:rPr>
                <w:szCs w:val="24"/>
              </w:rPr>
              <w:t>DATUM</w:t>
            </w:r>
          </w:p>
        </w:tc>
        <w:tc>
          <w:tcPr>
            <w:tcW w:w="6463" w:type="dxa"/>
          </w:tcPr>
          <w:p w14:paraId="7895BCE6" w14:textId="77777777" w:rsidR="0096348C" w:rsidRPr="00BA38FB" w:rsidRDefault="00C26E45" w:rsidP="0096348C">
            <w:pPr>
              <w:rPr>
                <w:szCs w:val="24"/>
              </w:rPr>
            </w:pPr>
            <w:r w:rsidRPr="00F27916">
              <w:rPr>
                <w:szCs w:val="24"/>
              </w:rPr>
              <w:t>20</w:t>
            </w:r>
            <w:r w:rsidR="006C3F53">
              <w:rPr>
                <w:szCs w:val="24"/>
              </w:rPr>
              <w:t>20</w:t>
            </w:r>
            <w:r w:rsidR="00531477" w:rsidRPr="00F27916">
              <w:rPr>
                <w:szCs w:val="24"/>
              </w:rPr>
              <w:t>-</w:t>
            </w:r>
            <w:r w:rsidR="006C3F53">
              <w:rPr>
                <w:szCs w:val="24"/>
              </w:rPr>
              <w:t>0</w:t>
            </w:r>
            <w:r w:rsidR="00FC7563">
              <w:rPr>
                <w:szCs w:val="24"/>
              </w:rPr>
              <w:t>4</w:t>
            </w:r>
            <w:r w:rsidR="007B25F3" w:rsidRPr="00ED2F65">
              <w:rPr>
                <w:szCs w:val="24"/>
              </w:rPr>
              <w:t>-</w:t>
            </w:r>
            <w:r w:rsidR="00FC7563">
              <w:rPr>
                <w:szCs w:val="24"/>
              </w:rPr>
              <w:t>02</w:t>
            </w:r>
          </w:p>
        </w:tc>
      </w:tr>
      <w:tr w:rsidR="0096348C" w:rsidRPr="00BA38FB" w14:paraId="38178718" w14:textId="77777777" w:rsidTr="0096348C">
        <w:tc>
          <w:tcPr>
            <w:tcW w:w="1985" w:type="dxa"/>
          </w:tcPr>
          <w:p w14:paraId="01E80F54" w14:textId="77777777" w:rsidR="0096348C" w:rsidRPr="00BA38FB" w:rsidRDefault="0096348C" w:rsidP="0096348C">
            <w:pPr>
              <w:rPr>
                <w:szCs w:val="24"/>
              </w:rPr>
            </w:pPr>
            <w:r w:rsidRPr="00BA38FB">
              <w:rPr>
                <w:szCs w:val="24"/>
              </w:rPr>
              <w:t>TID</w:t>
            </w:r>
          </w:p>
        </w:tc>
        <w:tc>
          <w:tcPr>
            <w:tcW w:w="6463" w:type="dxa"/>
          </w:tcPr>
          <w:p w14:paraId="3EA0C0F7" w14:textId="77777777" w:rsidR="0096348C" w:rsidRPr="00BA38FB" w:rsidRDefault="00C54137" w:rsidP="0096348C">
            <w:pPr>
              <w:rPr>
                <w:szCs w:val="24"/>
              </w:rPr>
            </w:pPr>
            <w:r>
              <w:rPr>
                <w:szCs w:val="24"/>
              </w:rPr>
              <w:t>9</w:t>
            </w:r>
            <w:r w:rsidR="00B22051">
              <w:rPr>
                <w:szCs w:val="24"/>
              </w:rPr>
              <w:t>.</w:t>
            </w:r>
            <w:r w:rsidR="006E20D2">
              <w:rPr>
                <w:szCs w:val="24"/>
              </w:rPr>
              <w:t>00</w:t>
            </w:r>
            <w:r w:rsidR="00615E83" w:rsidRPr="00FA08AC">
              <w:rPr>
                <w:szCs w:val="24"/>
              </w:rPr>
              <w:t>–</w:t>
            </w:r>
            <w:r w:rsidR="00130A5E">
              <w:rPr>
                <w:szCs w:val="24"/>
              </w:rPr>
              <w:t>9.</w:t>
            </w:r>
            <w:r w:rsidR="006E20D2">
              <w:rPr>
                <w:szCs w:val="24"/>
              </w:rPr>
              <w:t>20</w:t>
            </w:r>
          </w:p>
        </w:tc>
      </w:tr>
      <w:tr w:rsidR="0096348C" w:rsidRPr="00BA38FB" w14:paraId="69380298" w14:textId="77777777" w:rsidTr="0096348C">
        <w:tc>
          <w:tcPr>
            <w:tcW w:w="1985" w:type="dxa"/>
          </w:tcPr>
          <w:p w14:paraId="79A67982" w14:textId="77777777" w:rsidR="0096348C" w:rsidRDefault="0096348C" w:rsidP="0096348C">
            <w:pPr>
              <w:rPr>
                <w:szCs w:val="24"/>
              </w:rPr>
            </w:pPr>
            <w:r w:rsidRPr="00BA38FB">
              <w:rPr>
                <w:szCs w:val="24"/>
              </w:rPr>
              <w:t>NÄRVARANDE</w:t>
            </w:r>
          </w:p>
          <w:p w14:paraId="02906F9C" w14:textId="77777777" w:rsidR="00A95769" w:rsidRPr="00BA38FB" w:rsidRDefault="00A95769" w:rsidP="0096348C">
            <w:pPr>
              <w:rPr>
                <w:szCs w:val="24"/>
              </w:rPr>
            </w:pPr>
            <w:r>
              <w:rPr>
                <w:szCs w:val="24"/>
              </w:rPr>
              <w:t>LAGRÅDS-</w:t>
            </w:r>
            <w:r>
              <w:rPr>
                <w:szCs w:val="24"/>
              </w:rPr>
              <w:br/>
              <w:t>REMISS</w:t>
            </w:r>
          </w:p>
        </w:tc>
        <w:tc>
          <w:tcPr>
            <w:tcW w:w="6463" w:type="dxa"/>
          </w:tcPr>
          <w:p w14:paraId="7A165F0D" w14:textId="77777777" w:rsidR="0096348C" w:rsidRDefault="0096348C" w:rsidP="0096348C">
            <w:pPr>
              <w:rPr>
                <w:szCs w:val="24"/>
              </w:rPr>
            </w:pPr>
            <w:r w:rsidRPr="00BA38FB">
              <w:rPr>
                <w:szCs w:val="24"/>
              </w:rPr>
              <w:t>Se bilaga 1</w:t>
            </w:r>
          </w:p>
          <w:p w14:paraId="47497C72" w14:textId="77777777" w:rsidR="00A95769" w:rsidRPr="00BA38FB" w:rsidRDefault="00A95769" w:rsidP="0096348C">
            <w:pPr>
              <w:rPr>
                <w:szCs w:val="24"/>
              </w:rPr>
            </w:pPr>
            <w:r>
              <w:rPr>
                <w:szCs w:val="24"/>
              </w:rPr>
              <w:t>Se bilaga 2</w:t>
            </w:r>
          </w:p>
        </w:tc>
      </w:tr>
    </w:tbl>
    <w:p w14:paraId="24C8719D" w14:textId="77777777" w:rsidR="0096348C" w:rsidRDefault="0096348C" w:rsidP="0096348C">
      <w:pPr>
        <w:tabs>
          <w:tab w:val="left" w:pos="1701"/>
        </w:tabs>
        <w:rPr>
          <w:snapToGrid w:val="0"/>
          <w:color w:val="000000"/>
          <w:szCs w:val="24"/>
        </w:rPr>
      </w:pPr>
    </w:p>
    <w:p w14:paraId="38BB5932" w14:textId="77777777" w:rsidR="0083383F" w:rsidRPr="00BA38FB" w:rsidRDefault="0083383F" w:rsidP="0096348C">
      <w:pPr>
        <w:tabs>
          <w:tab w:val="left" w:pos="1701"/>
        </w:tabs>
        <w:rPr>
          <w:snapToGrid w:val="0"/>
          <w:color w:val="000000"/>
          <w:szCs w:val="24"/>
        </w:rPr>
      </w:pPr>
    </w:p>
    <w:tbl>
      <w:tblPr>
        <w:tblW w:w="7514" w:type="dxa"/>
        <w:tblInd w:w="1487" w:type="dxa"/>
        <w:tblLayout w:type="fixed"/>
        <w:tblCellMar>
          <w:left w:w="70" w:type="dxa"/>
          <w:right w:w="70" w:type="dxa"/>
        </w:tblCellMar>
        <w:tblLook w:val="00A0" w:firstRow="1" w:lastRow="0" w:firstColumn="1" w:lastColumn="0" w:noHBand="0" w:noVBand="0"/>
      </w:tblPr>
      <w:tblGrid>
        <w:gridCol w:w="567"/>
        <w:gridCol w:w="6947"/>
      </w:tblGrid>
      <w:tr w:rsidR="00307165" w:rsidRPr="00BA38FB" w14:paraId="6267987D" w14:textId="77777777" w:rsidTr="002F1627">
        <w:tc>
          <w:tcPr>
            <w:tcW w:w="567" w:type="dxa"/>
          </w:tcPr>
          <w:p w14:paraId="06599FBF" w14:textId="77777777" w:rsidR="00307165" w:rsidRPr="00BA38FB" w:rsidRDefault="008E60BE" w:rsidP="00307165">
            <w:pPr>
              <w:tabs>
                <w:tab w:val="left" w:pos="1701"/>
              </w:tabs>
              <w:rPr>
                <w:b/>
                <w:snapToGrid w:val="0"/>
                <w:szCs w:val="24"/>
              </w:rPr>
            </w:pPr>
            <w:r w:rsidRPr="00BA38FB">
              <w:rPr>
                <w:b/>
                <w:snapToGrid w:val="0"/>
                <w:szCs w:val="24"/>
              </w:rPr>
              <w:t xml:space="preserve">§ </w:t>
            </w:r>
            <w:r w:rsidR="006646AA">
              <w:rPr>
                <w:b/>
                <w:snapToGrid w:val="0"/>
                <w:szCs w:val="24"/>
              </w:rPr>
              <w:t>1</w:t>
            </w:r>
          </w:p>
        </w:tc>
        <w:tc>
          <w:tcPr>
            <w:tcW w:w="6947" w:type="dxa"/>
          </w:tcPr>
          <w:p w14:paraId="375207ED" w14:textId="77777777" w:rsidR="005A0E06" w:rsidRPr="009D3BD1" w:rsidRDefault="00170A07" w:rsidP="009D3BD1">
            <w:pPr>
              <w:tabs>
                <w:tab w:val="left" w:pos="1701"/>
              </w:tabs>
              <w:rPr>
                <w:b/>
                <w:snapToGrid w:val="0"/>
                <w:szCs w:val="24"/>
              </w:rPr>
            </w:pPr>
            <w:r>
              <w:rPr>
                <w:b/>
                <w:snapToGrid w:val="0"/>
                <w:szCs w:val="24"/>
              </w:rPr>
              <w:t>Justering av protokoll</w:t>
            </w:r>
          </w:p>
          <w:p w14:paraId="6106E903" w14:textId="77777777" w:rsidR="009D3BD1" w:rsidRDefault="009D3BD1" w:rsidP="009D3BD1">
            <w:pPr>
              <w:tabs>
                <w:tab w:val="left" w:pos="1701"/>
              </w:tabs>
              <w:rPr>
                <w:snapToGrid w:val="0"/>
                <w:szCs w:val="24"/>
              </w:rPr>
            </w:pPr>
          </w:p>
          <w:p w14:paraId="6125F0BA" w14:textId="77777777" w:rsidR="00173407" w:rsidRDefault="00170A07" w:rsidP="009D3BD1">
            <w:pPr>
              <w:tabs>
                <w:tab w:val="left" w:pos="1701"/>
              </w:tabs>
              <w:rPr>
                <w:snapToGrid w:val="0"/>
                <w:szCs w:val="24"/>
              </w:rPr>
            </w:pPr>
            <w:r>
              <w:rPr>
                <w:snapToGrid w:val="0"/>
                <w:szCs w:val="24"/>
              </w:rPr>
              <w:t>Utskottet justerade protokoll 2019/20:</w:t>
            </w:r>
            <w:r w:rsidR="00D704FB">
              <w:rPr>
                <w:snapToGrid w:val="0"/>
                <w:szCs w:val="24"/>
              </w:rPr>
              <w:t>2</w:t>
            </w:r>
            <w:r w:rsidR="00E7517C">
              <w:rPr>
                <w:snapToGrid w:val="0"/>
                <w:szCs w:val="24"/>
              </w:rPr>
              <w:t>5</w:t>
            </w:r>
            <w:r>
              <w:rPr>
                <w:snapToGrid w:val="0"/>
                <w:szCs w:val="24"/>
              </w:rPr>
              <w:t>.</w:t>
            </w:r>
          </w:p>
          <w:p w14:paraId="07910B35" w14:textId="77777777" w:rsidR="009D3BD1" w:rsidRPr="00BA38FB" w:rsidRDefault="009D3BD1" w:rsidP="009D3BD1">
            <w:pPr>
              <w:tabs>
                <w:tab w:val="left" w:pos="1701"/>
              </w:tabs>
              <w:rPr>
                <w:snapToGrid w:val="0"/>
                <w:szCs w:val="24"/>
              </w:rPr>
            </w:pPr>
          </w:p>
        </w:tc>
      </w:tr>
      <w:tr w:rsidR="00D04C58" w:rsidRPr="00BA38FB" w14:paraId="1F93ADEC" w14:textId="77777777" w:rsidTr="002F1627">
        <w:tc>
          <w:tcPr>
            <w:tcW w:w="567" w:type="dxa"/>
          </w:tcPr>
          <w:p w14:paraId="3B51E201" w14:textId="77777777" w:rsidR="00D04C58" w:rsidRDefault="00D04C58" w:rsidP="00D04C58">
            <w:pPr>
              <w:tabs>
                <w:tab w:val="left" w:pos="1701"/>
              </w:tabs>
              <w:rPr>
                <w:b/>
                <w:snapToGrid w:val="0"/>
                <w:szCs w:val="24"/>
              </w:rPr>
            </w:pPr>
            <w:r>
              <w:rPr>
                <w:b/>
                <w:snapToGrid w:val="0"/>
                <w:szCs w:val="24"/>
              </w:rPr>
              <w:t>§</w:t>
            </w:r>
            <w:r w:rsidR="00E25D9B">
              <w:rPr>
                <w:b/>
                <w:snapToGrid w:val="0"/>
                <w:szCs w:val="24"/>
              </w:rPr>
              <w:t xml:space="preserve"> </w:t>
            </w:r>
            <w:r w:rsidR="00F34744">
              <w:rPr>
                <w:b/>
                <w:snapToGrid w:val="0"/>
                <w:szCs w:val="24"/>
              </w:rPr>
              <w:t>2</w:t>
            </w:r>
          </w:p>
        </w:tc>
        <w:tc>
          <w:tcPr>
            <w:tcW w:w="6947" w:type="dxa"/>
          </w:tcPr>
          <w:p w14:paraId="4F581E19" w14:textId="77777777" w:rsidR="00D04C58" w:rsidRDefault="00660EEF" w:rsidP="00D04C58">
            <w:pPr>
              <w:tabs>
                <w:tab w:val="left" w:pos="1701"/>
              </w:tabs>
              <w:rPr>
                <w:b/>
                <w:bCs/>
                <w:szCs w:val="24"/>
              </w:rPr>
            </w:pPr>
            <w:r>
              <w:rPr>
                <w:b/>
                <w:bCs/>
                <w:szCs w:val="24"/>
              </w:rPr>
              <w:t>S</w:t>
            </w:r>
            <w:r w:rsidR="00D04C58">
              <w:rPr>
                <w:b/>
                <w:bCs/>
                <w:szCs w:val="24"/>
              </w:rPr>
              <w:t>törre komplementbyggnader (CU22)</w:t>
            </w:r>
          </w:p>
          <w:p w14:paraId="028787D7" w14:textId="77777777" w:rsidR="00D04C58" w:rsidRDefault="00D04C58" w:rsidP="00D04C58">
            <w:pPr>
              <w:tabs>
                <w:tab w:val="left" w:pos="1701"/>
              </w:tabs>
              <w:rPr>
                <w:b/>
                <w:bCs/>
                <w:szCs w:val="24"/>
              </w:rPr>
            </w:pPr>
          </w:p>
          <w:p w14:paraId="24730605" w14:textId="77777777" w:rsidR="00E25D9B" w:rsidRPr="00C13B81" w:rsidRDefault="005E0DA4" w:rsidP="00D04C58">
            <w:pPr>
              <w:tabs>
                <w:tab w:val="left" w:pos="1701"/>
              </w:tabs>
              <w:rPr>
                <w:bCs/>
                <w:szCs w:val="24"/>
              </w:rPr>
            </w:pPr>
            <w:r w:rsidRPr="00C13B81">
              <w:rPr>
                <w:bCs/>
                <w:szCs w:val="24"/>
              </w:rPr>
              <w:t>En f</w:t>
            </w:r>
            <w:r w:rsidR="00E25D9B" w:rsidRPr="00C13B81">
              <w:rPr>
                <w:bCs/>
                <w:szCs w:val="24"/>
              </w:rPr>
              <w:t>råga om att inhämta Lagrådets yttrande över</w:t>
            </w:r>
            <w:r w:rsidR="00DE3BF9">
              <w:rPr>
                <w:bCs/>
                <w:szCs w:val="24"/>
              </w:rPr>
              <w:t xml:space="preserve"> ett</w:t>
            </w:r>
            <w:r w:rsidR="00E25D9B" w:rsidRPr="00C13B81">
              <w:rPr>
                <w:bCs/>
                <w:szCs w:val="24"/>
              </w:rPr>
              <w:t xml:space="preserve"> lagförslag om större komplementbyggnader</w:t>
            </w:r>
            <w:r w:rsidRPr="00C13B81">
              <w:rPr>
                <w:bCs/>
                <w:szCs w:val="24"/>
              </w:rPr>
              <w:t xml:space="preserve"> anmäldes</w:t>
            </w:r>
            <w:r w:rsidR="00E25D9B" w:rsidRPr="00C13B81">
              <w:rPr>
                <w:bCs/>
                <w:szCs w:val="24"/>
              </w:rPr>
              <w:t xml:space="preserve">. </w:t>
            </w:r>
          </w:p>
          <w:p w14:paraId="6BBAA929" w14:textId="77777777" w:rsidR="00E25D9B" w:rsidRPr="00C13B81" w:rsidRDefault="00E25D9B" w:rsidP="00D04C58">
            <w:pPr>
              <w:tabs>
                <w:tab w:val="left" w:pos="1701"/>
              </w:tabs>
              <w:rPr>
                <w:bCs/>
                <w:szCs w:val="24"/>
              </w:rPr>
            </w:pPr>
          </w:p>
          <w:p w14:paraId="72F87557" w14:textId="77777777" w:rsidR="00E25D9B" w:rsidRPr="00C13B81" w:rsidRDefault="00B958D7" w:rsidP="00C00FFF">
            <w:pPr>
              <w:tabs>
                <w:tab w:val="left" w:pos="1701"/>
              </w:tabs>
              <w:rPr>
                <w:bCs/>
                <w:szCs w:val="24"/>
              </w:rPr>
            </w:pPr>
            <w:r w:rsidRPr="00C13B81">
              <w:rPr>
                <w:bCs/>
                <w:szCs w:val="24"/>
              </w:rPr>
              <w:t xml:space="preserve">Utskottet </w:t>
            </w:r>
            <w:r w:rsidR="00E25D9B" w:rsidRPr="00C13B81">
              <w:rPr>
                <w:bCs/>
                <w:szCs w:val="24"/>
              </w:rPr>
              <w:t xml:space="preserve">beslutade </w:t>
            </w:r>
            <w:r w:rsidR="00144DF1" w:rsidRPr="00C13B81">
              <w:rPr>
                <w:bCs/>
                <w:szCs w:val="24"/>
              </w:rPr>
              <w:t xml:space="preserve">att inhämta Lagrådets yttrande </w:t>
            </w:r>
            <w:r w:rsidR="00E25D9B" w:rsidRPr="00C13B81">
              <w:rPr>
                <w:bCs/>
                <w:szCs w:val="24"/>
              </w:rPr>
              <w:t xml:space="preserve">över </w:t>
            </w:r>
            <w:r w:rsidR="00C00FFF" w:rsidRPr="00C13B81">
              <w:rPr>
                <w:bCs/>
                <w:szCs w:val="24"/>
              </w:rPr>
              <w:t>förslag</w:t>
            </w:r>
            <w:r w:rsidRPr="00C13B81">
              <w:rPr>
                <w:bCs/>
                <w:szCs w:val="24"/>
              </w:rPr>
              <w:t>et</w:t>
            </w:r>
            <w:r w:rsidR="00C00FFF" w:rsidRPr="00C13B81">
              <w:rPr>
                <w:bCs/>
                <w:szCs w:val="24"/>
              </w:rPr>
              <w:t xml:space="preserve"> till l</w:t>
            </w:r>
            <w:r w:rsidR="00E25D9B" w:rsidRPr="00C13B81">
              <w:rPr>
                <w:bCs/>
                <w:szCs w:val="24"/>
              </w:rPr>
              <w:t>ag om ändring i plan- och bygglagen (2010:900)</w:t>
            </w:r>
            <w:r w:rsidR="00C00FFF" w:rsidRPr="00C13B81">
              <w:rPr>
                <w:bCs/>
                <w:szCs w:val="24"/>
              </w:rPr>
              <w:t xml:space="preserve">. </w:t>
            </w:r>
          </w:p>
          <w:p w14:paraId="40BA76BA" w14:textId="77777777" w:rsidR="00AA38EC" w:rsidRPr="00C13B81" w:rsidRDefault="00AA38EC" w:rsidP="00AA38EC">
            <w:pPr>
              <w:tabs>
                <w:tab w:val="left" w:pos="1701"/>
              </w:tabs>
              <w:rPr>
                <w:bCs/>
                <w:szCs w:val="24"/>
              </w:rPr>
            </w:pPr>
          </w:p>
          <w:p w14:paraId="4C699B9B" w14:textId="77777777" w:rsidR="00AA38EC" w:rsidRPr="00C13B81" w:rsidRDefault="00AA38EC" w:rsidP="00AA38EC">
            <w:pPr>
              <w:tabs>
                <w:tab w:val="left" w:pos="1701"/>
              </w:tabs>
              <w:rPr>
                <w:bCs/>
                <w:szCs w:val="24"/>
              </w:rPr>
            </w:pPr>
            <w:r w:rsidRPr="00C13B81">
              <w:rPr>
                <w:bCs/>
                <w:szCs w:val="24"/>
              </w:rPr>
              <w:t xml:space="preserve">Förslaget finns i bilaga 2 till protokollet. </w:t>
            </w:r>
          </w:p>
          <w:p w14:paraId="0A836194" w14:textId="77777777" w:rsidR="00AA38EC" w:rsidRPr="00C13B81" w:rsidRDefault="00AA38EC" w:rsidP="00AA38EC">
            <w:pPr>
              <w:tabs>
                <w:tab w:val="left" w:pos="1701"/>
              </w:tabs>
              <w:rPr>
                <w:bCs/>
                <w:szCs w:val="24"/>
              </w:rPr>
            </w:pPr>
          </w:p>
          <w:p w14:paraId="6D431D31" w14:textId="77777777" w:rsidR="00AA38EC" w:rsidRPr="00C13B81" w:rsidRDefault="009850C1" w:rsidP="00AA38EC">
            <w:pPr>
              <w:tabs>
                <w:tab w:val="left" w:pos="1701"/>
              </w:tabs>
              <w:rPr>
                <w:bCs/>
                <w:szCs w:val="24"/>
              </w:rPr>
            </w:pPr>
            <w:r w:rsidRPr="00C13B81">
              <w:rPr>
                <w:bCs/>
                <w:szCs w:val="24"/>
              </w:rPr>
              <w:t xml:space="preserve">Mot beslutet </w:t>
            </w:r>
            <w:r w:rsidR="00AA38EC" w:rsidRPr="00C13B81">
              <w:rPr>
                <w:bCs/>
                <w:szCs w:val="24"/>
              </w:rPr>
              <w:t xml:space="preserve">reserverade sig </w:t>
            </w:r>
            <w:r w:rsidRPr="00C13B81">
              <w:rPr>
                <w:bCs/>
                <w:szCs w:val="24"/>
              </w:rPr>
              <w:t>ledamöterna från S-, V-, L</w:t>
            </w:r>
            <w:r w:rsidR="00DE3BF9">
              <w:rPr>
                <w:bCs/>
                <w:szCs w:val="24"/>
              </w:rPr>
              <w:t>-</w:t>
            </w:r>
            <w:r w:rsidRPr="00C13B81">
              <w:rPr>
                <w:bCs/>
                <w:szCs w:val="24"/>
              </w:rPr>
              <w:t xml:space="preserve"> och MP-</w:t>
            </w:r>
            <w:r w:rsidR="00DE3609" w:rsidRPr="00C13B81">
              <w:rPr>
                <w:bCs/>
                <w:szCs w:val="24"/>
              </w:rPr>
              <w:br/>
            </w:r>
            <w:r w:rsidRPr="00C13B81">
              <w:rPr>
                <w:bCs/>
                <w:szCs w:val="24"/>
              </w:rPr>
              <w:t xml:space="preserve">partierna. </w:t>
            </w:r>
          </w:p>
          <w:p w14:paraId="42C3C402" w14:textId="77777777" w:rsidR="00AA38EC" w:rsidRPr="00C13B81" w:rsidRDefault="00AA38EC" w:rsidP="00D04C58">
            <w:pPr>
              <w:tabs>
                <w:tab w:val="left" w:pos="1701"/>
              </w:tabs>
              <w:rPr>
                <w:bCs/>
                <w:szCs w:val="24"/>
              </w:rPr>
            </w:pPr>
          </w:p>
          <w:p w14:paraId="6B434715" w14:textId="77777777" w:rsidR="00D04C58" w:rsidRPr="00C13B81" w:rsidRDefault="00E25D9B" w:rsidP="00D04C58">
            <w:pPr>
              <w:tabs>
                <w:tab w:val="left" w:pos="1701"/>
              </w:tabs>
              <w:rPr>
                <w:bCs/>
                <w:szCs w:val="24"/>
              </w:rPr>
            </w:pPr>
            <w:r w:rsidRPr="00C13B81">
              <w:rPr>
                <w:bCs/>
                <w:szCs w:val="24"/>
              </w:rPr>
              <w:t xml:space="preserve">Härefter justerades ett förslag till lagrådsremiss. </w:t>
            </w:r>
          </w:p>
          <w:p w14:paraId="0F0ADFFA" w14:textId="77777777" w:rsidR="00E25D9B" w:rsidRPr="00C13B81" w:rsidRDefault="00E25D9B" w:rsidP="00D04C58">
            <w:pPr>
              <w:tabs>
                <w:tab w:val="left" w:pos="1701"/>
              </w:tabs>
              <w:rPr>
                <w:bCs/>
                <w:szCs w:val="24"/>
              </w:rPr>
            </w:pPr>
          </w:p>
          <w:p w14:paraId="2F3F2A4D" w14:textId="77777777" w:rsidR="00D04C58" w:rsidRPr="00C13B81" w:rsidRDefault="00144DF1" w:rsidP="00144DF1">
            <w:pPr>
              <w:tabs>
                <w:tab w:val="left" w:pos="1701"/>
              </w:tabs>
              <w:rPr>
                <w:bCs/>
                <w:szCs w:val="24"/>
              </w:rPr>
            </w:pPr>
            <w:r w:rsidRPr="00C13B81">
              <w:rPr>
                <w:bCs/>
                <w:szCs w:val="24"/>
              </w:rPr>
              <w:t xml:space="preserve">Denna paragraf förklarades omedelbart justerad. </w:t>
            </w:r>
          </w:p>
          <w:p w14:paraId="25469375" w14:textId="77777777" w:rsidR="00DE3609" w:rsidRPr="00E8020A" w:rsidRDefault="00DE3609" w:rsidP="00144DF1">
            <w:pPr>
              <w:tabs>
                <w:tab w:val="left" w:pos="1701"/>
              </w:tabs>
              <w:rPr>
                <w:bCs/>
                <w:szCs w:val="24"/>
              </w:rPr>
            </w:pPr>
          </w:p>
        </w:tc>
      </w:tr>
      <w:tr w:rsidR="00DE3609" w:rsidRPr="00BA38FB" w14:paraId="0552C790" w14:textId="77777777" w:rsidTr="002F1627">
        <w:tc>
          <w:tcPr>
            <w:tcW w:w="567" w:type="dxa"/>
          </w:tcPr>
          <w:p w14:paraId="7F83F5F8" w14:textId="77777777" w:rsidR="00DE3609" w:rsidRDefault="00DE3609" w:rsidP="00D04C58">
            <w:pPr>
              <w:tabs>
                <w:tab w:val="left" w:pos="1701"/>
              </w:tabs>
              <w:rPr>
                <w:b/>
                <w:snapToGrid w:val="0"/>
                <w:szCs w:val="24"/>
              </w:rPr>
            </w:pPr>
            <w:r>
              <w:rPr>
                <w:b/>
                <w:snapToGrid w:val="0"/>
                <w:szCs w:val="24"/>
              </w:rPr>
              <w:t>§ 3</w:t>
            </w:r>
          </w:p>
        </w:tc>
        <w:tc>
          <w:tcPr>
            <w:tcW w:w="6947" w:type="dxa"/>
          </w:tcPr>
          <w:p w14:paraId="048036FD" w14:textId="77777777" w:rsidR="00DE3609" w:rsidRDefault="00DE3609" w:rsidP="00D04C58">
            <w:pPr>
              <w:tabs>
                <w:tab w:val="left" w:pos="1701"/>
              </w:tabs>
              <w:rPr>
                <w:b/>
                <w:snapToGrid w:val="0"/>
                <w:szCs w:val="24"/>
              </w:rPr>
            </w:pPr>
            <w:r>
              <w:rPr>
                <w:b/>
                <w:snapToGrid w:val="0"/>
                <w:szCs w:val="24"/>
              </w:rPr>
              <w:t>Tillfälliga åtgärder för att underlätta genomförandet av bolags- och föreningsstämmor (CU26)</w:t>
            </w:r>
          </w:p>
          <w:p w14:paraId="45CA402E" w14:textId="77777777" w:rsidR="00DE3609" w:rsidRDefault="00DE3609" w:rsidP="00D04C58">
            <w:pPr>
              <w:tabs>
                <w:tab w:val="left" w:pos="1701"/>
              </w:tabs>
              <w:rPr>
                <w:b/>
                <w:bCs/>
                <w:szCs w:val="24"/>
              </w:rPr>
            </w:pPr>
          </w:p>
          <w:p w14:paraId="7B0D0E5B" w14:textId="77777777" w:rsidR="00DE3609" w:rsidRDefault="00DE3609" w:rsidP="00DE3609">
            <w:pPr>
              <w:tabs>
                <w:tab w:val="left" w:pos="1701"/>
              </w:tabs>
              <w:rPr>
                <w:snapToGrid w:val="0"/>
                <w:szCs w:val="24"/>
              </w:rPr>
            </w:pPr>
            <w:r>
              <w:rPr>
                <w:snapToGrid w:val="0"/>
                <w:szCs w:val="24"/>
              </w:rPr>
              <w:t xml:space="preserve">Utskottet behandlade proposition 2019/20:143. </w:t>
            </w:r>
          </w:p>
          <w:p w14:paraId="3EECBD9B" w14:textId="77777777" w:rsidR="00DE3609" w:rsidRDefault="00DE3609" w:rsidP="00DE3609">
            <w:pPr>
              <w:tabs>
                <w:tab w:val="left" w:pos="1701"/>
              </w:tabs>
              <w:rPr>
                <w:snapToGrid w:val="0"/>
                <w:szCs w:val="24"/>
              </w:rPr>
            </w:pPr>
          </w:p>
          <w:p w14:paraId="1B32C997" w14:textId="77777777" w:rsidR="00DE3609" w:rsidRDefault="00DE3609" w:rsidP="00DE3609">
            <w:pPr>
              <w:tabs>
                <w:tab w:val="left" w:pos="1701"/>
              </w:tabs>
              <w:rPr>
                <w:snapToGrid w:val="0"/>
                <w:szCs w:val="24"/>
              </w:rPr>
            </w:pPr>
            <w:r>
              <w:rPr>
                <w:snapToGrid w:val="0"/>
                <w:szCs w:val="24"/>
              </w:rPr>
              <w:t>Utskottet justerade betänkande 2019/20:CU26</w:t>
            </w:r>
            <w:r w:rsidR="00F1295B">
              <w:rPr>
                <w:snapToGrid w:val="0"/>
                <w:szCs w:val="24"/>
              </w:rPr>
              <w:t>.</w:t>
            </w:r>
          </w:p>
          <w:p w14:paraId="066C5703" w14:textId="77777777" w:rsidR="00DE3609" w:rsidRDefault="00DE3609" w:rsidP="00DE3609">
            <w:pPr>
              <w:tabs>
                <w:tab w:val="left" w:pos="1701"/>
              </w:tabs>
              <w:rPr>
                <w:b/>
                <w:bCs/>
                <w:szCs w:val="24"/>
              </w:rPr>
            </w:pPr>
          </w:p>
        </w:tc>
      </w:tr>
      <w:tr w:rsidR="00DE3609" w:rsidRPr="00BA38FB" w14:paraId="0101ABA3" w14:textId="77777777" w:rsidTr="002F1627">
        <w:tc>
          <w:tcPr>
            <w:tcW w:w="567" w:type="dxa"/>
          </w:tcPr>
          <w:p w14:paraId="53BE9F00" w14:textId="77777777" w:rsidR="00DE3609" w:rsidRDefault="00DE3609" w:rsidP="00D04C58">
            <w:pPr>
              <w:tabs>
                <w:tab w:val="left" w:pos="1701"/>
              </w:tabs>
              <w:rPr>
                <w:b/>
                <w:snapToGrid w:val="0"/>
                <w:szCs w:val="24"/>
              </w:rPr>
            </w:pPr>
            <w:r>
              <w:rPr>
                <w:b/>
                <w:snapToGrid w:val="0"/>
                <w:szCs w:val="24"/>
              </w:rPr>
              <w:t>§ 4</w:t>
            </w:r>
          </w:p>
        </w:tc>
        <w:tc>
          <w:tcPr>
            <w:tcW w:w="6947" w:type="dxa"/>
          </w:tcPr>
          <w:p w14:paraId="52E6ABF9" w14:textId="77777777" w:rsidR="00DE3609" w:rsidRDefault="00DE3609" w:rsidP="00DE3609">
            <w:pPr>
              <w:tabs>
                <w:tab w:val="left" w:pos="1701"/>
              </w:tabs>
              <w:rPr>
                <w:b/>
                <w:bCs/>
                <w:szCs w:val="24"/>
              </w:rPr>
            </w:pPr>
            <w:r>
              <w:rPr>
                <w:b/>
                <w:bCs/>
                <w:szCs w:val="24"/>
              </w:rPr>
              <w:t>Nästa sammanträde</w:t>
            </w:r>
          </w:p>
          <w:p w14:paraId="76605BA7" w14:textId="77777777" w:rsidR="00C13B81" w:rsidRDefault="00C13B81" w:rsidP="00DE3609">
            <w:pPr>
              <w:tabs>
                <w:tab w:val="left" w:pos="1701"/>
              </w:tabs>
              <w:rPr>
                <w:b/>
                <w:bCs/>
                <w:szCs w:val="24"/>
              </w:rPr>
            </w:pPr>
          </w:p>
          <w:p w14:paraId="69A8FA98" w14:textId="77777777" w:rsidR="00DE3609" w:rsidRDefault="00DE3609" w:rsidP="00DE3609">
            <w:pPr>
              <w:tabs>
                <w:tab w:val="left" w:pos="1701"/>
              </w:tabs>
              <w:rPr>
                <w:bCs/>
                <w:szCs w:val="24"/>
              </w:rPr>
            </w:pPr>
            <w:r>
              <w:rPr>
                <w:bCs/>
                <w:szCs w:val="24"/>
              </w:rPr>
              <w:t>Utskottet beslutade att nästa sammanträde ska äga rum den 2 april 2020 kl. 9.50 i Skandiasalen.</w:t>
            </w:r>
          </w:p>
          <w:p w14:paraId="12A28CD6" w14:textId="77777777" w:rsidR="00DE3609" w:rsidRDefault="00DE3609" w:rsidP="00D04C58">
            <w:pPr>
              <w:tabs>
                <w:tab w:val="left" w:pos="1701"/>
              </w:tabs>
              <w:rPr>
                <w:b/>
                <w:bCs/>
                <w:szCs w:val="24"/>
              </w:rPr>
            </w:pPr>
          </w:p>
        </w:tc>
      </w:tr>
    </w:tbl>
    <w:p w14:paraId="3822410A" w14:textId="77777777" w:rsidR="00D04C58" w:rsidRDefault="00D04C58"/>
    <w:p w14:paraId="1525F8A6" w14:textId="77777777" w:rsidR="002F1627" w:rsidRDefault="002F1627"/>
    <w:p w14:paraId="6CC0B957" w14:textId="77777777" w:rsidR="00DE3609" w:rsidRDefault="00DE3609"/>
    <w:p w14:paraId="389331EC" w14:textId="77777777" w:rsidR="00DE3609" w:rsidRDefault="00DE3609"/>
    <w:p w14:paraId="01EEF332" w14:textId="77777777" w:rsidR="00DE3609" w:rsidRDefault="00DE3609"/>
    <w:p w14:paraId="46F46B14" w14:textId="77777777" w:rsidR="00DE3609" w:rsidRDefault="00DE3609"/>
    <w:p w14:paraId="29BCB4A9" w14:textId="77777777" w:rsidR="00DE3609" w:rsidRDefault="00DE3609"/>
    <w:p w14:paraId="476B926F" w14:textId="77777777" w:rsidR="00DE3609" w:rsidRDefault="00DE3609"/>
    <w:p w14:paraId="04DD7A67" w14:textId="77777777" w:rsidR="00DE3609" w:rsidRDefault="00DE3609"/>
    <w:p w14:paraId="3FAD7F3C" w14:textId="77777777" w:rsidR="00DE3609" w:rsidRDefault="00DE3609"/>
    <w:p w14:paraId="7DF6F503" w14:textId="77777777" w:rsidR="00DE3609" w:rsidRDefault="00DE3609"/>
    <w:p w14:paraId="06227A97" w14:textId="77777777" w:rsidR="00DE3609" w:rsidRDefault="00DE3609"/>
    <w:p w14:paraId="73C5A820" w14:textId="77777777" w:rsidR="00DE3609" w:rsidRDefault="00DE3609"/>
    <w:p w14:paraId="00CFD973" w14:textId="77777777" w:rsidR="00DE3609" w:rsidRDefault="00DE3609"/>
    <w:p w14:paraId="40D5D423" w14:textId="77777777" w:rsidR="00DE3609" w:rsidRDefault="00DE3609"/>
    <w:p w14:paraId="663827DE" w14:textId="77777777" w:rsidR="00DE3609" w:rsidRDefault="00DE3609"/>
    <w:p w14:paraId="135E5D32" w14:textId="77777777" w:rsidR="00DE3609" w:rsidRDefault="00DE3609"/>
    <w:p w14:paraId="262A1012" w14:textId="77777777" w:rsidR="00DE3609" w:rsidRDefault="00DE3609"/>
    <w:p w14:paraId="36B75243" w14:textId="77777777" w:rsidR="00A33C2F" w:rsidRDefault="00A33C2F"/>
    <w:tbl>
      <w:tblPr>
        <w:tblW w:w="8789" w:type="dxa"/>
        <w:tblInd w:w="212" w:type="dxa"/>
        <w:tblLayout w:type="fixed"/>
        <w:tblCellMar>
          <w:left w:w="70" w:type="dxa"/>
          <w:right w:w="70" w:type="dxa"/>
        </w:tblCellMar>
        <w:tblLook w:val="00A0" w:firstRow="1" w:lastRow="0" w:firstColumn="1" w:lastColumn="0" w:noHBand="0" w:noVBand="0"/>
      </w:tblPr>
      <w:tblGrid>
        <w:gridCol w:w="8789"/>
      </w:tblGrid>
      <w:tr w:rsidR="00745FE9" w:rsidRPr="00BA38FB" w14:paraId="46F114AA" w14:textId="77777777" w:rsidTr="0004410D">
        <w:tc>
          <w:tcPr>
            <w:tcW w:w="8789" w:type="dxa"/>
          </w:tcPr>
          <w:p w14:paraId="31DBB85F" w14:textId="77777777" w:rsidR="00DE5DB6" w:rsidRDefault="00DE5DB6" w:rsidP="00745FE9">
            <w:pPr>
              <w:tabs>
                <w:tab w:val="left" w:pos="1701"/>
              </w:tabs>
              <w:ind w:left="1275"/>
              <w:rPr>
                <w:szCs w:val="24"/>
              </w:rPr>
            </w:pPr>
          </w:p>
          <w:p w14:paraId="553CDACB" w14:textId="77777777" w:rsidR="00D66437" w:rsidRDefault="00D66437" w:rsidP="00745FE9">
            <w:pPr>
              <w:tabs>
                <w:tab w:val="left" w:pos="1701"/>
              </w:tabs>
              <w:ind w:left="1275"/>
              <w:rPr>
                <w:szCs w:val="24"/>
              </w:rPr>
            </w:pPr>
          </w:p>
          <w:p w14:paraId="1AA28620" w14:textId="77777777" w:rsidR="00745FE9" w:rsidRPr="00BA38FB" w:rsidRDefault="00745FE9" w:rsidP="00745FE9">
            <w:pPr>
              <w:tabs>
                <w:tab w:val="left" w:pos="1701"/>
              </w:tabs>
              <w:ind w:left="1275"/>
              <w:rPr>
                <w:szCs w:val="24"/>
              </w:rPr>
            </w:pPr>
            <w:r w:rsidRPr="00BA38FB">
              <w:rPr>
                <w:szCs w:val="24"/>
              </w:rPr>
              <w:t>Vid protokollet</w:t>
            </w:r>
          </w:p>
          <w:p w14:paraId="68002E13" w14:textId="77777777" w:rsidR="00745FE9" w:rsidRPr="00BA38FB" w:rsidRDefault="00745FE9" w:rsidP="00745FE9">
            <w:pPr>
              <w:tabs>
                <w:tab w:val="left" w:pos="1701"/>
              </w:tabs>
              <w:ind w:left="1275"/>
              <w:rPr>
                <w:szCs w:val="24"/>
              </w:rPr>
            </w:pPr>
          </w:p>
          <w:p w14:paraId="69F46E6F" w14:textId="77777777" w:rsidR="00745FE9" w:rsidRPr="00BA38FB" w:rsidRDefault="00745FE9" w:rsidP="00745FE9">
            <w:pPr>
              <w:tabs>
                <w:tab w:val="left" w:pos="1701"/>
              </w:tabs>
              <w:ind w:left="1275"/>
              <w:rPr>
                <w:szCs w:val="24"/>
              </w:rPr>
            </w:pPr>
          </w:p>
          <w:p w14:paraId="613D88DD" w14:textId="77777777" w:rsidR="00745FE9" w:rsidRPr="00BA38FB" w:rsidRDefault="00745FE9" w:rsidP="00745FE9">
            <w:pPr>
              <w:tabs>
                <w:tab w:val="left" w:pos="1701"/>
              </w:tabs>
              <w:ind w:left="1275"/>
              <w:rPr>
                <w:szCs w:val="24"/>
              </w:rPr>
            </w:pPr>
          </w:p>
          <w:p w14:paraId="110986B9" w14:textId="77777777" w:rsidR="000A7CED" w:rsidRPr="00BA38FB" w:rsidRDefault="000A7CED" w:rsidP="00745FE9">
            <w:pPr>
              <w:tabs>
                <w:tab w:val="left" w:pos="1701"/>
              </w:tabs>
              <w:ind w:left="1275"/>
              <w:rPr>
                <w:szCs w:val="24"/>
              </w:rPr>
            </w:pPr>
            <w:bookmarkStart w:id="0" w:name="_GoBack"/>
            <w:bookmarkEnd w:id="0"/>
          </w:p>
          <w:p w14:paraId="358233DC" w14:textId="77777777" w:rsidR="00745FE9" w:rsidRPr="00BA38FB" w:rsidRDefault="00745FE9" w:rsidP="00745FE9">
            <w:pPr>
              <w:tabs>
                <w:tab w:val="left" w:pos="1701"/>
              </w:tabs>
              <w:ind w:left="1275"/>
              <w:rPr>
                <w:szCs w:val="24"/>
              </w:rPr>
            </w:pPr>
            <w:r w:rsidRPr="00A569CA">
              <w:rPr>
                <w:szCs w:val="24"/>
              </w:rPr>
              <w:t xml:space="preserve">Justeras </w:t>
            </w:r>
            <w:r w:rsidRPr="00C86AFE">
              <w:rPr>
                <w:szCs w:val="24"/>
              </w:rPr>
              <w:t xml:space="preserve">den </w:t>
            </w:r>
            <w:r w:rsidR="000D6E1F">
              <w:rPr>
                <w:szCs w:val="24"/>
              </w:rPr>
              <w:t>1</w:t>
            </w:r>
            <w:r w:rsidR="00F40DAD">
              <w:rPr>
                <w:szCs w:val="24"/>
              </w:rPr>
              <w:t>6</w:t>
            </w:r>
            <w:r w:rsidR="00ED06BE">
              <w:rPr>
                <w:szCs w:val="24"/>
              </w:rPr>
              <w:t xml:space="preserve"> april</w:t>
            </w:r>
            <w:r w:rsidR="00686249">
              <w:rPr>
                <w:szCs w:val="24"/>
              </w:rPr>
              <w:t xml:space="preserve"> </w:t>
            </w:r>
            <w:r w:rsidR="00C86AFE" w:rsidRPr="00C86AFE">
              <w:rPr>
                <w:szCs w:val="24"/>
              </w:rPr>
              <w:t>2020</w:t>
            </w:r>
          </w:p>
          <w:p w14:paraId="5F0C51CA" w14:textId="77777777" w:rsidR="00745FE9" w:rsidRPr="00BA38FB" w:rsidRDefault="00745FE9" w:rsidP="00745FE9">
            <w:pPr>
              <w:tabs>
                <w:tab w:val="left" w:pos="1701"/>
              </w:tabs>
              <w:ind w:left="1275"/>
              <w:rPr>
                <w:szCs w:val="24"/>
              </w:rPr>
            </w:pPr>
          </w:p>
          <w:p w14:paraId="76AAAE89" w14:textId="77777777" w:rsidR="00745FE9" w:rsidRDefault="00745FE9" w:rsidP="00745FE9">
            <w:pPr>
              <w:tabs>
                <w:tab w:val="left" w:pos="1701"/>
              </w:tabs>
              <w:ind w:left="1275"/>
              <w:rPr>
                <w:snapToGrid w:val="0"/>
                <w:szCs w:val="24"/>
              </w:rPr>
            </w:pPr>
          </w:p>
          <w:p w14:paraId="0CF6BD27" w14:textId="77777777" w:rsidR="00745FE9" w:rsidRPr="00BA38FB" w:rsidRDefault="00745FE9" w:rsidP="00745FE9">
            <w:pPr>
              <w:tabs>
                <w:tab w:val="left" w:pos="1701"/>
              </w:tabs>
              <w:ind w:left="1275"/>
              <w:rPr>
                <w:snapToGrid w:val="0"/>
                <w:szCs w:val="24"/>
              </w:rPr>
            </w:pPr>
          </w:p>
          <w:p w14:paraId="70C32C8C" w14:textId="77777777" w:rsidR="00745FE9" w:rsidRDefault="00745FE9" w:rsidP="00745FE9">
            <w:pPr>
              <w:tabs>
                <w:tab w:val="left" w:pos="1701"/>
              </w:tabs>
              <w:ind w:left="1275"/>
              <w:rPr>
                <w:snapToGrid w:val="0"/>
                <w:szCs w:val="24"/>
              </w:rPr>
            </w:pPr>
            <w:r>
              <w:rPr>
                <w:snapToGrid w:val="0"/>
                <w:szCs w:val="24"/>
              </w:rPr>
              <w:t>Emma Hult</w:t>
            </w:r>
          </w:p>
          <w:p w14:paraId="0A90FD96" w14:textId="77777777" w:rsidR="006A6589" w:rsidRDefault="006A6589" w:rsidP="00745FE9">
            <w:pPr>
              <w:tabs>
                <w:tab w:val="left" w:pos="1701"/>
              </w:tabs>
              <w:ind w:left="1275"/>
              <w:rPr>
                <w:snapToGrid w:val="0"/>
                <w:szCs w:val="24"/>
              </w:rPr>
            </w:pPr>
          </w:p>
          <w:p w14:paraId="775D0761" w14:textId="77777777" w:rsidR="00745FE9" w:rsidRPr="00BA38FB" w:rsidRDefault="00745FE9" w:rsidP="00745FE9">
            <w:pPr>
              <w:tabs>
                <w:tab w:val="left" w:pos="1701"/>
              </w:tabs>
              <w:rPr>
                <w:b/>
                <w:szCs w:val="24"/>
              </w:rPr>
            </w:pPr>
          </w:p>
        </w:tc>
      </w:tr>
    </w:tbl>
    <w:p w14:paraId="29B2A47C" w14:textId="77777777" w:rsidR="00DE5DB6" w:rsidRDefault="00DE5DB6">
      <w:r>
        <w:br w:type="page"/>
      </w:r>
    </w:p>
    <w:tbl>
      <w:tblPr>
        <w:tblW w:w="8431"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07"/>
        <w:gridCol w:w="540"/>
        <w:gridCol w:w="356"/>
        <w:gridCol w:w="356"/>
        <w:gridCol w:w="356"/>
        <w:gridCol w:w="356"/>
        <w:gridCol w:w="356"/>
        <w:gridCol w:w="356"/>
        <w:gridCol w:w="356"/>
        <w:gridCol w:w="356"/>
        <w:gridCol w:w="297"/>
        <w:gridCol w:w="59"/>
        <w:gridCol w:w="356"/>
        <w:gridCol w:w="356"/>
        <w:gridCol w:w="356"/>
        <w:gridCol w:w="356"/>
        <w:gridCol w:w="356"/>
      </w:tblGrid>
      <w:tr w:rsidR="00745FE9" w14:paraId="26B99D8F" w14:textId="77777777" w:rsidTr="00DE5DB6">
        <w:tc>
          <w:tcPr>
            <w:tcW w:w="2907" w:type="dxa"/>
            <w:tcBorders>
              <w:top w:val="nil"/>
              <w:left w:val="nil"/>
              <w:bottom w:val="nil"/>
              <w:right w:val="nil"/>
            </w:tcBorders>
            <w:hideMark/>
          </w:tcPr>
          <w:p w14:paraId="455D0403" w14:textId="77777777" w:rsidR="00745FE9" w:rsidRDefault="00745FE9" w:rsidP="00745FE9">
            <w:pPr>
              <w:tabs>
                <w:tab w:val="left" w:pos="1701"/>
              </w:tabs>
              <w:rPr>
                <w:szCs w:val="24"/>
              </w:rPr>
            </w:pPr>
            <w:r>
              <w:rPr>
                <w:szCs w:val="24"/>
              </w:rPr>
              <w:lastRenderedPageBreak/>
              <w:t>CIVILUTSKOTTET</w:t>
            </w:r>
          </w:p>
        </w:tc>
        <w:tc>
          <w:tcPr>
            <w:tcW w:w="3685" w:type="dxa"/>
            <w:gridSpan w:val="10"/>
            <w:tcBorders>
              <w:top w:val="nil"/>
              <w:left w:val="nil"/>
              <w:bottom w:val="nil"/>
              <w:right w:val="nil"/>
            </w:tcBorders>
            <w:hideMark/>
          </w:tcPr>
          <w:p w14:paraId="1C6FAE33" w14:textId="77777777" w:rsidR="00745FE9" w:rsidRDefault="00745FE9" w:rsidP="002B298C">
            <w:pPr>
              <w:tabs>
                <w:tab w:val="left" w:pos="1701"/>
              </w:tabs>
              <w:rPr>
                <w:b/>
                <w:sz w:val="22"/>
                <w:szCs w:val="22"/>
              </w:rPr>
            </w:pPr>
            <w:r>
              <w:rPr>
                <w:b/>
                <w:sz w:val="22"/>
                <w:szCs w:val="22"/>
              </w:rPr>
              <w:t>FÖRTECKNING</w:t>
            </w:r>
            <w:r w:rsidR="002B298C">
              <w:rPr>
                <w:b/>
                <w:sz w:val="22"/>
                <w:szCs w:val="22"/>
              </w:rPr>
              <w:t xml:space="preserve"> ÖVER</w:t>
            </w:r>
            <w:r w:rsidR="002B298C">
              <w:rPr>
                <w:b/>
                <w:sz w:val="22"/>
                <w:szCs w:val="22"/>
              </w:rPr>
              <w:br/>
              <w:t>LEDAMÖTER</w:t>
            </w:r>
          </w:p>
        </w:tc>
        <w:tc>
          <w:tcPr>
            <w:tcW w:w="1839" w:type="dxa"/>
            <w:gridSpan w:val="6"/>
            <w:tcBorders>
              <w:top w:val="nil"/>
              <w:left w:val="nil"/>
              <w:bottom w:val="nil"/>
              <w:right w:val="nil"/>
            </w:tcBorders>
          </w:tcPr>
          <w:p w14:paraId="037A9C78" w14:textId="77777777" w:rsidR="00745FE9" w:rsidRDefault="00745FE9" w:rsidP="00745FE9">
            <w:pPr>
              <w:tabs>
                <w:tab w:val="left" w:pos="1701"/>
              </w:tabs>
              <w:rPr>
                <w:b/>
                <w:sz w:val="22"/>
                <w:szCs w:val="22"/>
              </w:rPr>
            </w:pPr>
            <w:r>
              <w:rPr>
                <w:b/>
                <w:sz w:val="22"/>
                <w:szCs w:val="22"/>
              </w:rPr>
              <w:t>Bilaga 1</w:t>
            </w:r>
          </w:p>
          <w:p w14:paraId="11D15514" w14:textId="77777777" w:rsidR="00745FE9" w:rsidRDefault="005855DC" w:rsidP="00745FE9">
            <w:pPr>
              <w:tabs>
                <w:tab w:val="left" w:pos="1701"/>
              </w:tabs>
              <w:rPr>
                <w:sz w:val="22"/>
                <w:szCs w:val="22"/>
              </w:rPr>
            </w:pPr>
            <w:r>
              <w:rPr>
                <w:sz w:val="22"/>
                <w:szCs w:val="22"/>
              </w:rPr>
              <w:t xml:space="preserve">till </w:t>
            </w:r>
            <w:r w:rsidR="002F1627">
              <w:rPr>
                <w:sz w:val="22"/>
                <w:szCs w:val="22"/>
              </w:rPr>
              <w:t xml:space="preserve">protokoll </w:t>
            </w:r>
            <w:r w:rsidR="00D51784">
              <w:rPr>
                <w:sz w:val="22"/>
                <w:szCs w:val="22"/>
              </w:rPr>
              <w:t>201</w:t>
            </w:r>
            <w:r w:rsidR="000D35E7">
              <w:rPr>
                <w:sz w:val="22"/>
                <w:szCs w:val="22"/>
              </w:rPr>
              <w:t>9</w:t>
            </w:r>
            <w:r w:rsidR="00D51784">
              <w:rPr>
                <w:sz w:val="22"/>
                <w:szCs w:val="22"/>
              </w:rPr>
              <w:t>/</w:t>
            </w:r>
            <w:r w:rsidR="000D35E7">
              <w:rPr>
                <w:sz w:val="22"/>
                <w:szCs w:val="22"/>
              </w:rPr>
              <w:t>20</w:t>
            </w:r>
            <w:r w:rsidR="00D51784">
              <w:rPr>
                <w:sz w:val="22"/>
                <w:szCs w:val="22"/>
              </w:rPr>
              <w:t>:</w:t>
            </w:r>
            <w:r w:rsidR="0004410D">
              <w:rPr>
                <w:sz w:val="22"/>
                <w:szCs w:val="22"/>
              </w:rPr>
              <w:t>2</w:t>
            </w:r>
            <w:r w:rsidR="002B298C">
              <w:rPr>
                <w:sz w:val="22"/>
                <w:szCs w:val="22"/>
              </w:rPr>
              <w:t>6</w:t>
            </w:r>
          </w:p>
        </w:tc>
      </w:tr>
      <w:tr w:rsidR="00745FE9" w14:paraId="2625E9AC" w14:textId="77777777" w:rsidTr="005E743B">
        <w:trPr>
          <w:cantSplit/>
        </w:trPr>
        <w:tc>
          <w:tcPr>
            <w:tcW w:w="3447" w:type="dxa"/>
            <w:gridSpan w:val="2"/>
            <w:tcBorders>
              <w:top w:val="single" w:sz="6" w:space="0" w:color="auto"/>
              <w:left w:val="single" w:sz="6" w:space="0" w:color="auto"/>
              <w:bottom w:val="single" w:sz="6" w:space="0" w:color="auto"/>
              <w:right w:val="single" w:sz="6" w:space="0" w:color="auto"/>
            </w:tcBorders>
          </w:tcPr>
          <w:p w14:paraId="39DE40C1" w14:textId="77777777"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712" w:type="dxa"/>
            <w:gridSpan w:val="2"/>
            <w:tcBorders>
              <w:top w:val="single" w:sz="6" w:space="0" w:color="auto"/>
              <w:left w:val="single" w:sz="6" w:space="0" w:color="auto"/>
              <w:bottom w:val="single" w:sz="6" w:space="0" w:color="auto"/>
              <w:right w:val="single" w:sz="6" w:space="0" w:color="auto"/>
            </w:tcBorders>
          </w:tcPr>
          <w:p w14:paraId="1E6702BC" w14:textId="77777777" w:rsidR="00745FE9" w:rsidRPr="008502F7" w:rsidRDefault="00C07021" w:rsidP="002F16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 1-4</w:t>
            </w:r>
          </w:p>
        </w:tc>
        <w:tc>
          <w:tcPr>
            <w:tcW w:w="712" w:type="dxa"/>
            <w:gridSpan w:val="2"/>
            <w:tcBorders>
              <w:top w:val="single" w:sz="6" w:space="0" w:color="auto"/>
              <w:left w:val="single" w:sz="6" w:space="0" w:color="auto"/>
              <w:bottom w:val="single" w:sz="6" w:space="0" w:color="auto"/>
              <w:right w:val="single" w:sz="6" w:space="0" w:color="auto"/>
            </w:tcBorders>
          </w:tcPr>
          <w:p w14:paraId="70E098DF" w14:textId="77777777" w:rsidR="00745FE9" w:rsidRPr="008502F7"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712" w:type="dxa"/>
            <w:gridSpan w:val="2"/>
            <w:tcBorders>
              <w:top w:val="single" w:sz="6" w:space="0" w:color="auto"/>
              <w:left w:val="single" w:sz="6" w:space="0" w:color="auto"/>
              <w:bottom w:val="single" w:sz="6" w:space="0" w:color="auto"/>
              <w:right w:val="single" w:sz="6" w:space="0" w:color="auto"/>
            </w:tcBorders>
          </w:tcPr>
          <w:p w14:paraId="73559427" w14:textId="77777777"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712" w:type="dxa"/>
            <w:gridSpan w:val="2"/>
            <w:tcBorders>
              <w:top w:val="single" w:sz="6" w:space="0" w:color="auto"/>
              <w:left w:val="single" w:sz="6" w:space="0" w:color="auto"/>
              <w:bottom w:val="single" w:sz="6" w:space="0" w:color="auto"/>
              <w:right w:val="single" w:sz="6" w:space="0" w:color="auto"/>
            </w:tcBorders>
          </w:tcPr>
          <w:p w14:paraId="352180CC" w14:textId="77777777"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712" w:type="dxa"/>
            <w:gridSpan w:val="3"/>
            <w:tcBorders>
              <w:top w:val="single" w:sz="6" w:space="0" w:color="auto"/>
              <w:left w:val="single" w:sz="6" w:space="0" w:color="auto"/>
              <w:bottom w:val="single" w:sz="6" w:space="0" w:color="auto"/>
              <w:right w:val="single" w:sz="6" w:space="0" w:color="auto"/>
            </w:tcBorders>
          </w:tcPr>
          <w:p w14:paraId="6156E9D9" w14:textId="77777777"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712" w:type="dxa"/>
            <w:gridSpan w:val="2"/>
            <w:tcBorders>
              <w:top w:val="single" w:sz="6" w:space="0" w:color="auto"/>
              <w:left w:val="single" w:sz="6" w:space="0" w:color="auto"/>
              <w:bottom w:val="single" w:sz="6" w:space="0" w:color="auto"/>
              <w:right w:val="single" w:sz="6" w:space="0" w:color="auto"/>
            </w:tcBorders>
          </w:tcPr>
          <w:p w14:paraId="5E561E92" w14:textId="77777777"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712" w:type="dxa"/>
            <w:gridSpan w:val="2"/>
            <w:tcBorders>
              <w:top w:val="single" w:sz="6" w:space="0" w:color="auto"/>
              <w:left w:val="single" w:sz="6" w:space="0" w:color="auto"/>
              <w:bottom w:val="single" w:sz="6" w:space="0" w:color="auto"/>
              <w:right w:val="single" w:sz="6" w:space="0" w:color="auto"/>
            </w:tcBorders>
          </w:tcPr>
          <w:p w14:paraId="28DFA0BB" w14:textId="77777777"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745FE9" w14:paraId="23435619" w14:textId="77777777" w:rsidTr="00266AD6">
        <w:tc>
          <w:tcPr>
            <w:tcW w:w="3447" w:type="dxa"/>
            <w:gridSpan w:val="2"/>
            <w:tcBorders>
              <w:top w:val="single" w:sz="6" w:space="0" w:color="auto"/>
              <w:left w:val="single" w:sz="6" w:space="0" w:color="auto"/>
              <w:bottom w:val="single" w:sz="6" w:space="0" w:color="auto"/>
              <w:right w:val="single" w:sz="6" w:space="0" w:color="auto"/>
            </w:tcBorders>
            <w:hideMark/>
          </w:tcPr>
          <w:p w14:paraId="178226C1" w14:textId="77777777"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b/>
                <w:i/>
                <w:sz w:val="22"/>
                <w:szCs w:val="22"/>
              </w:rPr>
              <w:t>LEDAMÖTER</w:t>
            </w:r>
          </w:p>
        </w:tc>
        <w:tc>
          <w:tcPr>
            <w:tcW w:w="356" w:type="dxa"/>
            <w:tcBorders>
              <w:top w:val="single" w:sz="6" w:space="0" w:color="auto"/>
              <w:left w:val="single" w:sz="6" w:space="0" w:color="auto"/>
              <w:bottom w:val="single" w:sz="6" w:space="0" w:color="auto"/>
              <w:right w:val="single" w:sz="6" w:space="0" w:color="auto"/>
            </w:tcBorders>
          </w:tcPr>
          <w:p w14:paraId="77158796" w14:textId="77777777" w:rsidR="00745FE9" w:rsidRPr="00C0155E" w:rsidRDefault="00C0155E"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C0155E">
              <w:rPr>
                <w:sz w:val="20"/>
              </w:rPr>
              <w:t>N</w:t>
            </w:r>
          </w:p>
        </w:tc>
        <w:tc>
          <w:tcPr>
            <w:tcW w:w="356" w:type="dxa"/>
            <w:tcBorders>
              <w:top w:val="single" w:sz="6" w:space="0" w:color="auto"/>
              <w:left w:val="single" w:sz="6" w:space="0" w:color="auto"/>
              <w:bottom w:val="single" w:sz="6" w:space="0" w:color="auto"/>
              <w:right w:val="single" w:sz="6" w:space="0" w:color="auto"/>
            </w:tcBorders>
          </w:tcPr>
          <w:p w14:paraId="0FFF7EA8" w14:textId="77777777" w:rsidR="00745FE9" w:rsidRDefault="00C0155E"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V</w:t>
            </w:r>
          </w:p>
        </w:tc>
        <w:tc>
          <w:tcPr>
            <w:tcW w:w="356" w:type="dxa"/>
            <w:tcBorders>
              <w:top w:val="single" w:sz="6" w:space="0" w:color="auto"/>
              <w:left w:val="single" w:sz="6" w:space="0" w:color="auto"/>
              <w:bottom w:val="single" w:sz="6" w:space="0" w:color="auto"/>
              <w:right w:val="single" w:sz="6" w:space="0" w:color="auto"/>
            </w:tcBorders>
          </w:tcPr>
          <w:p w14:paraId="57AA9B91" w14:textId="77777777" w:rsidR="00745FE9" w:rsidRDefault="00C0155E"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C0155E">
              <w:rPr>
                <w:sz w:val="20"/>
              </w:rPr>
              <w:t>N</w:t>
            </w:r>
          </w:p>
        </w:tc>
        <w:tc>
          <w:tcPr>
            <w:tcW w:w="356" w:type="dxa"/>
            <w:tcBorders>
              <w:top w:val="single" w:sz="6" w:space="0" w:color="auto"/>
              <w:left w:val="single" w:sz="6" w:space="0" w:color="auto"/>
              <w:bottom w:val="single" w:sz="6" w:space="0" w:color="auto"/>
              <w:right w:val="single" w:sz="6" w:space="0" w:color="auto"/>
            </w:tcBorders>
          </w:tcPr>
          <w:p w14:paraId="471EEDC8" w14:textId="77777777" w:rsidR="00745FE9" w:rsidRDefault="00C0155E"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V</w:t>
            </w:r>
          </w:p>
        </w:tc>
        <w:tc>
          <w:tcPr>
            <w:tcW w:w="356" w:type="dxa"/>
            <w:tcBorders>
              <w:top w:val="single" w:sz="6" w:space="0" w:color="auto"/>
              <w:left w:val="single" w:sz="6" w:space="0" w:color="auto"/>
              <w:bottom w:val="single" w:sz="6" w:space="0" w:color="auto"/>
              <w:right w:val="single" w:sz="6" w:space="0" w:color="auto"/>
            </w:tcBorders>
          </w:tcPr>
          <w:p w14:paraId="0894DEE9" w14:textId="77777777" w:rsidR="00745FE9" w:rsidRDefault="00C0155E"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C0155E">
              <w:rPr>
                <w:sz w:val="20"/>
              </w:rPr>
              <w:t>N</w:t>
            </w:r>
          </w:p>
        </w:tc>
        <w:tc>
          <w:tcPr>
            <w:tcW w:w="356" w:type="dxa"/>
            <w:tcBorders>
              <w:top w:val="single" w:sz="6" w:space="0" w:color="auto"/>
              <w:left w:val="single" w:sz="6" w:space="0" w:color="auto"/>
              <w:bottom w:val="single" w:sz="6" w:space="0" w:color="auto"/>
              <w:right w:val="single" w:sz="6" w:space="0" w:color="auto"/>
            </w:tcBorders>
          </w:tcPr>
          <w:p w14:paraId="52384E89" w14:textId="77777777" w:rsidR="00745FE9" w:rsidRDefault="00C0155E"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V</w:t>
            </w:r>
          </w:p>
        </w:tc>
        <w:tc>
          <w:tcPr>
            <w:tcW w:w="356" w:type="dxa"/>
            <w:tcBorders>
              <w:top w:val="single" w:sz="6" w:space="0" w:color="auto"/>
              <w:left w:val="single" w:sz="6" w:space="0" w:color="auto"/>
              <w:bottom w:val="single" w:sz="6" w:space="0" w:color="auto"/>
              <w:right w:val="single" w:sz="6" w:space="0" w:color="auto"/>
            </w:tcBorders>
          </w:tcPr>
          <w:p w14:paraId="5529B8F5" w14:textId="77777777" w:rsidR="00745FE9" w:rsidRDefault="00C0155E"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C0155E">
              <w:rPr>
                <w:sz w:val="20"/>
              </w:rPr>
              <w:t>N</w:t>
            </w:r>
          </w:p>
        </w:tc>
        <w:tc>
          <w:tcPr>
            <w:tcW w:w="356" w:type="dxa"/>
            <w:tcBorders>
              <w:top w:val="single" w:sz="6" w:space="0" w:color="auto"/>
              <w:left w:val="single" w:sz="6" w:space="0" w:color="auto"/>
              <w:bottom w:val="single" w:sz="6" w:space="0" w:color="auto"/>
              <w:right w:val="single" w:sz="6" w:space="0" w:color="auto"/>
            </w:tcBorders>
          </w:tcPr>
          <w:p w14:paraId="3CA96B04" w14:textId="77777777" w:rsidR="00745FE9" w:rsidRDefault="00C0155E"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V</w:t>
            </w:r>
          </w:p>
        </w:tc>
        <w:tc>
          <w:tcPr>
            <w:tcW w:w="356" w:type="dxa"/>
            <w:gridSpan w:val="2"/>
            <w:tcBorders>
              <w:top w:val="single" w:sz="6" w:space="0" w:color="auto"/>
              <w:left w:val="single" w:sz="6" w:space="0" w:color="auto"/>
              <w:bottom w:val="single" w:sz="6" w:space="0" w:color="auto"/>
              <w:right w:val="single" w:sz="6" w:space="0" w:color="auto"/>
            </w:tcBorders>
          </w:tcPr>
          <w:p w14:paraId="4A7B5464" w14:textId="77777777" w:rsidR="00745FE9" w:rsidRDefault="00C0155E"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C0155E">
              <w:rPr>
                <w:sz w:val="20"/>
              </w:rPr>
              <w:t>N</w:t>
            </w:r>
          </w:p>
        </w:tc>
        <w:tc>
          <w:tcPr>
            <w:tcW w:w="356" w:type="dxa"/>
            <w:tcBorders>
              <w:top w:val="single" w:sz="6" w:space="0" w:color="auto"/>
              <w:left w:val="single" w:sz="6" w:space="0" w:color="auto"/>
              <w:bottom w:val="single" w:sz="6" w:space="0" w:color="auto"/>
              <w:right w:val="single" w:sz="6" w:space="0" w:color="auto"/>
            </w:tcBorders>
          </w:tcPr>
          <w:p w14:paraId="7861554B" w14:textId="77777777" w:rsidR="00745FE9" w:rsidRDefault="00C0155E"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V</w:t>
            </w:r>
          </w:p>
        </w:tc>
        <w:tc>
          <w:tcPr>
            <w:tcW w:w="356" w:type="dxa"/>
            <w:tcBorders>
              <w:top w:val="single" w:sz="6" w:space="0" w:color="auto"/>
              <w:left w:val="single" w:sz="6" w:space="0" w:color="auto"/>
              <w:bottom w:val="single" w:sz="6" w:space="0" w:color="auto"/>
              <w:right w:val="single" w:sz="6" w:space="0" w:color="auto"/>
            </w:tcBorders>
          </w:tcPr>
          <w:p w14:paraId="49121DB3" w14:textId="77777777" w:rsidR="00745FE9" w:rsidRDefault="00C0155E"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C0155E">
              <w:rPr>
                <w:sz w:val="20"/>
              </w:rPr>
              <w:t>N</w:t>
            </w:r>
          </w:p>
        </w:tc>
        <w:tc>
          <w:tcPr>
            <w:tcW w:w="356" w:type="dxa"/>
            <w:tcBorders>
              <w:top w:val="single" w:sz="6" w:space="0" w:color="auto"/>
              <w:left w:val="single" w:sz="6" w:space="0" w:color="auto"/>
              <w:bottom w:val="single" w:sz="6" w:space="0" w:color="auto"/>
              <w:right w:val="single" w:sz="6" w:space="0" w:color="auto"/>
            </w:tcBorders>
          </w:tcPr>
          <w:p w14:paraId="570A34D1" w14:textId="77777777" w:rsidR="00745FE9" w:rsidRDefault="00C0155E"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V</w:t>
            </w:r>
          </w:p>
        </w:tc>
        <w:tc>
          <w:tcPr>
            <w:tcW w:w="356" w:type="dxa"/>
            <w:tcBorders>
              <w:top w:val="single" w:sz="6" w:space="0" w:color="auto"/>
              <w:left w:val="single" w:sz="6" w:space="0" w:color="auto"/>
              <w:bottom w:val="single" w:sz="6" w:space="0" w:color="auto"/>
              <w:right w:val="single" w:sz="6" w:space="0" w:color="auto"/>
            </w:tcBorders>
          </w:tcPr>
          <w:p w14:paraId="3D991922" w14:textId="77777777" w:rsidR="00745FE9" w:rsidRDefault="00C0155E"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C0155E">
              <w:rPr>
                <w:sz w:val="20"/>
              </w:rPr>
              <w:t>N</w:t>
            </w:r>
          </w:p>
        </w:tc>
        <w:tc>
          <w:tcPr>
            <w:tcW w:w="356" w:type="dxa"/>
            <w:tcBorders>
              <w:top w:val="single" w:sz="6" w:space="0" w:color="auto"/>
              <w:left w:val="single" w:sz="6" w:space="0" w:color="auto"/>
              <w:bottom w:val="single" w:sz="6" w:space="0" w:color="auto"/>
              <w:right w:val="single" w:sz="6" w:space="0" w:color="auto"/>
            </w:tcBorders>
          </w:tcPr>
          <w:p w14:paraId="3565F3B6" w14:textId="77777777" w:rsidR="00745FE9" w:rsidRDefault="00C0155E"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V</w:t>
            </w:r>
          </w:p>
        </w:tc>
      </w:tr>
      <w:tr w:rsidR="0004410D" w14:paraId="49ED8FB2" w14:textId="77777777" w:rsidTr="00266AD6">
        <w:tc>
          <w:tcPr>
            <w:tcW w:w="3447" w:type="dxa"/>
            <w:gridSpan w:val="2"/>
            <w:tcBorders>
              <w:top w:val="single" w:sz="6" w:space="0" w:color="auto"/>
              <w:left w:val="single" w:sz="6" w:space="0" w:color="auto"/>
              <w:bottom w:val="single" w:sz="6" w:space="0" w:color="auto"/>
              <w:right w:val="single" w:sz="6" w:space="0" w:color="auto"/>
            </w:tcBorders>
            <w:hideMark/>
          </w:tcPr>
          <w:p w14:paraId="694AD3C6" w14:textId="77777777" w:rsidR="0004410D" w:rsidRDefault="0004410D" w:rsidP="0004410D">
            <w:pPr>
              <w:tabs>
                <w:tab w:val="left" w:pos="1701"/>
              </w:tabs>
              <w:rPr>
                <w:sz w:val="22"/>
                <w:szCs w:val="22"/>
                <w:lang w:val="en-US"/>
              </w:rPr>
            </w:pPr>
            <w:r>
              <w:rPr>
                <w:snapToGrid w:val="0"/>
                <w:sz w:val="22"/>
                <w:szCs w:val="22"/>
                <w:lang w:val="en-US"/>
              </w:rPr>
              <w:t>Emma Hult (MP)</w:t>
            </w:r>
            <w:r>
              <w:rPr>
                <w:sz w:val="22"/>
                <w:szCs w:val="22"/>
                <w:lang w:val="en-US"/>
              </w:rPr>
              <w:t xml:space="preserve">, </w:t>
            </w:r>
            <w:proofErr w:type="spellStart"/>
            <w:r>
              <w:rPr>
                <w:sz w:val="22"/>
                <w:szCs w:val="22"/>
                <w:lang w:val="en-US"/>
              </w:rPr>
              <w:t>ordf</w:t>
            </w:r>
            <w:proofErr w:type="spellEnd"/>
            <w:r>
              <w:rPr>
                <w:sz w:val="22"/>
                <w:szCs w:val="22"/>
                <w:lang w:val="en-US"/>
              </w:rPr>
              <w:t>.</w:t>
            </w:r>
          </w:p>
        </w:tc>
        <w:tc>
          <w:tcPr>
            <w:tcW w:w="356" w:type="dxa"/>
            <w:tcBorders>
              <w:top w:val="single" w:sz="6" w:space="0" w:color="auto"/>
              <w:left w:val="single" w:sz="6" w:space="0" w:color="auto"/>
              <w:bottom w:val="single" w:sz="6" w:space="0" w:color="auto"/>
              <w:right w:val="single" w:sz="6" w:space="0" w:color="auto"/>
            </w:tcBorders>
          </w:tcPr>
          <w:p w14:paraId="76AB32D6" w14:textId="77777777" w:rsidR="0004410D" w:rsidRPr="00266AD6" w:rsidRDefault="0004410D" w:rsidP="000441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p>
        </w:tc>
        <w:tc>
          <w:tcPr>
            <w:tcW w:w="356" w:type="dxa"/>
            <w:tcBorders>
              <w:top w:val="single" w:sz="6" w:space="0" w:color="auto"/>
              <w:left w:val="single" w:sz="6" w:space="0" w:color="auto"/>
              <w:bottom w:val="single" w:sz="6" w:space="0" w:color="auto"/>
              <w:right w:val="single" w:sz="6" w:space="0" w:color="auto"/>
            </w:tcBorders>
          </w:tcPr>
          <w:p w14:paraId="20CA28C4" w14:textId="77777777" w:rsidR="0004410D" w:rsidRDefault="0004410D" w:rsidP="000441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068AA5C6" w14:textId="77777777" w:rsidR="0004410D" w:rsidRDefault="0004410D" w:rsidP="000441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00643BF" w14:textId="77777777" w:rsidR="0004410D" w:rsidRDefault="0004410D" w:rsidP="000441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5B61AD4F" w14:textId="77777777" w:rsidR="0004410D" w:rsidRDefault="0004410D" w:rsidP="000441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D428F02" w14:textId="77777777" w:rsidR="0004410D" w:rsidRDefault="0004410D" w:rsidP="000441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0D751B5E" w14:textId="77777777" w:rsidR="0004410D" w:rsidRDefault="0004410D" w:rsidP="000441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60A79E3E" w14:textId="77777777" w:rsidR="0004410D" w:rsidRDefault="0004410D" w:rsidP="000441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14:paraId="196E9A1A" w14:textId="77777777" w:rsidR="0004410D" w:rsidRDefault="0004410D" w:rsidP="000441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431A884C" w14:textId="77777777" w:rsidR="0004410D" w:rsidRDefault="0004410D" w:rsidP="000441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6BEBB5EE" w14:textId="77777777" w:rsidR="0004410D" w:rsidRDefault="0004410D" w:rsidP="000441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4CAF61FF" w14:textId="77777777" w:rsidR="0004410D" w:rsidRDefault="0004410D" w:rsidP="000441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7F4F5B42" w14:textId="77777777" w:rsidR="0004410D" w:rsidRDefault="0004410D" w:rsidP="000441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226CFB33" w14:textId="77777777" w:rsidR="0004410D" w:rsidRDefault="0004410D" w:rsidP="000441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04410D" w14:paraId="52350FBD" w14:textId="77777777" w:rsidTr="00266AD6">
        <w:tc>
          <w:tcPr>
            <w:tcW w:w="3447" w:type="dxa"/>
            <w:gridSpan w:val="2"/>
            <w:tcBorders>
              <w:top w:val="single" w:sz="6" w:space="0" w:color="auto"/>
              <w:left w:val="single" w:sz="6" w:space="0" w:color="auto"/>
              <w:bottom w:val="single" w:sz="6" w:space="0" w:color="auto"/>
              <w:right w:val="single" w:sz="6" w:space="0" w:color="auto"/>
            </w:tcBorders>
            <w:hideMark/>
          </w:tcPr>
          <w:p w14:paraId="39AE7409" w14:textId="77777777" w:rsidR="0004410D" w:rsidRDefault="0004410D" w:rsidP="000441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Larry Söder (KD)</w:t>
            </w:r>
            <w:r>
              <w:rPr>
                <w:snapToGrid w:val="0"/>
                <w:sz w:val="22"/>
                <w:szCs w:val="22"/>
                <w:lang w:val="en-US"/>
              </w:rPr>
              <w:t xml:space="preserve">, </w:t>
            </w:r>
            <w:r>
              <w:rPr>
                <w:sz w:val="22"/>
                <w:szCs w:val="22"/>
                <w:lang w:val="en-US"/>
              </w:rPr>
              <w:t xml:space="preserve">vice </w:t>
            </w:r>
            <w:proofErr w:type="spellStart"/>
            <w:r>
              <w:rPr>
                <w:sz w:val="22"/>
                <w:szCs w:val="22"/>
                <w:lang w:val="en-US"/>
              </w:rPr>
              <w:t>ordf</w:t>
            </w:r>
            <w:proofErr w:type="spellEnd"/>
            <w:r>
              <w:rPr>
                <w:sz w:val="22"/>
                <w:szCs w:val="22"/>
                <w:lang w:val="en-US"/>
              </w:rPr>
              <w:t>.</w:t>
            </w:r>
          </w:p>
        </w:tc>
        <w:tc>
          <w:tcPr>
            <w:tcW w:w="356" w:type="dxa"/>
            <w:tcBorders>
              <w:top w:val="single" w:sz="6" w:space="0" w:color="auto"/>
              <w:left w:val="single" w:sz="6" w:space="0" w:color="auto"/>
              <w:bottom w:val="single" w:sz="6" w:space="0" w:color="auto"/>
              <w:right w:val="single" w:sz="6" w:space="0" w:color="auto"/>
            </w:tcBorders>
          </w:tcPr>
          <w:p w14:paraId="74A644F9" w14:textId="77777777" w:rsidR="0004410D" w:rsidRPr="002F68D1" w:rsidRDefault="00106335" w:rsidP="000441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29B0FE24" w14:textId="77777777" w:rsidR="0004410D" w:rsidRDefault="0004410D" w:rsidP="000441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06128452" w14:textId="77777777" w:rsidR="0004410D" w:rsidRDefault="0004410D" w:rsidP="000441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F6AFE15" w14:textId="77777777" w:rsidR="0004410D" w:rsidRDefault="0004410D" w:rsidP="000441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16A21943" w14:textId="77777777" w:rsidR="0004410D" w:rsidRDefault="0004410D" w:rsidP="000441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3AFEA91" w14:textId="77777777" w:rsidR="0004410D" w:rsidRDefault="0004410D" w:rsidP="000441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6EC6A499" w14:textId="77777777" w:rsidR="0004410D" w:rsidRDefault="0004410D" w:rsidP="000441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55A57F50" w14:textId="77777777" w:rsidR="0004410D" w:rsidRDefault="0004410D" w:rsidP="000441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14:paraId="4911F21C" w14:textId="77777777" w:rsidR="0004410D" w:rsidRDefault="0004410D" w:rsidP="000441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5081F20A" w14:textId="77777777" w:rsidR="0004410D" w:rsidRDefault="0004410D" w:rsidP="000441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242F499E" w14:textId="77777777" w:rsidR="0004410D" w:rsidRDefault="0004410D" w:rsidP="000441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45280006" w14:textId="77777777" w:rsidR="0004410D" w:rsidRDefault="0004410D" w:rsidP="000441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2A95C6EA" w14:textId="77777777" w:rsidR="0004410D" w:rsidRDefault="0004410D" w:rsidP="000441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4EFCC597" w14:textId="77777777" w:rsidR="0004410D" w:rsidRDefault="0004410D" w:rsidP="000441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04410D" w14:paraId="00646054" w14:textId="77777777" w:rsidTr="00266AD6">
        <w:tc>
          <w:tcPr>
            <w:tcW w:w="3447" w:type="dxa"/>
            <w:gridSpan w:val="2"/>
            <w:tcBorders>
              <w:top w:val="single" w:sz="6" w:space="0" w:color="auto"/>
              <w:left w:val="single" w:sz="6" w:space="0" w:color="auto"/>
              <w:bottom w:val="single" w:sz="6" w:space="0" w:color="auto"/>
              <w:right w:val="single" w:sz="6" w:space="0" w:color="auto"/>
            </w:tcBorders>
            <w:hideMark/>
          </w:tcPr>
          <w:p w14:paraId="58A9B65A" w14:textId="77777777" w:rsidR="0004410D" w:rsidRDefault="0004410D" w:rsidP="000441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Johan Löfstrand (S)</w:t>
            </w:r>
          </w:p>
        </w:tc>
        <w:tc>
          <w:tcPr>
            <w:tcW w:w="356" w:type="dxa"/>
            <w:tcBorders>
              <w:top w:val="single" w:sz="6" w:space="0" w:color="auto"/>
              <w:left w:val="single" w:sz="6" w:space="0" w:color="auto"/>
              <w:bottom w:val="single" w:sz="6" w:space="0" w:color="auto"/>
              <w:right w:val="single" w:sz="6" w:space="0" w:color="auto"/>
            </w:tcBorders>
          </w:tcPr>
          <w:p w14:paraId="01C57BBB" w14:textId="77777777" w:rsidR="0004410D" w:rsidRPr="002F68D1" w:rsidRDefault="0004410D" w:rsidP="000441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0287108" w14:textId="77777777" w:rsidR="0004410D" w:rsidRDefault="0004410D" w:rsidP="000441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7A84E6F1" w14:textId="77777777" w:rsidR="0004410D" w:rsidRDefault="0004410D" w:rsidP="000441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79CB4BE" w14:textId="77777777" w:rsidR="0004410D" w:rsidRDefault="0004410D" w:rsidP="000441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31CECD58" w14:textId="77777777" w:rsidR="0004410D" w:rsidRDefault="0004410D" w:rsidP="000441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5A86728" w14:textId="77777777" w:rsidR="0004410D" w:rsidRDefault="0004410D" w:rsidP="000441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088A6099" w14:textId="77777777" w:rsidR="0004410D" w:rsidRDefault="0004410D" w:rsidP="000441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3FA872BF" w14:textId="77777777" w:rsidR="0004410D" w:rsidRDefault="0004410D" w:rsidP="000441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14:paraId="3C46E6D3" w14:textId="77777777" w:rsidR="0004410D" w:rsidRDefault="0004410D" w:rsidP="000441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0711F38A" w14:textId="77777777" w:rsidR="0004410D" w:rsidRDefault="0004410D" w:rsidP="000441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56B8A22A" w14:textId="77777777" w:rsidR="0004410D" w:rsidRDefault="0004410D" w:rsidP="000441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04320578" w14:textId="77777777" w:rsidR="0004410D" w:rsidRDefault="0004410D" w:rsidP="000441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0E0888C4" w14:textId="77777777" w:rsidR="0004410D" w:rsidRDefault="0004410D" w:rsidP="000441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78737535" w14:textId="77777777" w:rsidR="0004410D" w:rsidRDefault="0004410D" w:rsidP="000441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266AD6" w14:paraId="1D0CD51A" w14:textId="77777777" w:rsidTr="00266AD6">
        <w:tc>
          <w:tcPr>
            <w:tcW w:w="3447" w:type="dxa"/>
            <w:gridSpan w:val="2"/>
            <w:tcBorders>
              <w:top w:val="single" w:sz="6" w:space="0" w:color="auto"/>
              <w:left w:val="single" w:sz="6" w:space="0" w:color="auto"/>
              <w:bottom w:val="single" w:sz="6" w:space="0" w:color="auto"/>
              <w:right w:val="single" w:sz="6" w:space="0" w:color="auto"/>
            </w:tcBorders>
            <w:hideMark/>
          </w:tcPr>
          <w:p w14:paraId="25D0238D" w14:textId="77777777" w:rsidR="00266AD6" w:rsidRDefault="00266AD6" w:rsidP="00266AD6">
            <w:pPr>
              <w:tabs>
                <w:tab w:val="left" w:pos="1701"/>
              </w:tabs>
              <w:rPr>
                <w:sz w:val="22"/>
                <w:szCs w:val="22"/>
              </w:rPr>
            </w:pPr>
            <w:r>
              <w:rPr>
                <w:snapToGrid w:val="0"/>
                <w:sz w:val="22"/>
                <w:szCs w:val="22"/>
              </w:rPr>
              <w:t>Carl-Oskar Bohlin (M)</w:t>
            </w:r>
          </w:p>
        </w:tc>
        <w:tc>
          <w:tcPr>
            <w:tcW w:w="356" w:type="dxa"/>
            <w:tcBorders>
              <w:top w:val="single" w:sz="6" w:space="0" w:color="auto"/>
              <w:left w:val="single" w:sz="6" w:space="0" w:color="auto"/>
              <w:bottom w:val="single" w:sz="6" w:space="0" w:color="auto"/>
              <w:right w:val="single" w:sz="6" w:space="0" w:color="auto"/>
            </w:tcBorders>
          </w:tcPr>
          <w:p w14:paraId="3CF09212" w14:textId="77777777" w:rsidR="00266AD6" w:rsidRPr="002F68D1"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4208717"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1EEB734C"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9B2DA7D"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6D74C9DF"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4714F65"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79FFB85E"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6250F6D1"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14:paraId="571995C1"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0B92E130"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1CD59A46"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498C2CDF"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21A23EC1"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684E407C"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266AD6" w14:paraId="63DC266F" w14:textId="77777777" w:rsidTr="00266AD6">
        <w:tc>
          <w:tcPr>
            <w:tcW w:w="3447" w:type="dxa"/>
            <w:gridSpan w:val="2"/>
            <w:tcBorders>
              <w:top w:val="single" w:sz="6" w:space="0" w:color="auto"/>
              <w:left w:val="single" w:sz="6" w:space="0" w:color="auto"/>
              <w:bottom w:val="single" w:sz="6" w:space="0" w:color="auto"/>
              <w:right w:val="single" w:sz="6" w:space="0" w:color="auto"/>
            </w:tcBorders>
            <w:hideMark/>
          </w:tcPr>
          <w:p w14:paraId="10580A2F" w14:textId="77777777" w:rsidR="00266AD6" w:rsidRDefault="00266AD6" w:rsidP="00266AD6">
            <w:pPr>
              <w:tabs>
                <w:tab w:val="left" w:pos="1701"/>
              </w:tabs>
              <w:rPr>
                <w:sz w:val="22"/>
                <w:szCs w:val="22"/>
              </w:rPr>
            </w:pPr>
            <w:r>
              <w:rPr>
                <w:snapToGrid w:val="0"/>
                <w:sz w:val="22"/>
                <w:szCs w:val="22"/>
                <w:lang w:val="en-US"/>
              </w:rPr>
              <w:t>Elin Lundgren (S)</w:t>
            </w:r>
          </w:p>
        </w:tc>
        <w:tc>
          <w:tcPr>
            <w:tcW w:w="356" w:type="dxa"/>
            <w:tcBorders>
              <w:top w:val="single" w:sz="6" w:space="0" w:color="auto"/>
              <w:left w:val="single" w:sz="6" w:space="0" w:color="auto"/>
              <w:bottom w:val="single" w:sz="6" w:space="0" w:color="auto"/>
              <w:right w:val="single" w:sz="6" w:space="0" w:color="auto"/>
            </w:tcBorders>
          </w:tcPr>
          <w:p w14:paraId="1C8B6858" w14:textId="77777777" w:rsidR="00266AD6" w:rsidRPr="002F68D1"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B2EC572"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3C597936"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F8BDB71"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436E5B30"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BAD11CE"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39911614"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0E08DC0E"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14:paraId="04EEAFF3"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53E0ACDB"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6D543482"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526F4F18"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133A2CE7"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39D963F3"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266AD6" w14:paraId="12284FC6" w14:textId="77777777" w:rsidTr="00266AD6">
        <w:tc>
          <w:tcPr>
            <w:tcW w:w="3447" w:type="dxa"/>
            <w:gridSpan w:val="2"/>
            <w:tcBorders>
              <w:top w:val="single" w:sz="6" w:space="0" w:color="auto"/>
              <w:left w:val="single" w:sz="6" w:space="0" w:color="auto"/>
              <w:bottom w:val="single" w:sz="6" w:space="0" w:color="auto"/>
              <w:right w:val="single" w:sz="6" w:space="0" w:color="auto"/>
            </w:tcBorders>
            <w:hideMark/>
          </w:tcPr>
          <w:p w14:paraId="0FBB6344" w14:textId="77777777" w:rsidR="00266AD6" w:rsidRDefault="00266AD6" w:rsidP="00266AD6">
            <w:pPr>
              <w:tabs>
                <w:tab w:val="left" w:pos="1701"/>
              </w:tabs>
              <w:rPr>
                <w:sz w:val="22"/>
                <w:szCs w:val="22"/>
              </w:rPr>
            </w:pPr>
            <w:r>
              <w:rPr>
                <w:snapToGrid w:val="0"/>
                <w:sz w:val="22"/>
                <w:szCs w:val="22"/>
              </w:rPr>
              <w:t xml:space="preserve">Cecilie Tenfjord Toftby (M) </w:t>
            </w:r>
          </w:p>
        </w:tc>
        <w:tc>
          <w:tcPr>
            <w:tcW w:w="356" w:type="dxa"/>
            <w:tcBorders>
              <w:top w:val="single" w:sz="6" w:space="0" w:color="auto"/>
              <w:left w:val="single" w:sz="6" w:space="0" w:color="auto"/>
              <w:bottom w:val="single" w:sz="6" w:space="0" w:color="auto"/>
              <w:right w:val="single" w:sz="6" w:space="0" w:color="auto"/>
            </w:tcBorders>
          </w:tcPr>
          <w:p w14:paraId="22DBF39C" w14:textId="77777777" w:rsidR="00266AD6" w:rsidRPr="002F68D1"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B1D5B38"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60417258"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9CC95AD"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4896E36A"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F9F43FB"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7BFFD24A"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2033667B"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14:paraId="6EEF516D"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6E13AD25"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03E649AC"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34A50E3F"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3B205AA8"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6342BBB7"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266AD6" w14:paraId="36479D5F" w14:textId="77777777" w:rsidTr="00266AD6">
        <w:tc>
          <w:tcPr>
            <w:tcW w:w="3447" w:type="dxa"/>
            <w:gridSpan w:val="2"/>
            <w:tcBorders>
              <w:top w:val="single" w:sz="6" w:space="0" w:color="auto"/>
              <w:left w:val="single" w:sz="6" w:space="0" w:color="auto"/>
              <w:bottom w:val="single" w:sz="6" w:space="0" w:color="auto"/>
              <w:right w:val="single" w:sz="6" w:space="0" w:color="auto"/>
            </w:tcBorders>
            <w:hideMark/>
          </w:tcPr>
          <w:p w14:paraId="2F890ECF" w14:textId="77777777" w:rsidR="00266AD6" w:rsidRDefault="00266AD6" w:rsidP="00266AD6">
            <w:pPr>
              <w:tabs>
                <w:tab w:val="left" w:pos="1701"/>
              </w:tabs>
              <w:rPr>
                <w:sz w:val="22"/>
                <w:szCs w:val="22"/>
                <w:lang w:val="en-US"/>
              </w:rPr>
            </w:pPr>
            <w:r>
              <w:rPr>
                <w:snapToGrid w:val="0"/>
                <w:sz w:val="22"/>
                <w:szCs w:val="22"/>
              </w:rPr>
              <w:t>Mikael Eskilandersson (SD)</w:t>
            </w:r>
          </w:p>
        </w:tc>
        <w:tc>
          <w:tcPr>
            <w:tcW w:w="356" w:type="dxa"/>
            <w:tcBorders>
              <w:top w:val="single" w:sz="6" w:space="0" w:color="auto"/>
              <w:left w:val="single" w:sz="6" w:space="0" w:color="auto"/>
              <w:bottom w:val="single" w:sz="6" w:space="0" w:color="auto"/>
              <w:right w:val="single" w:sz="6" w:space="0" w:color="auto"/>
            </w:tcBorders>
          </w:tcPr>
          <w:p w14:paraId="3809F7A9" w14:textId="77777777" w:rsidR="00266AD6" w:rsidRPr="002F68D1"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16EEDC7"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47A4CDE6"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87BCBE5"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6049D3C6"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B4E4CFE"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55EC5BA1"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67840188"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14:paraId="4E3BBAA3"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6473DF32"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4C467527"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460939E6"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6AFF1980"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57822162"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266AD6" w14:paraId="271405D0" w14:textId="77777777" w:rsidTr="00266AD6">
        <w:tc>
          <w:tcPr>
            <w:tcW w:w="3447" w:type="dxa"/>
            <w:gridSpan w:val="2"/>
            <w:tcBorders>
              <w:top w:val="single" w:sz="6" w:space="0" w:color="auto"/>
              <w:left w:val="single" w:sz="6" w:space="0" w:color="auto"/>
              <w:bottom w:val="single" w:sz="6" w:space="0" w:color="auto"/>
              <w:right w:val="single" w:sz="6" w:space="0" w:color="auto"/>
            </w:tcBorders>
            <w:hideMark/>
          </w:tcPr>
          <w:p w14:paraId="746D0725" w14:textId="77777777" w:rsidR="00266AD6" w:rsidRDefault="00266AD6" w:rsidP="00266AD6">
            <w:pPr>
              <w:tabs>
                <w:tab w:val="left" w:pos="1701"/>
              </w:tabs>
              <w:rPr>
                <w:sz w:val="22"/>
                <w:szCs w:val="22"/>
              </w:rPr>
            </w:pPr>
            <w:r>
              <w:rPr>
                <w:snapToGrid w:val="0"/>
                <w:sz w:val="22"/>
                <w:szCs w:val="22"/>
              </w:rPr>
              <w:t>Leif Nysmed (S)</w:t>
            </w:r>
          </w:p>
        </w:tc>
        <w:tc>
          <w:tcPr>
            <w:tcW w:w="356" w:type="dxa"/>
            <w:tcBorders>
              <w:top w:val="single" w:sz="6" w:space="0" w:color="auto"/>
              <w:left w:val="single" w:sz="6" w:space="0" w:color="auto"/>
              <w:bottom w:val="single" w:sz="6" w:space="0" w:color="auto"/>
              <w:right w:val="single" w:sz="6" w:space="0" w:color="auto"/>
            </w:tcBorders>
          </w:tcPr>
          <w:p w14:paraId="15B81B24" w14:textId="77777777" w:rsidR="00266AD6" w:rsidRPr="002F68D1"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2F601EE"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42B4D6BC"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E9ECAE1"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1CD9F8C0"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1289D83"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3E2F9A88"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43483BA2"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14:paraId="452482BA"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24B80159"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42187CC3"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40771EFB"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34EC4A5E"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67EDC10D"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266AD6" w14:paraId="1D8DD184" w14:textId="77777777" w:rsidTr="00266AD6">
        <w:tc>
          <w:tcPr>
            <w:tcW w:w="3447" w:type="dxa"/>
            <w:gridSpan w:val="2"/>
            <w:tcBorders>
              <w:top w:val="single" w:sz="6" w:space="0" w:color="auto"/>
              <w:left w:val="single" w:sz="6" w:space="0" w:color="auto"/>
              <w:bottom w:val="single" w:sz="6" w:space="0" w:color="auto"/>
              <w:right w:val="single" w:sz="6" w:space="0" w:color="auto"/>
            </w:tcBorders>
            <w:hideMark/>
          </w:tcPr>
          <w:p w14:paraId="462FBA3A" w14:textId="77777777" w:rsidR="00266AD6" w:rsidRDefault="00266AD6" w:rsidP="00266AD6">
            <w:pPr>
              <w:tabs>
                <w:tab w:val="left" w:pos="1701"/>
              </w:tabs>
              <w:rPr>
                <w:snapToGrid w:val="0"/>
                <w:sz w:val="22"/>
                <w:szCs w:val="22"/>
                <w:lang w:val="en-US"/>
              </w:rPr>
            </w:pPr>
            <w:r>
              <w:rPr>
                <w:snapToGrid w:val="0"/>
                <w:sz w:val="22"/>
                <w:szCs w:val="22"/>
              </w:rPr>
              <w:t>Ola Johansson (C)</w:t>
            </w:r>
          </w:p>
        </w:tc>
        <w:tc>
          <w:tcPr>
            <w:tcW w:w="356" w:type="dxa"/>
            <w:tcBorders>
              <w:top w:val="single" w:sz="6" w:space="0" w:color="auto"/>
              <w:left w:val="single" w:sz="6" w:space="0" w:color="auto"/>
              <w:bottom w:val="single" w:sz="6" w:space="0" w:color="auto"/>
              <w:right w:val="single" w:sz="6" w:space="0" w:color="auto"/>
            </w:tcBorders>
          </w:tcPr>
          <w:p w14:paraId="30082FB8" w14:textId="77777777" w:rsidR="00266AD6" w:rsidRPr="002F68D1"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51B67DB"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476C175F"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8C9770C"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03E8D18B"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5BB6E3B"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528091C4"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2964FF38"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14:paraId="229FDA37"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698345C5"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6C1895F1"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063D36AA"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7566D1D3"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048C8318"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266AD6" w14:paraId="1A6838C1" w14:textId="77777777" w:rsidTr="00266AD6">
        <w:tc>
          <w:tcPr>
            <w:tcW w:w="3447" w:type="dxa"/>
            <w:gridSpan w:val="2"/>
            <w:tcBorders>
              <w:top w:val="single" w:sz="6" w:space="0" w:color="auto"/>
              <w:left w:val="single" w:sz="6" w:space="0" w:color="auto"/>
              <w:bottom w:val="single" w:sz="6" w:space="0" w:color="auto"/>
              <w:right w:val="single" w:sz="6" w:space="0" w:color="auto"/>
            </w:tcBorders>
            <w:hideMark/>
          </w:tcPr>
          <w:p w14:paraId="64AB655B" w14:textId="77777777" w:rsidR="00266AD6" w:rsidRDefault="00266AD6" w:rsidP="00266AD6">
            <w:pPr>
              <w:tabs>
                <w:tab w:val="left" w:pos="1701"/>
              </w:tabs>
              <w:rPr>
                <w:sz w:val="22"/>
                <w:szCs w:val="22"/>
              </w:rPr>
            </w:pPr>
            <w:r>
              <w:rPr>
                <w:sz w:val="22"/>
                <w:szCs w:val="22"/>
              </w:rPr>
              <w:t>Momodou Malcolm Jallow (V)</w:t>
            </w:r>
          </w:p>
        </w:tc>
        <w:tc>
          <w:tcPr>
            <w:tcW w:w="356" w:type="dxa"/>
            <w:tcBorders>
              <w:top w:val="single" w:sz="6" w:space="0" w:color="auto"/>
              <w:left w:val="single" w:sz="6" w:space="0" w:color="auto"/>
              <w:bottom w:val="single" w:sz="6" w:space="0" w:color="auto"/>
              <w:right w:val="single" w:sz="6" w:space="0" w:color="auto"/>
            </w:tcBorders>
          </w:tcPr>
          <w:p w14:paraId="1E5C3AF0" w14:textId="77777777" w:rsidR="00266AD6" w:rsidRPr="002F68D1"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34DCBB9"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6A8D5D6F"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C465460"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411FB3AD"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83CD4A7"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50B6FE95"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175173F9"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14:paraId="2ADAC2C4"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256EB298"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22C63F72"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2A7CC42B"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0F7E719A"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00D8DB78"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266AD6" w14:paraId="224CA1FB" w14:textId="77777777" w:rsidTr="00266AD6">
        <w:tc>
          <w:tcPr>
            <w:tcW w:w="3447" w:type="dxa"/>
            <w:gridSpan w:val="2"/>
            <w:tcBorders>
              <w:top w:val="single" w:sz="6" w:space="0" w:color="auto"/>
              <w:left w:val="single" w:sz="6" w:space="0" w:color="auto"/>
              <w:bottom w:val="single" w:sz="6" w:space="0" w:color="auto"/>
              <w:right w:val="single" w:sz="6" w:space="0" w:color="auto"/>
            </w:tcBorders>
            <w:hideMark/>
          </w:tcPr>
          <w:p w14:paraId="2B55F365" w14:textId="77777777" w:rsidR="00266AD6" w:rsidRDefault="00266AD6" w:rsidP="00266AD6">
            <w:pPr>
              <w:tabs>
                <w:tab w:val="left" w:pos="1701"/>
              </w:tabs>
              <w:rPr>
                <w:sz w:val="22"/>
                <w:szCs w:val="22"/>
              </w:rPr>
            </w:pPr>
            <w:r>
              <w:rPr>
                <w:sz w:val="22"/>
                <w:szCs w:val="22"/>
              </w:rPr>
              <w:t>Lars Beckman (M)</w:t>
            </w:r>
          </w:p>
        </w:tc>
        <w:tc>
          <w:tcPr>
            <w:tcW w:w="356" w:type="dxa"/>
            <w:tcBorders>
              <w:top w:val="single" w:sz="6" w:space="0" w:color="auto"/>
              <w:left w:val="single" w:sz="6" w:space="0" w:color="auto"/>
              <w:bottom w:val="single" w:sz="6" w:space="0" w:color="auto"/>
              <w:right w:val="single" w:sz="6" w:space="0" w:color="auto"/>
            </w:tcBorders>
          </w:tcPr>
          <w:p w14:paraId="1B674046" w14:textId="77777777" w:rsidR="00266AD6" w:rsidRPr="002F68D1"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3197FB4"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6444FC69"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5942C66"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6078203E"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B79C688"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09C251B6"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7EC561CB"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14:paraId="7545AF2A"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0D5DD95E"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6468AF68"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1F1E14D5"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6011E001"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28CB8226"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266AD6" w14:paraId="76C87ACD" w14:textId="77777777" w:rsidTr="00DE5DB6">
        <w:tc>
          <w:tcPr>
            <w:tcW w:w="3447" w:type="dxa"/>
            <w:gridSpan w:val="2"/>
            <w:tcBorders>
              <w:top w:val="single" w:sz="6" w:space="0" w:color="auto"/>
              <w:left w:val="single" w:sz="6" w:space="0" w:color="auto"/>
              <w:bottom w:val="single" w:sz="6" w:space="0" w:color="auto"/>
              <w:right w:val="single" w:sz="6" w:space="0" w:color="auto"/>
            </w:tcBorders>
            <w:hideMark/>
          </w:tcPr>
          <w:p w14:paraId="70EEDA2B" w14:textId="77777777" w:rsidR="00266AD6" w:rsidRDefault="00266AD6" w:rsidP="00266AD6">
            <w:pPr>
              <w:tabs>
                <w:tab w:val="left" w:pos="1701"/>
              </w:tabs>
              <w:rPr>
                <w:sz w:val="22"/>
                <w:szCs w:val="22"/>
              </w:rPr>
            </w:pPr>
            <w:r>
              <w:rPr>
                <w:snapToGrid w:val="0"/>
                <w:sz w:val="22"/>
                <w:szCs w:val="22"/>
              </w:rPr>
              <w:t>Roger Hedlund (SD)</w:t>
            </w:r>
          </w:p>
        </w:tc>
        <w:tc>
          <w:tcPr>
            <w:tcW w:w="356" w:type="dxa"/>
            <w:tcBorders>
              <w:top w:val="single" w:sz="6" w:space="0" w:color="auto"/>
              <w:left w:val="single" w:sz="6" w:space="0" w:color="auto"/>
              <w:bottom w:val="single" w:sz="6" w:space="0" w:color="auto"/>
              <w:right w:val="single" w:sz="6" w:space="0" w:color="auto"/>
            </w:tcBorders>
          </w:tcPr>
          <w:p w14:paraId="1634A879" w14:textId="77777777" w:rsidR="00266AD6" w:rsidRPr="002F68D1"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D2FDF61"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309979A3"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ADC1D30"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39586C0A"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0359EEB"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741E4455"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48305C1A"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14:paraId="024A2897"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7203E5D8"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1A958A22"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75E0EBBA"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50C0334F"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787D3789"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266AD6" w14:paraId="5DD2D1A1" w14:textId="77777777" w:rsidTr="00266AD6">
        <w:tc>
          <w:tcPr>
            <w:tcW w:w="3447" w:type="dxa"/>
            <w:gridSpan w:val="2"/>
            <w:tcBorders>
              <w:top w:val="single" w:sz="6" w:space="0" w:color="auto"/>
              <w:left w:val="single" w:sz="6" w:space="0" w:color="auto"/>
              <w:bottom w:val="single" w:sz="6" w:space="0" w:color="auto"/>
              <w:right w:val="single" w:sz="6" w:space="0" w:color="auto"/>
            </w:tcBorders>
            <w:hideMark/>
          </w:tcPr>
          <w:p w14:paraId="041C0A61" w14:textId="77777777" w:rsidR="00266AD6" w:rsidRDefault="00266AD6" w:rsidP="00266AD6">
            <w:pPr>
              <w:tabs>
                <w:tab w:val="left" w:pos="1701"/>
              </w:tabs>
              <w:rPr>
                <w:sz w:val="22"/>
                <w:szCs w:val="22"/>
              </w:rPr>
            </w:pPr>
            <w:r>
              <w:rPr>
                <w:snapToGrid w:val="0"/>
                <w:sz w:val="22"/>
                <w:szCs w:val="22"/>
              </w:rPr>
              <w:t xml:space="preserve">Sanne Lennström (S), </w:t>
            </w:r>
            <w:r w:rsidRPr="00A474A4">
              <w:rPr>
                <w:snapToGrid w:val="0"/>
                <w:sz w:val="18"/>
                <w:szCs w:val="18"/>
              </w:rPr>
              <w:t xml:space="preserve">tjl. </w:t>
            </w:r>
            <w:proofErr w:type="gramStart"/>
            <w:r w:rsidRPr="00A474A4">
              <w:rPr>
                <w:snapToGrid w:val="0"/>
                <w:sz w:val="18"/>
                <w:szCs w:val="18"/>
              </w:rPr>
              <w:t>200517</w:t>
            </w:r>
            <w:proofErr w:type="gramEnd"/>
          </w:p>
        </w:tc>
        <w:tc>
          <w:tcPr>
            <w:tcW w:w="356" w:type="dxa"/>
            <w:tcBorders>
              <w:top w:val="single" w:sz="6" w:space="0" w:color="auto"/>
              <w:left w:val="single" w:sz="6" w:space="0" w:color="auto"/>
              <w:bottom w:val="single" w:sz="6" w:space="0" w:color="auto"/>
              <w:right w:val="single" w:sz="6" w:space="0" w:color="auto"/>
            </w:tcBorders>
          </w:tcPr>
          <w:p w14:paraId="42C6E11D" w14:textId="77777777" w:rsidR="00266AD6" w:rsidRPr="002F68D1"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2B6E003"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1CBCC210"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06D93AB"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56C6AEE8"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F30E56E"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31DE7D0F"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3F7088F5"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14:paraId="5B42F70B"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330C4B3F"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79AF7917"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5BC552F3"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3C0C2E30"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3A54AF38"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266AD6" w14:paraId="6A986D33" w14:textId="77777777" w:rsidTr="00266AD6">
        <w:tc>
          <w:tcPr>
            <w:tcW w:w="3447" w:type="dxa"/>
            <w:gridSpan w:val="2"/>
            <w:tcBorders>
              <w:top w:val="single" w:sz="6" w:space="0" w:color="auto"/>
              <w:left w:val="single" w:sz="6" w:space="0" w:color="auto"/>
              <w:bottom w:val="single" w:sz="6" w:space="0" w:color="auto"/>
              <w:right w:val="single" w:sz="6" w:space="0" w:color="auto"/>
            </w:tcBorders>
            <w:hideMark/>
          </w:tcPr>
          <w:p w14:paraId="7BC108F7" w14:textId="77777777" w:rsidR="00266AD6" w:rsidRDefault="00266AD6" w:rsidP="00266AD6">
            <w:pPr>
              <w:tabs>
                <w:tab w:val="left" w:pos="1701"/>
              </w:tabs>
              <w:rPr>
                <w:sz w:val="22"/>
                <w:szCs w:val="22"/>
              </w:rPr>
            </w:pPr>
            <w:r>
              <w:rPr>
                <w:sz w:val="22"/>
                <w:szCs w:val="22"/>
              </w:rPr>
              <w:t>Joakim Järrebring (S)</w:t>
            </w:r>
          </w:p>
        </w:tc>
        <w:tc>
          <w:tcPr>
            <w:tcW w:w="356" w:type="dxa"/>
            <w:tcBorders>
              <w:top w:val="single" w:sz="6" w:space="0" w:color="auto"/>
              <w:left w:val="single" w:sz="6" w:space="0" w:color="auto"/>
              <w:bottom w:val="single" w:sz="6" w:space="0" w:color="auto"/>
              <w:right w:val="single" w:sz="6" w:space="0" w:color="auto"/>
            </w:tcBorders>
          </w:tcPr>
          <w:p w14:paraId="3781F91F" w14:textId="77777777" w:rsidR="00266AD6" w:rsidRPr="002F68D1"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03EEAD0"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58C2EB27"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8C41CD8"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269376F7"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247BC2C"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150AA0AE"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53C2EBA2"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14:paraId="77D68E13"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7D156223"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3862E701"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4544E8CE"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7FA3FFB3"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51956033"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266AD6" w14:paraId="75329006" w14:textId="77777777" w:rsidTr="00266AD6">
        <w:tc>
          <w:tcPr>
            <w:tcW w:w="3447" w:type="dxa"/>
            <w:gridSpan w:val="2"/>
            <w:tcBorders>
              <w:top w:val="single" w:sz="6" w:space="0" w:color="auto"/>
              <w:left w:val="single" w:sz="6" w:space="0" w:color="auto"/>
              <w:bottom w:val="single" w:sz="6" w:space="0" w:color="auto"/>
              <w:right w:val="single" w:sz="6" w:space="0" w:color="auto"/>
            </w:tcBorders>
            <w:hideMark/>
          </w:tcPr>
          <w:p w14:paraId="74A23436" w14:textId="77777777" w:rsidR="00266AD6" w:rsidRDefault="00266AD6" w:rsidP="00266AD6">
            <w:pPr>
              <w:tabs>
                <w:tab w:val="left" w:pos="1701"/>
              </w:tabs>
              <w:rPr>
                <w:sz w:val="22"/>
                <w:szCs w:val="22"/>
              </w:rPr>
            </w:pPr>
            <w:r>
              <w:rPr>
                <w:snapToGrid w:val="0"/>
                <w:sz w:val="22"/>
                <w:szCs w:val="22"/>
              </w:rPr>
              <w:t>Robert Hannah (L)</w:t>
            </w:r>
          </w:p>
        </w:tc>
        <w:tc>
          <w:tcPr>
            <w:tcW w:w="356" w:type="dxa"/>
            <w:tcBorders>
              <w:top w:val="single" w:sz="6" w:space="0" w:color="auto"/>
              <w:left w:val="single" w:sz="6" w:space="0" w:color="auto"/>
              <w:bottom w:val="single" w:sz="6" w:space="0" w:color="auto"/>
              <w:right w:val="single" w:sz="6" w:space="0" w:color="auto"/>
            </w:tcBorders>
          </w:tcPr>
          <w:p w14:paraId="0DB9F109" w14:textId="77777777" w:rsidR="00266AD6" w:rsidRPr="002F68D1"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1608BA9"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5FDA9E5F"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0FA8364"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058F8E37"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F4F8342"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586B6C6B"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2C2B1F03"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14:paraId="0D517D46"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0A3FAF57"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483645F7"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6526F8C2"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23221720"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6DDDE8A2"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266AD6" w14:paraId="57E434B9" w14:textId="77777777" w:rsidTr="00266AD6">
        <w:tc>
          <w:tcPr>
            <w:tcW w:w="3447" w:type="dxa"/>
            <w:gridSpan w:val="2"/>
            <w:tcBorders>
              <w:top w:val="single" w:sz="6" w:space="0" w:color="auto"/>
              <w:left w:val="single" w:sz="6" w:space="0" w:color="auto"/>
              <w:bottom w:val="single" w:sz="6" w:space="0" w:color="auto"/>
              <w:right w:val="single" w:sz="6" w:space="0" w:color="auto"/>
            </w:tcBorders>
            <w:hideMark/>
          </w:tcPr>
          <w:p w14:paraId="2FCC3C14" w14:textId="77777777" w:rsidR="00266AD6" w:rsidRDefault="00266AD6" w:rsidP="00266AD6">
            <w:pPr>
              <w:tabs>
                <w:tab w:val="left" w:pos="1701"/>
              </w:tabs>
              <w:rPr>
                <w:sz w:val="22"/>
                <w:szCs w:val="22"/>
              </w:rPr>
            </w:pPr>
            <w:r>
              <w:rPr>
                <w:sz w:val="22"/>
                <w:szCs w:val="22"/>
              </w:rPr>
              <w:t>Angelica Lundberg (SD)</w:t>
            </w:r>
          </w:p>
        </w:tc>
        <w:tc>
          <w:tcPr>
            <w:tcW w:w="356" w:type="dxa"/>
            <w:tcBorders>
              <w:top w:val="single" w:sz="6" w:space="0" w:color="auto"/>
              <w:left w:val="single" w:sz="6" w:space="0" w:color="auto"/>
              <w:bottom w:val="single" w:sz="6" w:space="0" w:color="auto"/>
              <w:right w:val="single" w:sz="6" w:space="0" w:color="auto"/>
            </w:tcBorders>
          </w:tcPr>
          <w:p w14:paraId="49299585" w14:textId="77777777" w:rsidR="00266AD6" w:rsidRPr="002F68D1" w:rsidRDefault="00D6578A"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5B59E961"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235B14D1"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83A62F3"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72F2F9FD"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E6D4689"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7137D7B3"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065AD775"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14:paraId="6608467E"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6685494E"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225A2701"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779719E4"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7AC9396F"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14AD5009"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266AD6" w14:paraId="60ACA65F" w14:textId="77777777" w:rsidTr="00266AD6">
        <w:tc>
          <w:tcPr>
            <w:tcW w:w="3447" w:type="dxa"/>
            <w:gridSpan w:val="2"/>
            <w:tcBorders>
              <w:top w:val="single" w:sz="6" w:space="0" w:color="auto"/>
              <w:left w:val="single" w:sz="6" w:space="0" w:color="auto"/>
              <w:bottom w:val="single" w:sz="6" w:space="0" w:color="auto"/>
              <w:right w:val="single" w:sz="6" w:space="0" w:color="auto"/>
            </w:tcBorders>
            <w:hideMark/>
          </w:tcPr>
          <w:p w14:paraId="68C773AC" w14:textId="77777777" w:rsidR="00266AD6" w:rsidRDefault="00266AD6" w:rsidP="00266AD6">
            <w:pPr>
              <w:tabs>
                <w:tab w:val="left" w:pos="1701"/>
              </w:tabs>
              <w:rPr>
                <w:sz w:val="22"/>
                <w:szCs w:val="22"/>
              </w:rPr>
            </w:pPr>
            <w:r>
              <w:rPr>
                <w:sz w:val="22"/>
                <w:szCs w:val="22"/>
              </w:rPr>
              <w:t>David Josefsson (M)</w:t>
            </w:r>
          </w:p>
        </w:tc>
        <w:tc>
          <w:tcPr>
            <w:tcW w:w="356" w:type="dxa"/>
            <w:tcBorders>
              <w:top w:val="single" w:sz="6" w:space="0" w:color="auto"/>
              <w:left w:val="single" w:sz="6" w:space="0" w:color="auto"/>
              <w:bottom w:val="single" w:sz="6" w:space="0" w:color="auto"/>
              <w:right w:val="single" w:sz="6" w:space="0" w:color="auto"/>
            </w:tcBorders>
          </w:tcPr>
          <w:p w14:paraId="46AD7EDA" w14:textId="77777777" w:rsidR="00266AD6" w:rsidRPr="002F68D1"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8E84438"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518DD5B6"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94C77E4"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15A03854"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E9DA178"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40483FDA"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2EC65E12"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14:paraId="0B13A425"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0B8CDD7C"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3619A0CF"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103AF8F9"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416E1EC8"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389FAC95"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266AD6" w14:paraId="332BF327" w14:textId="77777777" w:rsidTr="00DE5DB6">
        <w:tc>
          <w:tcPr>
            <w:tcW w:w="3447" w:type="dxa"/>
            <w:gridSpan w:val="2"/>
            <w:tcBorders>
              <w:top w:val="single" w:sz="6" w:space="0" w:color="auto"/>
              <w:left w:val="single" w:sz="6" w:space="0" w:color="auto"/>
              <w:bottom w:val="single" w:sz="6" w:space="0" w:color="auto"/>
              <w:right w:val="single" w:sz="6" w:space="0" w:color="auto"/>
            </w:tcBorders>
            <w:hideMark/>
          </w:tcPr>
          <w:p w14:paraId="5A7766F9"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line="240" w:lineRule="atLeast"/>
              <w:rPr>
                <w:sz w:val="22"/>
                <w:szCs w:val="22"/>
              </w:rPr>
            </w:pPr>
            <w:r>
              <w:rPr>
                <w:b/>
                <w:i/>
                <w:sz w:val="22"/>
                <w:szCs w:val="22"/>
              </w:rPr>
              <w:t>SUPPLEANTER</w:t>
            </w:r>
          </w:p>
        </w:tc>
        <w:tc>
          <w:tcPr>
            <w:tcW w:w="356" w:type="dxa"/>
            <w:tcBorders>
              <w:top w:val="single" w:sz="6" w:space="0" w:color="auto"/>
              <w:left w:val="single" w:sz="6" w:space="0" w:color="auto"/>
              <w:bottom w:val="single" w:sz="6" w:space="0" w:color="auto"/>
              <w:right w:val="single" w:sz="6" w:space="0" w:color="auto"/>
            </w:tcBorders>
          </w:tcPr>
          <w:p w14:paraId="31B63DD8" w14:textId="77777777" w:rsidR="00266AD6" w:rsidRPr="002F68D1"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76F43B6"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42857874"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156AE418"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40BD1A0D"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319D3A71"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77D7D318"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2DCA3BF4"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14:paraId="426AB969"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1357CCB6"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2A55143F"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1CF67C39"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37084730"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539FC3EB"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266AD6" w14:paraId="2F1D94D3" w14:textId="77777777" w:rsidTr="00DE5DB6">
        <w:tc>
          <w:tcPr>
            <w:tcW w:w="3447" w:type="dxa"/>
            <w:gridSpan w:val="2"/>
            <w:tcBorders>
              <w:top w:val="single" w:sz="6" w:space="0" w:color="auto"/>
              <w:left w:val="single" w:sz="6" w:space="0" w:color="auto"/>
              <w:bottom w:val="single" w:sz="6" w:space="0" w:color="auto"/>
              <w:right w:val="single" w:sz="6" w:space="0" w:color="auto"/>
            </w:tcBorders>
            <w:hideMark/>
          </w:tcPr>
          <w:p w14:paraId="381BDE69" w14:textId="77777777" w:rsidR="00266AD6" w:rsidRDefault="00266AD6" w:rsidP="00266AD6">
            <w:pPr>
              <w:tabs>
                <w:tab w:val="left" w:pos="1701"/>
              </w:tabs>
              <w:rPr>
                <w:sz w:val="22"/>
                <w:szCs w:val="22"/>
                <w:lang w:val="en-US"/>
              </w:rPr>
            </w:pPr>
            <w:r>
              <w:rPr>
                <w:snapToGrid w:val="0"/>
                <w:sz w:val="22"/>
                <w:szCs w:val="22"/>
                <w:lang w:val="en-US"/>
              </w:rPr>
              <w:t>Ola Möller (S)</w:t>
            </w:r>
          </w:p>
        </w:tc>
        <w:tc>
          <w:tcPr>
            <w:tcW w:w="356" w:type="dxa"/>
            <w:tcBorders>
              <w:top w:val="single" w:sz="6" w:space="0" w:color="auto"/>
              <w:left w:val="single" w:sz="6" w:space="0" w:color="auto"/>
              <w:bottom w:val="single" w:sz="6" w:space="0" w:color="auto"/>
              <w:right w:val="single" w:sz="6" w:space="0" w:color="auto"/>
            </w:tcBorders>
          </w:tcPr>
          <w:p w14:paraId="20302150" w14:textId="77777777" w:rsidR="00266AD6" w:rsidRPr="002F68D1"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17AB242"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0B1570A9"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508FBF69"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35AF0BF1"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1769EC81"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55A2BD12"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5F3C3BD2"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14:paraId="24CFD0CA"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5389A5A1"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62A3FFEE"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489E439F"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7A9515C2"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44709C00"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266AD6" w14:paraId="311F0766" w14:textId="77777777" w:rsidTr="00DE5DB6">
        <w:tc>
          <w:tcPr>
            <w:tcW w:w="3447" w:type="dxa"/>
            <w:gridSpan w:val="2"/>
            <w:tcBorders>
              <w:top w:val="single" w:sz="6" w:space="0" w:color="auto"/>
              <w:left w:val="single" w:sz="6" w:space="0" w:color="auto"/>
              <w:bottom w:val="single" w:sz="6" w:space="0" w:color="auto"/>
              <w:right w:val="single" w:sz="6" w:space="0" w:color="auto"/>
            </w:tcBorders>
            <w:hideMark/>
          </w:tcPr>
          <w:p w14:paraId="1CE340EA" w14:textId="77777777" w:rsidR="00266AD6" w:rsidRDefault="00266AD6" w:rsidP="00266AD6">
            <w:pPr>
              <w:tabs>
                <w:tab w:val="left" w:pos="1701"/>
              </w:tabs>
              <w:rPr>
                <w:sz w:val="22"/>
                <w:szCs w:val="22"/>
                <w:lang w:val="en-US"/>
              </w:rPr>
            </w:pPr>
            <w:r>
              <w:rPr>
                <w:snapToGrid w:val="0"/>
                <w:sz w:val="22"/>
                <w:szCs w:val="22"/>
                <w:lang w:val="en-US"/>
              </w:rPr>
              <w:t>Ida Drougge (M)</w:t>
            </w:r>
          </w:p>
        </w:tc>
        <w:tc>
          <w:tcPr>
            <w:tcW w:w="356" w:type="dxa"/>
            <w:tcBorders>
              <w:top w:val="single" w:sz="6" w:space="0" w:color="auto"/>
              <w:left w:val="single" w:sz="6" w:space="0" w:color="auto"/>
              <w:bottom w:val="single" w:sz="6" w:space="0" w:color="auto"/>
              <w:right w:val="single" w:sz="6" w:space="0" w:color="auto"/>
            </w:tcBorders>
          </w:tcPr>
          <w:p w14:paraId="553E17D0" w14:textId="77777777" w:rsidR="00266AD6" w:rsidRPr="002F68D1" w:rsidRDefault="00D6578A"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4A24795A"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74505605"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49010656"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475CE948"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526E5967"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6E68B3FC"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41CDB625"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14:paraId="0BD17CFD"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7EB4BDB0"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76DE0996"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3F22BB0D"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326EA96E"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5A66B448"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266AD6" w14:paraId="6D11B266" w14:textId="77777777" w:rsidTr="00DE5DB6">
        <w:tc>
          <w:tcPr>
            <w:tcW w:w="3447" w:type="dxa"/>
            <w:gridSpan w:val="2"/>
            <w:tcBorders>
              <w:top w:val="single" w:sz="6" w:space="0" w:color="auto"/>
              <w:left w:val="single" w:sz="6" w:space="0" w:color="auto"/>
              <w:bottom w:val="single" w:sz="6" w:space="0" w:color="auto"/>
              <w:right w:val="single" w:sz="6" w:space="0" w:color="auto"/>
            </w:tcBorders>
            <w:hideMark/>
          </w:tcPr>
          <w:p w14:paraId="0E6B9459" w14:textId="77777777" w:rsidR="00266AD6" w:rsidRDefault="00266AD6" w:rsidP="00266AD6">
            <w:pPr>
              <w:tabs>
                <w:tab w:val="left" w:pos="1701"/>
              </w:tabs>
              <w:rPr>
                <w:sz w:val="22"/>
                <w:szCs w:val="22"/>
                <w:lang w:val="en-US"/>
              </w:rPr>
            </w:pPr>
            <w:r>
              <w:rPr>
                <w:snapToGrid w:val="0"/>
                <w:sz w:val="22"/>
                <w:szCs w:val="22"/>
              </w:rPr>
              <w:t>Lena Rådström Baastad (S)</w:t>
            </w:r>
          </w:p>
        </w:tc>
        <w:tc>
          <w:tcPr>
            <w:tcW w:w="356" w:type="dxa"/>
            <w:tcBorders>
              <w:top w:val="single" w:sz="6" w:space="0" w:color="auto"/>
              <w:left w:val="single" w:sz="6" w:space="0" w:color="auto"/>
              <w:bottom w:val="single" w:sz="6" w:space="0" w:color="auto"/>
              <w:right w:val="single" w:sz="6" w:space="0" w:color="auto"/>
            </w:tcBorders>
          </w:tcPr>
          <w:p w14:paraId="5026C7F6" w14:textId="77777777" w:rsidR="00266AD6" w:rsidRPr="002F68D1"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AD219F5"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693AB3ED"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0C1588E8"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3131DEC9"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613C88D4"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6A5A159D"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1CFC17C1"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14:paraId="0E281A49"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33852DD3"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173BC030"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6A489E51"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7EEE820F"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1F006439"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266AD6" w14:paraId="207A62BD" w14:textId="77777777" w:rsidTr="00DE5DB6">
        <w:tc>
          <w:tcPr>
            <w:tcW w:w="3447" w:type="dxa"/>
            <w:gridSpan w:val="2"/>
            <w:tcBorders>
              <w:top w:val="single" w:sz="6" w:space="0" w:color="auto"/>
              <w:left w:val="single" w:sz="6" w:space="0" w:color="auto"/>
              <w:bottom w:val="single" w:sz="6" w:space="0" w:color="auto"/>
              <w:right w:val="single" w:sz="6" w:space="0" w:color="auto"/>
            </w:tcBorders>
            <w:hideMark/>
          </w:tcPr>
          <w:p w14:paraId="5AF5EF22" w14:textId="77777777" w:rsidR="00266AD6" w:rsidRDefault="00266AD6" w:rsidP="00266AD6">
            <w:pPr>
              <w:tabs>
                <w:tab w:val="left" w:pos="1701"/>
              </w:tabs>
              <w:rPr>
                <w:sz w:val="22"/>
                <w:szCs w:val="22"/>
                <w:lang w:val="en-US"/>
              </w:rPr>
            </w:pPr>
            <w:r>
              <w:rPr>
                <w:snapToGrid w:val="0"/>
                <w:sz w:val="22"/>
                <w:szCs w:val="22"/>
              </w:rPr>
              <w:t xml:space="preserve">Louise Meijer (M) </w:t>
            </w:r>
          </w:p>
        </w:tc>
        <w:tc>
          <w:tcPr>
            <w:tcW w:w="356" w:type="dxa"/>
            <w:tcBorders>
              <w:top w:val="single" w:sz="6" w:space="0" w:color="auto"/>
              <w:left w:val="single" w:sz="6" w:space="0" w:color="auto"/>
              <w:bottom w:val="single" w:sz="6" w:space="0" w:color="auto"/>
              <w:right w:val="single" w:sz="6" w:space="0" w:color="auto"/>
            </w:tcBorders>
          </w:tcPr>
          <w:p w14:paraId="27E3E3C3" w14:textId="77777777" w:rsidR="00266AD6" w:rsidRPr="002F68D1"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CA585B5"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250750BD"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24B1305D"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3C992120"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59988B16"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4C1CA940"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0295E96D"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14:paraId="4C28A0A9"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4DA857BA"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4E3A4D5E"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2DB6DDF9"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5B6E7697"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37C87697"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266AD6" w14:paraId="4BABC6B3" w14:textId="77777777" w:rsidTr="00DE5DB6">
        <w:tc>
          <w:tcPr>
            <w:tcW w:w="3447" w:type="dxa"/>
            <w:gridSpan w:val="2"/>
            <w:tcBorders>
              <w:top w:val="single" w:sz="6" w:space="0" w:color="auto"/>
              <w:left w:val="single" w:sz="6" w:space="0" w:color="auto"/>
              <w:bottom w:val="single" w:sz="6" w:space="0" w:color="auto"/>
              <w:right w:val="single" w:sz="6" w:space="0" w:color="auto"/>
            </w:tcBorders>
            <w:hideMark/>
          </w:tcPr>
          <w:p w14:paraId="122AA502" w14:textId="77777777" w:rsidR="00266AD6" w:rsidRDefault="00266AD6" w:rsidP="00266AD6">
            <w:pPr>
              <w:tabs>
                <w:tab w:val="left" w:pos="1701"/>
              </w:tabs>
              <w:rPr>
                <w:snapToGrid w:val="0"/>
                <w:sz w:val="22"/>
                <w:szCs w:val="22"/>
              </w:rPr>
            </w:pPr>
            <w:r>
              <w:rPr>
                <w:snapToGrid w:val="0"/>
                <w:sz w:val="22"/>
                <w:szCs w:val="22"/>
              </w:rPr>
              <w:t>Linda Lindberg (SD)</w:t>
            </w:r>
          </w:p>
        </w:tc>
        <w:tc>
          <w:tcPr>
            <w:tcW w:w="356" w:type="dxa"/>
            <w:tcBorders>
              <w:top w:val="single" w:sz="6" w:space="0" w:color="auto"/>
              <w:left w:val="single" w:sz="6" w:space="0" w:color="auto"/>
              <w:bottom w:val="single" w:sz="6" w:space="0" w:color="auto"/>
              <w:right w:val="single" w:sz="6" w:space="0" w:color="auto"/>
            </w:tcBorders>
          </w:tcPr>
          <w:p w14:paraId="090907FC" w14:textId="77777777" w:rsidR="00266AD6" w:rsidRPr="002F68D1"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A840240"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75571176"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2845CF42"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192CE654"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6A8CE5B3"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3A550548"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6AB85B4B"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14:paraId="3D9338AB"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53F1CB97"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7E1C4707"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1DDDDC51"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6359E42B"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0A93302C"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266AD6" w14:paraId="65F6CABD" w14:textId="77777777" w:rsidTr="00DE5DB6">
        <w:tc>
          <w:tcPr>
            <w:tcW w:w="3447" w:type="dxa"/>
            <w:gridSpan w:val="2"/>
            <w:tcBorders>
              <w:top w:val="single" w:sz="6" w:space="0" w:color="auto"/>
              <w:left w:val="single" w:sz="6" w:space="0" w:color="auto"/>
              <w:bottom w:val="single" w:sz="6" w:space="0" w:color="auto"/>
              <w:right w:val="single" w:sz="6" w:space="0" w:color="auto"/>
            </w:tcBorders>
            <w:hideMark/>
          </w:tcPr>
          <w:p w14:paraId="17F29C25" w14:textId="77777777" w:rsidR="00266AD6" w:rsidRDefault="00266AD6" w:rsidP="00266AD6">
            <w:pPr>
              <w:tabs>
                <w:tab w:val="left" w:pos="1701"/>
              </w:tabs>
              <w:rPr>
                <w:sz w:val="22"/>
                <w:szCs w:val="22"/>
                <w:lang w:val="en-US"/>
              </w:rPr>
            </w:pPr>
            <w:r>
              <w:rPr>
                <w:snapToGrid w:val="0"/>
                <w:sz w:val="22"/>
                <w:szCs w:val="22"/>
              </w:rPr>
              <w:t>Hillevi Larsson (S)</w:t>
            </w:r>
          </w:p>
        </w:tc>
        <w:tc>
          <w:tcPr>
            <w:tcW w:w="356" w:type="dxa"/>
            <w:tcBorders>
              <w:top w:val="single" w:sz="6" w:space="0" w:color="auto"/>
              <w:left w:val="single" w:sz="6" w:space="0" w:color="auto"/>
              <w:bottom w:val="single" w:sz="6" w:space="0" w:color="auto"/>
              <w:right w:val="single" w:sz="6" w:space="0" w:color="auto"/>
            </w:tcBorders>
          </w:tcPr>
          <w:p w14:paraId="515CE61F" w14:textId="77777777" w:rsidR="00266AD6" w:rsidRPr="002F68D1"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3F51351"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1BF30563"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55225D49"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2261ADCF"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1855B472"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2AF82F84"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0E4393FA"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14:paraId="51909A10"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33733327"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657E22C0"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330819CF"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58D2EFEA"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2F4ADC6B"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266AD6" w14:paraId="7A60F5A8" w14:textId="77777777" w:rsidTr="00DE5DB6">
        <w:tc>
          <w:tcPr>
            <w:tcW w:w="3447" w:type="dxa"/>
            <w:gridSpan w:val="2"/>
            <w:tcBorders>
              <w:top w:val="single" w:sz="6" w:space="0" w:color="auto"/>
              <w:left w:val="single" w:sz="6" w:space="0" w:color="auto"/>
              <w:bottom w:val="single" w:sz="6" w:space="0" w:color="auto"/>
              <w:right w:val="single" w:sz="6" w:space="0" w:color="auto"/>
            </w:tcBorders>
            <w:hideMark/>
          </w:tcPr>
          <w:p w14:paraId="47CC94A5" w14:textId="77777777" w:rsidR="00266AD6" w:rsidRDefault="00266AD6" w:rsidP="00266AD6">
            <w:pPr>
              <w:tabs>
                <w:tab w:val="left" w:pos="1701"/>
              </w:tabs>
              <w:rPr>
                <w:sz w:val="22"/>
                <w:szCs w:val="22"/>
              </w:rPr>
            </w:pPr>
            <w:r>
              <w:rPr>
                <w:snapToGrid w:val="0"/>
                <w:sz w:val="22"/>
                <w:szCs w:val="22"/>
              </w:rPr>
              <w:t xml:space="preserve">Martina Johansson (C) </w:t>
            </w:r>
          </w:p>
        </w:tc>
        <w:tc>
          <w:tcPr>
            <w:tcW w:w="356" w:type="dxa"/>
            <w:tcBorders>
              <w:top w:val="single" w:sz="6" w:space="0" w:color="auto"/>
              <w:left w:val="single" w:sz="6" w:space="0" w:color="auto"/>
              <w:bottom w:val="single" w:sz="6" w:space="0" w:color="auto"/>
              <w:right w:val="single" w:sz="6" w:space="0" w:color="auto"/>
            </w:tcBorders>
          </w:tcPr>
          <w:p w14:paraId="0E6F4B92" w14:textId="77777777" w:rsidR="00266AD6" w:rsidRPr="002F68D1" w:rsidRDefault="00D6578A"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5EB2DA68"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0E71B4BB"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3B2F2175"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1A234FD6"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57BA7F69"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28B6C19A"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062DFE5A"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14:paraId="2D836829"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253FBFD8"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19AF77DF"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7B96548A"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51362A9E"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260DCC3D"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266AD6" w14:paraId="7D4E83ED" w14:textId="77777777" w:rsidTr="00DE5DB6">
        <w:tc>
          <w:tcPr>
            <w:tcW w:w="3447" w:type="dxa"/>
            <w:gridSpan w:val="2"/>
            <w:tcBorders>
              <w:top w:val="single" w:sz="6" w:space="0" w:color="auto"/>
              <w:left w:val="single" w:sz="6" w:space="0" w:color="auto"/>
              <w:bottom w:val="single" w:sz="6" w:space="0" w:color="auto"/>
              <w:right w:val="single" w:sz="6" w:space="0" w:color="auto"/>
            </w:tcBorders>
            <w:hideMark/>
          </w:tcPr>
          <w:p w14:paraId="74BD2264" w14:textId="77777777" w:rsidR="00266AD6" w:rsidRDefault="00266AD6" w:rsidP="00266AD6">
            <w:pPr>
              <w:tabs>
                <w:tab w:val="left" w:pos="1701"/>
              </w:tabs>
              <w:rPr>
                <w:snapToGrid w:val="0"/>
                <w:sz w:val="22"/>
                <w:szCs w:val="22"/>
              </w:rPr>
            </w:pPr>
            <w:r>
              <w:rPr>
                <w:snapToGrid w:val="0"/>
                <w:sz w:val="22"/>
                <w:szCs w:val="22"/>
              </w:rPr>
              <w:t>Jon Thorbjörnson (V)</w:t>
            </w:r>
          </w:p>
        </w:tc>
        <w:tc>
          <w:tcPr>
            <w:tcW w:w="356" w:type="dxa"/>
            <w:tcBorders>
              <w:top w:val="single" w:sz="6" w:space="0" w:color="auto"/>
              <w:left w:val="single" w:sz="6" w:space="0" w:color="auto"/>
              <w:bottom w:val="single" w:sz="6" w:space="0" w:color="auto"/>
              <w:right w:val="single" w:sz="6" w:space="0" w:color="auto"/>
            </w:tcBorders>
          </w:tcPr>
          <w:p w14:paraId="16DD59FB" w14:textId="77777777" w:rsidR="00266AD6" w:rsidRPr="002F68D1" w:rsidRDefault="00D6578A"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44D1AB34"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3AA1CC7F"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6C2EFF79"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620BAEE7"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7541CE20"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788D8547"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683EE51C"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14:paraId="4FE847CD"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1D175B24"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24103B7D"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1DC6E1DC"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71D37848"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58BA474F"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266AD6" w14:paraId="32468BD7" w14:textId="77777777" w:rsidTr="00DE5DB6">
        <w:tc>
          <w:tcPr>
            <w:tcW w:w="3447" w:type="dxa"/>
            <w:gridSpan w:val="2"/>
            <w:tcBorders>
              <w:top w:val="single" w:sz="6" w:space="0" w:color="auto"/>
              <w:left w:val="single" w:sz="6" w:space="0" w:color="auto"/>
              <w:bottom w:val="single" w:sz="6" w:space="0" w:color="auto"/>
              <w:right w:val="single" w:sz="6" w:space="0" w:color="auto"/>
            </w:tcBorders>
            <w:hideMark/>
          </w:tcPr>
          <w:p w14:paraId="48282052" w14:textId="77777777" w:rsidR="00266AD6" w:rsidRDefault="00266AD6" w:rsidP="00266AD6">
            <w:pPr>
              <w:tabs>
                <w:tab w:val="left" w:pos="1701"/>
              </w:tabs>
              <w:rPr>
                <w:sz w:val="22"/>
                <w:szCs w:val="22"/>
              </w:rPr>
            </w:pPr>
            <w:r>
              <w:rPr>
                <w:snapToGrid w:val="0"/>
                <w:sz w:val="22"/>
                <w:szCs w:val="22"/>
              </w:rPr>
              <w:t>Mikael Damsgaard (M)</w:t>
            </w:r>
          </w:p>
        </w:tc>
        <w:tc>
          <w:tcPr>
            <w:tcW w:w="356" w:type="dxa"/>
            <w:tcBorders>
              <w:top w:val="single" w:sz="6" w:space="0" w:color="auto"/>
              <w:left w:val="single" w:sz="6" w:space="0" w:color="auto"/>
              <w:bottom w:val="single" w:sz="6" w:space="0" w:color="auto"/>
              <w:right w:val="single" w:sz="6" w:space="0" w:color="auto"/>
            </w:tcBorders>
          </w:tcPr>
          <w:p w14:paraId="466CC221" w14:textId="77777777" w:rsidR="00266AD6" w:rsidRPr="002F68D1"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5604BBF"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6A46BD78"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36DF91B1"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39E4F8C3"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202812EE"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3C6AEFE1"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6D816626"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14:paraId="1838B0B9"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51E078DB"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2B89469F"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4C670C2A"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284A8F43"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4F66B550"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266AD6" w14:paraId="4507183F" w14:textId="77777777" w:rsidTr="00DE5DB6">
        <w:trPr>
          <w:trHeight w:val="113"/>
        </w:trPr>
        <w:tc>
          <w:tcPr>
            <w:tcW w:w="3447" w:type="dxa"/>
            <w:gridSpan w:val="2"/>
            <w:tcBorders>
              <w:top w:val="single" w:sz="6" w:space="0" w:color="auto"/>
              <w:left w:val="single" w:sz="6" w:space="0" w:color="auto"/>
              <w:bottom w:val="single" w:sz="6" w:space="0" w:color="auto"/>
              <w:right w:val="single" w:sz="6" w:space="0" w:color="auto"/>
            </w:tcBorders>
            <w:hideMark/>
          </w:tcPr>
          <w:p w14:paraId="576F7F69" w14:textId="77777777" w:rsidR="00266AD6" w:rsidRDefault="00266AD6" w:rsidP="00266AD6">
            <w:pPr>
              <w:tabs>
                <w:tab w:val="left" w:pos="1701"/>
              </w:tabs>
              <w:rPr>
                <w:snapToGrid w:val="0"/>
                <w:sz w:val="22"/>
                <w:szCs w:val="22"/>
              </w:rPr>
            </w:pPr>
            <w:r>
              <w:rPr>
                <w:snapToGrid w:val="0"/>
                <w:sz w:val="22"/>
                <w:szCs w:val="22"/>
              </w:rPr>
              <w:t>Yasmine Eriksson (SD)</w:t>
            </w:r>
          </w:p>
        </w:tc>
        <w:tc>
          <w:tcPr>
            <w:tcW w:w="356" w:type="dxa"/>
            <w:tcBorders>
              <w:top w:val="single" w:sz="6" w:space="0" w:color="auto"/>
              <w:left w:val="single" w:sz="6" w:space="0" w:color="auto"/>
              <w:bottom w:val="single" w:sz="6" w:space="0" w:color="auto"/>
              <w:right w:val="single" w:sz="6" w:space="0" w:color="auto"/>
            </w:tcBorders>
          </w:tcPr>
          <w:p w14:paraId="6B77C3D9" w14:textId="77777777" w:rsidR="00266AD6" w:rsidRPr="002F68D1"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CA13A77"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004CD0F5"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1DF905DF"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7562FEB2"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71D1F436"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1E92BE12"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7E927527"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14:paraId="53A55759"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0914C6AE"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7D16B06A"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6A7ABCFB"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01B0C75F"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75DD4759"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266AD6" w14:paraId="3CF7FAB7" w14:textId="77777777" w:rsidTr="00DE5DB6">
        <w:tc>
          <w:tcPr>
            <w:tcW w:w="3447" w:type="dxa"/>
            <w:gridSpan w:val="2"/>
            <w:tcBorders>
              <w:top w:val="single" w:sz="6" w:space="0" w:color="auto"/>
              <w:left w:val="single" w:sz="6" w:space="0" w:color="auto"/>
              <w:bottom w:val="single" w:sz="6" w:space="0" w:color="auto"/>
              <w:right w:val="single" w:sz="6" w:space="0" w:color="auto"/>
            </w:tcBorders>
            <w:hideMark/>
          </w:tcPr>
          <w:p w14:paraId="3C39FD7B" w14:textId="77777777" w:rsidR="00266AD6" w:rsidRDefault="00266AD6" w:rsidP="00266AD6">
            <w:pPr>
              <w:tabs>
                <w:tab w:val="left" w:pos="1701"/>
              </w:tabs>
              <w:rPr>
                <w:snapToGrid w:val="0"/>
                <w:sz w:val="22"/>
                <w:szCs w:val="22"/>
              </w:rPr>
            </w:pPr>
            <w:r>
              <w:rPr>
                <w:snapToGrid w:val="0"/>
                <w:sz w:val="22"/>
                <w:szCs w:val="22"/>
              </w:rPr>
              <w:t>Patrik Lundqvist (S)</w:t>
            </w:r>
          </w:p>
        </w:tc>
        <w:tc>
          <w:tcPr>
            <w:tcW w:w="356" w:type="dxa"/>
            <w:tcBorders>
              <w:top w:val="single" w:sz="6" w:space="0" w:color="auto"/>
              <w:left w:val="single" w:sz="6" w:space="0" w:color="auto"/>
              <w:bottom w:val="single" w:sz="6" w:space="0" w:color="auto"/>
              <w:right w:val="single" w:sz="6" w:space="0" w:color="auto"/>
            </w:tcBorders>
          </w:tcPr>
          <w:p w14:paraId="17BE344C" w14:textId="77777777" w:rsidR="00266AD6" w:rsidRPr="002F68D1"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6E90E90"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65E0AB0A"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770E7ADE"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018C877F"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0736B588"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58DEE431"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79E52392"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14:paraId="6692929F"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200FBDE6"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16F4D5C2"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49B9259A"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5EE472A4"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7D0ED46B"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266AD6" w14:paraId="6B9BA79C" w14:textId="77777777" w:rsidTr="00DE5DB6">
        <w:tc>
          <w:tcPr>
            <w:tcW w:w="3447" w:type="dxa"/>
            <w:gridSpan w:val="2"/>
            <w:tcBorders>
              <w:top w:val="single" w:sz="6" w:space="0" w:color="auto"/>
              <w:left w:val="single" w:sz="6" w:space="0" w:color="auto"/>
              <w:bottom w:val="single" w:sz="6" w:space="0" w:color="auto"/>
              <w:right w:val="single" w:sz="6" w:space="0" w:color="auto"/>
            </w:tcBorders>
            <w:hideMark/>
          </w:tcPr>
          <w:p w14:paraId="105A236A" w14:textId="77777777" w:rsidR="00266AD6" w:rsidRDefault="00266AD6" w:rsidP="00266AD6">
            <w:pPr>
              <w:tabs>
                <w:tab w:val="left" w:pos="1701"/>
              </w:tabs>
              <w:rPr>
                <w:snapToGrid w:val="0"/>
                <w:sz w:val="22"/>
                <w:szCs w:val="22"/>
              </w:rPr>
            </w:pPr>
            <w:r>
              <w:rPr>
                <w:snapToGrid w:val="0"/>
                <w:sz w:val="22"/>
                <w:szCs w:val="22"/>
              </w:rPr>
              <w:t>Magnus Oscarsson (KD)</w:t>
            </w:r>
          </w:p>
        </w:tc>
        <w:tc>
          <w:tcPr>
            <w:tcW w:w="356" w:type="dxa"/>
            <w:tcBorders>
              <w:top w:val="single" w:sz="6" w:space="0" w:color="auto"/>
              <w:left w:val="single" w:sz="6" w:space="0" w:color="auto"/>
              <w:bottom w:val="single" w:sz="6" w:space="0" w:color="auto"/>
              <w:right w:val="single" w:sz="6" w:space="0" w:color="auto"/>
            </w:tcBorders>
          </w:tcPr>
          <w:p w14:paraId="6D0D4051" w14:textId="77777777" w:rsidR="00266AD6" w:rsidRPr="002F68D1"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0696713"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56A42349"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71EA8A1F"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4DC1C8F6"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1E476F65"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358929FE"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6A1CC6DE"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14:paraId="6D062B6E"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20BD13AC"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10A878F1"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2A3465A8"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372CA909"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475D914A"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266AD6" w14:paraId="30C96DE5" w14:textId="77777777" w:rsidTr="00DE5DB6">
        <w:tc>
          <w:tcPr>
            <w:tcW w:w="3447" w:type="dxa"/>
            <w:gridSpan w:val="2"/>
            <w:tcBorders>
              <w:top w:val="single" w:sz="6" w:space="0" w:color="auto"/>
              <w:left w:val="single" w:sz="6" w:space="0" w:color="auto"/>
              <w:bottom w:val="single" w:sz="6" w:space="0" w:color="auto"/>
              <w:right w:val="single" w:sz="6" w:space="0" w:color="auto"/>
            </w:tcBorders>
            <w:hideMark/>
          </w:tcPr>
          <w:p w14:paraId="4D7A02CF" w14:textId="77777777" w:rsidR="00266AD6" w:rsidRDefault="00266AD6" w:rsidP="00266AD6">
            <w:pPr>
              <w:tabs>
                <w:tab w:val="left" w:pos="1701"/>
              </w:tabs>
              <w:rPr>
                <w:snapToGrid w:val="0"/>
                <w:sz w:val="22"/>
                <w:szCs w:val="22"/>
              </w:rPr>
            </w:pPr>
            <w:r>
              <w:rPr>
                <w:snapToGrid w:val="0"/>
                <w:sz w:val="22"/>
                <w:szCs w:val="22"/>
              </w:rPr>
              <w:t>Denis Begic (S)</w:t>
            </w:r>
          </w:p>
        </w:tc>
        <w:tc>
          <w:tcPr>
            <w:tcW w:w="356" w:type="dxa"/>
            <w:tcBorders>
              <w:top w:val="single" w:sz="6" w:space="0" w:color="auto"/>
              <w:left w:val="single" w:sz="6" w:space="0" w:color="auto"/>
              <w:bottom w:val="single" w:sz="6" w:space="0" w:color="auto"/>
              <w:right w:val="single" w:sz="6" w:space="0" w:color="auto"/>
            </w:tcBorders>
          </w:tcPr>
          <w:p w14:paraId="5CCA91D8" w14:textId="77777777" w:rsidR="00266AD6" w:rsidRPr="002F68D1"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249F2B8"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49F16239"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4C51F554"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7F3D826F"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75C1E43E"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2A5E0B8C"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74EDB86C"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14:paraId="5EC8FAC6"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5F495B5D"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1C42EC08"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4E65C24D"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30DBE42F"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7ECD9B3D"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266AD6" w14:paraId="00237475" w14:textId="77777777" w:rsidTr="00DE5DB6">
        <w:tc>
          <w:tcPr>
            <w:tcW w:w="3447" w:type="dxa"/>
            <w:gridSpan w:val="2"/>
            <w:tcBorders>
              <w:top w:val="single" w:sz="6" w:space="0" w:color="auto"/>
              <w:left w:val="single" w:sz="6" w:space="0" w:color="auto"/>
              <w:bottom w:val="single" w:sz="6" w:space="0" w:color="auto"/>
              <w:right w:val="single" w:sz="6" w:space="0" w:color="auto"/>
            </w:tcBorders>
            <w:hideMark/>
          </w:tcPr>
          <w:p w14:paraId="3A89B20C" w14:textId="77777777" w:rsidR="00266AD6" w:rsidRDefault="00266AD6" w:rsidP="00266AD6">
            <w:pPr>
              <w:tabs>
                <w:tab w:val="left" w:pos="1701"/>
              </w:tabs>
              <w:rPr>
                <w:snapToGrid w:val="0"/>
                <w:sz w:val="22"/>
                <w:szCs w:val="22"/>
              </w:rPr>
            </w:pPr>
            <w:r>
              <w:rPr>
                <w:snapToGrid w:val="0"/>
                <w:sz w:val="22"/>
                <w:szCs w:val="22"/>
              </w:rPr>
              <w:t>Barbro Westerholm (L)</w:t>
            </w:r>
          </w:p>
        </w:tc>
        <w:tc>
          <w:tcPr>
            <w:tcW w:w="356" w:type="dxa"/>
            <w:tcBorders>
              <w:top w:val="single" w:sz="6" w:space="0" w:color="auto"/>
              <w:left w:val="single" w:sz="6" w:space="0" w:color="auto"/>
              <w:bottom w:val="single" w:sz="6" w:space="0" w:color="auto"/>
              <w:right w:val="single" w:sz="6" w:space="0" w:color="auto"/>
            </w:tcBorders>
          </w:tcPr>
          <w:p w14:paraId="4F80579E" w14:textId="77777777" w:rsidR="00266AD6" w:rsidRPr="002F68D1"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9AE1966"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77111F17"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66E2A8AB"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206D96F1"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274467D4"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06500669"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4712AE2E"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14:paraId="32B0F1DB"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493B1B8D"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7B9CC484"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482BE30E"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56B26787"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153A7EE9"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266AD6" w14:paraId="58924193" w14:textId="77777777" w:rsidTr="00DE5DB6">
        <w:tc>
          <w:tcPr>
            <w:tcW w:w="3447" w:type="dxa"/>
            <w:gridSpan w:val="2"/>
            <w:tcBorders>
              <w:top w:val="single" w:sz="6" w:space="0" w:color="auto"/>
              <w:left w:val="single" w:sz="6" w:space="0" w:color="auto"/>
              <w:bottom w:val="single" w:sz="6" w:space="0" w:color="auto"/>
              <w:right w:val="single" w:sz="6" w:space="0" w:color="auto"/>
            </w:tcBorders>
            <w:hideMark/>
          </w:tcPr>
          <w:p w14:paraId="6B376EBD" w14:textId="77777777" w:rsidR="00266AD6" w:rsidRDefault="00266AD6" w:rsidP="00266AD6">
            <w:pPr>
              <w:tabs>
                <w:tab w:val="left" w:pos="1701"/>
              </w:tabs>
              <w:rPr>
                <w:snapToGrid w:val="0"/>
                <w:sz w:val="22"/>
                <w:szCs w:val="22"/>
              </w:rPr>
            </w:pPr>
            <w:r>
              <w:rPr>
                <w:snapToGrid w:val="0"/>
                <w:sz w:val="22"/>
                <w:szCs w:val="22"/>
              </w:rPr>
              <w:t>Cassandra Sundin (SD)</w:t>
            </w:r>
          </w:p>
        </w:tc>
        <w:tc>
          <w:tcPr>
            <w:tcW w:w="356" w:type="dxa"/>
            <w:tcBorders>
              <w:top w:val="single" w:sz="6" w:space="0" w:color="auto"/>
              <w:left w:val="single" w:sz="6" w:space="0" w:color="auto"/>
              <w:bottom w:val="single" w:sz="6" w:space="0" w:color="auto"/>
              <w:right w:val="single" w:sz="6" w:space="0" w:color="auto"/>
            </w:tcBorders>
          </w:tcPr>
          <w:p w14:paraId="48A03861" w14:textId="77777777" w:rsidR="00266AD6" w:rsidRPr="002F68D1"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59FC2DF"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1D03B27D"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31E33835"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74F01813"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39D89467"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44C204DD"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62417D22"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14:paraId="056A5BF2"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5C55F72E"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68F87640"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1EDD6D96"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2FC1E265"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3C16FA6F"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266AD6" w14:paraId="0E165BD6" w14:textId="77777777" w:rsidTr="00DE5DB6">
        <w:tc>
          <w:tcPr>
            <w:tcW w:w="3447" w:type="dxa"/>
            <w:gridSpan w:val="2"/>
            <w:tcBorders>
              <w:top w:val="single" w:sz="6" w:space="0" w:color="auto"/>
              <w:left w:val="single" w:sz="6" w:space="0" w:color="auto"/>
              <w:bottom w:val="single" w:sz="6" w:space="0" w:color="auto"/>
              <w:right w:val="single" w:sz="6" w:space="0" w:color="auto"/>
            </w:tcBorders>
          </w:tcPr>
          <w:p w14:paraId="7DEA88A7" w14:textId="77777777" w:rsidR="00266AD6" w:rsidRDefault="00266AD6" w:rsidP="00266AD6">
            <w:pPr>
              <w:tabs>
                <w:tab w:val="left" w:pos="1701"/>
              </w:tabs>
              <w:rPr>
                <w:snapToGrid w:val="0"/>
                <w:sz w:val="22"/>
                <w:szCs w:val="22"/>
              </w:rPr>
            </w:pPr>
            <w:r>
              <w:rPr>
                <w:snapToGrid w:val="0"/>
                <w:sz w:val="22"/>
                <w:szCs w:val="22"/>
              </w:rPr>
              <w:t>Leila Ali-Elmi (MP)</w:t>
            </w:r>
          </w:p>
        </w:tc>
        <w:tc>
          <w:tcPr>
            <w:tcW w:w="356" w:type="dxa"/>
            <w:tcBorders>
              <w:top w:val="single" w:sz="6" w:space="0" w:color="auto"/>
              <w:left w:val="single" w:sz="6" w:space="0" w:color="auto"/>
              <w:bottom w:val="single" w:sz="6" w:space="0" w:color="auto"/>
              <w:right w:val="single" w:sz="6" w:space="0" w:color="auto"/>
            </w:tcBorders>
          </w:tcPr>
          <w:p w14:paraId="29897038" w14:textId="77777777" w:rsidR="00266AD6" w:rsidRPr="002F68D1"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8A2F06F"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3DEE8EDE"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03EBAB80"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031F009B"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5766E923"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220AD1B7"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141C167A"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14:paraId="1496F441"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7E252259"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71A3AE22"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2F5C4DA8"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031BF0E3"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61F4F98C"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266AD6" w14:paraId="1137A6D0" w14:textId="77777777" w:rsidTr="00DE5DB6">
        <w:tc>
          <w:tcPr>
            <w:tcW w:w="3447" w:type="dxa"/>
            <w:gridSpan w:val="2"/>
            <w:tcBorders>
              <w:top w:val="single" w:sz="6" w:space="0" w:color="auto"/>
              <w:left w:val="single" w:sz="6" w:space="0" w:color="auto"/>
              <w:bottom w:val="single" w:sz="4" w:space="0" w:color="auto"/>
              <w:right w:val="single" w:sz="6" w:space="0" w:color="auto"/>
            </w:tcBorders>
            <w:hideMark/>
          </w:tcPr>
          <w:p w14:paraId="0ACDE169" w14:textId="77777777" w:rsidR="00266AD6" w:rsidRDefault="00266AD6" w:rsidP="00266AD6">
            <w:pPr>
              <w:tabs>
                <w:tab w:val="left" w:pos="1701"/>
              </w:tabs>
              <w:rPr>
                <w:snapToGrid w:val="0"/>
                <w:sz w:val="22"/>
                <w:szCs w:val="22"/>
              </w:rPr>
            </w:pPr>
            <w:r>
              <w:rPr>
                <w:snapToGrid w:val="0"/>
                <w:sz w:val="22"/>
                <w:szCs w:val="22"/>
              </w:rPr>
              <w:t>Juno Blom (L)</w:t>
            </w:r>
          </w:p>
        </w:tc>
        <w:tc>
          <w:tcPr>
            <w:tcW w:w="356" w:type="dxa"/>
            <w:tcBorders>
              <w:top w:val="single" w:sz="6" w:space="0" w:color="auto"/>
              <w:left w:val="single" w:sz="6" w:space="0" w:color="auto"/>
              <w:bottom w:val="single" w:sz="4" w:space="0" w:color="auto"/>
              <w:right w:val="single" w:sz="6" w:space="0" w:color="auto"/>
            </w:tcBorders>
          </w:tcPr>
          <w:p w14:paraId="174D2342" w14:textId="77777777" w:rsidR="00266AD6" w:rsidRPr="002F68D1" w:rsidRDefault="00D6578A"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4" w:space="0" w:color="auto"/>
              <w:right w:val="single" w:sz="6" w:space="0" w:color="auto"/>
            </w:tcBorders>
          </w:tcPr>
          <w:p w14:paraId="054E519A"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14:paraId="289D4462"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14:paraId="3455295C"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14:paraId="42208C62"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14:paraId="75B65CE5"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14:paraId="7016C077"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14:paraId="33E27810"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4" w:space="0" w:color="auto"/>
              <w:right w:val="single" w:sz="6" w:space="0" w:color="auto"/>
            </w:tcBorders>
          </w:tcPr>
          <w:p w14:paraId="1224C7C5"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14:paraId="28108EC2"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14:paraId="1E41792D"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14:paraId="50D27EE0"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14:paraId="365A34D0"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14:paraId="3DA8D672"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266AD6" w14:paraId="3FA9E524" w14:textId="77777777" w:rsidTr="00DE5DB6">
        <w:tc>
          <w:tcPr>
            <w:tcW w:w="3447" w:type="dxa"/>
            <w:gridSpan w:val="2"/>
            <w:tcBorders>
              <w:top w:val="single" w:sz="6" w:space="0" w:color="auto"/>
              <w:left w:val="single" w:sz="6" w:space="0" w:color="auto"/>
              <w:bottom w:val="single" w:sz="4" w:space="0" w:color="auto"/>
              <w:right w:val="single" w:sz="6" w:space="0" w:color="auto"/>
            </w:tcBorders>
            <w:hideMark/>
          </w:tcPr>
          <w:p w14:paraId="1F073369" w14:textId="77777777" w:rsidR="00266AD6" w:rsidRDefault="00266AD6" w:rsidP="00266AD6">
            <w:pPr>
              <w:tabs>
                <w:tab w:val="left" w:pos="1701"/>
              </w:tabs>
              <w:rPr>
                <w:snapToGrid w:val="0"/>
                <w:sz w:val="22"/>
                <w:szCs w:val="22"/>
              </w:rPr>
            </w:pPr>
            <w:r>
              <w:rPr>
                <w:snapToGrid w:val="0"/>
                <w:sz w:val="22"/>
                <w:szCs w:val="22"/>
              </w:rPr>
              <w:t>Malin Danielsson (L)</w:t>
            </w:r>
          </w:p>
        </w:tc>
        <w:tc>
          <w:tcPr>
            <w:tcW w:w="356" w:type="dxa"/>
            <w:tcBorders>
              <w:top w:val="single" w:sz="6" w:space="0" w:color="auto"/>
              <w:left w:val="single" w:sz="6" w:space="0" w:color="auto"/>
              <w:bottom w:val="single" w:sz="4" w:space="0" w:color="auto"/>
              <w:right w:val="single" w:sz="6" w:space="0" w:color="auto"/>
            </w:tcBorders>
          </w:tcPr>
          <w:p w14:paraId="724BFF4F" w14:textId="77777777" w:rsidR="00266AD6" w:rsidRPr="002F68D1"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688E746E"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14:paraId="3C158E2E"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14:paraId="21FC5BF8"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14:paraId="69610A17"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14:paraId="4ACCFBC2"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14:paraId="34E30E6E"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14:paraId="05AD5A58"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4" w:space="0" w:color="auto"/>
              <w:right w:val="single" w:sz="6" w:space="0" w:color="auto"/>
            </w:tcBorders>
          </w:tcPr>
          <w:p w14:paraId="666FA747"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14:paraId="6471294E"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14:paraId="644A7F5C"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14:paraId="1904C716"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14:paraId="67566896"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14:paraId="78F73B46"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266AD6" w14:paraId="78983664" w14:textId="77777777" w:rsidTr="00DE5DB6">
        <w:tc>
          <w:tcPr>
            <w:tcW w:w="3447" w:type="dxa"/>
            <w:gridSpan w:val="2"/>
            <w:tcBorders>
              <w:top w:val="single" w:sz="6" w:space="0" w:color="auto"/>
              <w:left w:val="single" w:sz="6" w:space="0" w:color="auto"/>
              <w:bottom w:val="single" w:sz="4" w:space="0" w:color="auto"/>
              <w:right w:val="single" w:sz="6" w:space="0" w:color="auto"/>
            </w:tcBorders>
          </w:tcPr>
          <w:p w14:paraId="73C86187" w14:textId="77777777" w:rsidR="00266AD6" w:rsidRDefault="00266AD6" w:rsidP="00266AD6">
            <w:pPr>
              <w:tabs>
                <w:tab w:val="left" w:pos="1701"/>
              </w:tabs>
              <w:rPr>
                <w:snapToGrid w:val="0"/>
                <w:sz w:val="22"/>
                <w:szCs w:val="22"/>
              </w:rPr>
            </w:pPr>
            <w:r>
              <w:rPr>
                <w:snapToGrid w:val="0"/>
                <w:sz w:val="22"/>
                <w:szCs w:val="22"/>
              </w:rPr>
              <w:t>Emma Berginger (MP)</w:t>
            </w:r>
          </w:p>
        </w:tc>
        <w:tc>
          <w:tcPr>
            <w:tcW w:w="356" w:type="dxa"/>
            <w:tcBorders>
              <w:top w:val="single" w:sz="6" w:space="0" w:color="auto"/>
              <w:left w:val="single" w:sz="6" w:space="0" w:color="auto"/>
              <w:bottom w:val="single" w:sz="4" w:space="0" w:color="auto"/>
              <w:right w:val="single" w:sz="6" w:space="0" w:color="auto"/>
            </w:tcBorders>
          </w:tcPr>
          <w:p w14:paraId="695274DF" w14:textId="77777777" w:rsidR="00266AD6" w:rsidRPr="002F68D1"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1B5A8088"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14:paraId="7A019BFF"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14:paraId="2ACA877D"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14:paraId="36BC9802"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14:paraId="7C205725"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14:paraId="7FBC1F26"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14:paraId="6F03E69E"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4" w:space="0" w:color="auto"/>
              <w:right w:val="single" w:sz="6" w:space="0" w:color="auto"/>
            </w:tcBorders>
          </w:tcPr>
          <w:p w14:paraId="03B3384F"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14:paraId="0D83DA63"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14:paraId="165DB779"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14:paraId="24545694"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14:paraId="528A3964"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14:paraId="1BC89210"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266AD6" w14:paraId="2202883C" w14:textId="77777777" w:rsidTr="00DE5DB6">
        <w:tc>
          <w:tcPr>
            <w:tcW w:w="3447" w:type="dxa"/>
            <w:gridSpan w:val="2"/>
            <w:tcBorders>
              <w:top w:val="single" w:sz="6" w:space="0" w:color="auto"/>
              <w:left w:val="single" w:sz="6" w:space="0" w:color="auto"/>
              <w:bottom w:val="single" w:sz="4" w:space="0" w:color="auto"/>
              <w:right w:val="single" w:sz="6" w:space="0" w:color="auto"/>
            </w:tcBorders>
            <w:hideMark/>
          </w:tcPr>
          <w:p w14:paraId="026B9E95" w14:textId="77777777" w:rsidR="00266AD6" w:rsidRDefault="00266AD6" w:rsidP="00266AD6">
            <w:pPr>
              <w:tabs>
                <w:tab w:val="left" w:pos="1701"/>
              </w:tabs>
              <w:rPr>
                <w:snapToGrid w:val="0"/>
                <w:sz w:val="22"/>
                <w:szCs w:val="22"/>
              </w:rPr>
            </w:pPr>
            <w:r>
              <w:rPr>
                <w:snapToGrid w:val="0"/>
                <w:sz w:val="22"/>
                <w:szCs w:val="22"/>
              </w:rPr>
              <w:t>Jennie Åfeldt (SD)</w:t>
            </w:r>
          </w:p>
        </w:tc>
        <w:tc>
          <w:tcPr>
            <w:tcW w:w="356" w:type="dxa"/>
            <w:tcBorders>
              <w:top w:val="single" w:sz="6" w:space="0" w:color="auto"/>
              <w:left w:val="single" w:sz="6" w:space="0" w:color="auto"/>
              <w:bottom w:val="single" w:sz="4" w:space="0" w:color="auto"/>
              <w:right w:val="single" w:sz="6" w:space="0" w:color="auto"/>
            </w:tcBorders>
          </w:tcPr>
          <w:p w14:paraId="75AF5E2B" w14:textId="77777777" w:rsidR="00266AD6" w:rsidRPr="002F68D1"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63BC7F9F"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14:paraId="5178EC2C"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14:paraId="27094607"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14:paraId="29D03F8E"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14:paraId="3522E93A"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14:paraId="175A2A38"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14:paraId="79125924"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4" w:space="0" w:color="auto"/>
              <w:right w:val="single" w:sz="6" w:space="0" w:color="auto"/>
            </w:tcBorders>
          </w:tcPr>
          <w:p w14:paraId="4FF2C020"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14:paraId="2EC163D1"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14:paraId="4C1F1ABF"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14:paraId="6051F8B6"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14:paraId="43BF4A77"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14:paraId="1C9883BC"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266AD6" w14:paraId="096D66CF" w14:textId="77777777" w:rsidTr="00DE5DB6">
        <w:tc>
          <w:tcPr>
            <w:tcW w:w="3447" w:type="dxa"/>
            <w:gridSpan w:val="2"/>
            <w:tcBorders>
              <w:top w:val="single" w:sz="6" w:space="0" w:color="auto"/>
              <w:left w:val="single" w:sz="6" w:space="0" w:color="auto"/>
              <w:bottom w:val="single" w:sz="4" w:space="0" w:color="auto"/>
              <w:right w:val="single" w:sz="6" w:space="0" w:color="auto"/>
            </w:tcBorders>
            <w:hideMark/>
          </w:tcPr>
          <w:p w14:paraId="56311D78" w14:textId="77777777" w:rsidR="00266AD6" w:rsidRDefault="00266AD6" w:rsidP="00266AD6">
            <w:pPr>
              <w:tabs>
                <w:tab w:val="left" w:pos="1701"/>
              </w:tabs>
              <w:rPr>
                <w:snapToGrid w:val="0"/>
                <w:sz w:val="22"/>
                <w:szCs w:val="22"/>
              </w:rPr>
            </w:pPr>
            <w:r>
              <w:rPr>
                <w:snapToGrid w:val="0"/>
                <w:sz w:val="22"/>
                <w:szCs w:val="22"/>
              </w:rPr>
              <w:t>Sara Gille (SD)</w:t>
            </w:r>
          </w:p>
        </w:tc>
        <w:tc>
          <w:tcPr>
            <w:tcW w:w="356" w:type="dxa"/>
            <w:tcBorders>
              <w:top w:val="single" w:sz="6" w:space="0" w:color="auto"/>
              <w:left w:val="single" w:sz="6" w:space="0" w:color="auto"/>
              <w:bottom w:val="single" w:sz="4" w:space="0" w:color="auto"/>
              <w:right w:val="single" w:sz="6" w:space="0" w:color="auto"/>
            </w:tcBorders>
          </w:tcPr>
          <w:p w14:paraId="35445CDC" w14:textId="77777777" w:rsidR="00266AD6" w:rsidRPr="002F68D1"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1AAB3CB7"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14:paraId="3644F553"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14:paraId="0E843783"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14:paraId="01526593"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14:paraId="510F68BB"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14:paraId="5731ADD8"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14:paraId="27E70998"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4" w:space="0" w:color="auto"/>
              <w:right w:val="single" w:sz="6" w:space="0" w:color="auto"/>
            </w:tcBorders>
          </w:tcPr>
          <w:p w14:paraId="6567C2B1"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14:paraId="58A4DC29"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14:paraId="479F0542"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14:paraId="3A999230"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14:paraId="308A13C7"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14:paraId="3C25990D"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266AD6" w14:paraId="5DFEBE09" w14:textId="77777777" w:rsidTr="00DE5DB6">
        <w:tc>
          <w:tcPr>
            <w:tcW w:w="3447" w:type="dxa"/>
            <w:gridSpan w:val="2"/>
            <w:tcBorders>
              <w:top w:val="single" w:sz="6" w:space="0" w:color="auto"/>
              <w:left w:val="single" w:sz="6" w:space="0" w:color="auto"/>
              <w:bottom w:val="single" w:sz="4" w:space="0" w:color="auto"/>
              <w:right w:val="single" w:sz="6" w:space="0" w:color="auto"/>
            </w:tcBorders>
            <w:hideMark/>
          </w:tcPr>
          <w:p w14:paraId="450DD9EE" w14:textId="77777777" w:rsidR="00266AD6" w:rsidRDefault="00266AD6" w:rsidP="00266AD6">
            <w:pPr>
              <w:tabs>
                <w:tab w:val="left" w:pos="1701"/>
              </w:tabs>
              <w:rPr>
                <w:snapToGrid w:val="0"/>
                <w:sz w:val="22"/>
                <w:szCs w:val="22"/>
              </w:rPr>
            </w:pPr>
            <w:r>
              <w:rPr>
                <w:snapToGrid w:val="0"/>
                <w:sz w:val="22"/>
                <w:szCs w:val="22"/>
              </w:rPr>
              <w:t>Alireza Akhondi (C)</w:t>
            </w:r>
          </w:p>
        </w:tc>
        <w:tc>
          <w:tcPr>
            <w:tcW w:w="356" w:type="dxa"/>
            <w:tcBorders>
              <w:top w:val="single" w:sz="6" w:space="0" w:color="auto"/>
              <w:left w:val="single" w:sz="6" w:space="0" w:color="auto"/>
              <w:bottom w:val="single" w:sz="4" w:space="0" w:color="auto"/>
              <w:right w:val="single" w:sz="6" w:space="0" w:color="auto"/>
            </w:tcBorders>
          </w:tcPr>
          <w:p w14:paraId="3F6E6B48" w14:textId="77777777" w:rsidR="00266AD6" w:rsidRPr="002F68D1"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0A16919C"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14:paraId="1EDCC918"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14:paraId="171B52C5"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14:paraId="0E431A20"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14:paraId="3F4DE6D6"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14:paraId="2A9D75D6"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14:paraId="75BE6144"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4" w:space="0" w:color="auto"/>
              <w:right w:val="single" w:sz="6" w:space="0" w:color="auto"/>
            </w:tcBorders>
          </w:tcPr>
          <w:p w14:paraId="23A65555"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14:paraId="3F245973"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14:paraId="708853C3"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14:paraId="39024884"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14:paraId="27A4C05A"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14:paraId="767412B6"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266AD6" w14:paraId="1EBE14B8" w14:textId="77777777" w:rsidTr="00DE5DB6">
        <w:tc>
          <w:tcPr>
            <w:tcW w:w="3447" w:type="dxa"/>
            <w:gridSpan w:val="2"/>
            <w:tcBorders>
              <w:top w:val="single" w:sz="6" w:space="0" w:color="auto"/>
              <w:left w:val="single" w:sz="6" w:space="0" w:color="auto"/>
              <w:bottom w:val="single" w:sz="4" w:space="0" w:color="auto"/>
              <w:right w:val="single" w:sz="6" w:space="0" w:color="auto"/>
            </w:tcBorders>
            <w:hideMark/>
          </w:tcPr>
          <w:p w14:paraId="10CD4B18" w14:textId="77777777" w:rsidR="00266AD6" w:rsidRDefault="00266AD6" w:rsidP="00266AD6">
            <w:pPr>
              <w:tabs>
                <w:tab w:val="left" w:pos="1701"/>
              </w:tabs>
              <w:rPr>
                <w:snapToGrid w:val="0"/>
                <w:sz w:val="22"/>
                <w:szCs w:val="22"/>
              </w:rPr>
            </w:pPr>
            <w:r>
              <w:rPr>
                <w:snapToGrid w:val="0"/>
                <w:sz w:val="22"/>
                <w:szCs w:val="22"/>
              </w:rPr>
              <w:t>Maj Karlsson (V)</w:t>
            </w:r>
          </w:p>
        </w:tc>
        <w:tc>
          <w:tcPr>
            <w:tcW w:w="356" w:type="dxa"/>
            <w:tcBorders>
              <w:top w:val="single" w:sz="6" w:space="0" w:color="auto"/>
              <w:left w:val="single" w:sz="6" w:space="0" w:color="auto"/>
              <w:bottom w:val="single" w:sz="4" w:space="0" w:color="auto"/>
              <w:right w:val="single" w:sz="6" w:space="0" w:color="auto"/>
            </w:tcBorders>
          </w:tcPr>
          <w:p w14:paraId="2EC699CF" w14:textId="77777777" w:rsidR="00266AD6" w:rsidRPr="002F68D1"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1407559F"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14:paraId="786C69CF"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14:paraId="72241B1D"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14:paraId="6E311D8B"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14:paraId="6D4760FE"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14:paraId="6660E815"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14:paraId="2EB4588E"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4" w:space="0" w:color="auto"/>
              <w:right w:val="single" w:sz="6" w:space="0" w:color="auto"/>
            </w:tcBorders>
          </w:tcPr>
          <w:p w14:paraId="57B5FAC7"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14:paraId="7B629129"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14:paraId="0F67CF2E"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14:paraId="1C83BFCD"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14:paraId="0561D5C5"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14:paraId="1552A62F"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266AD6" w14:paraId="443C09AE" w14:textId="77777777" w:rsidTr="00DE5DB6">
        <w:tc>
          <w:tcPr>
            <w:tcW w:w="3447" w:type="dxa"/>
            <w:gridSpan w:val="2"/>
            <w:tcBorders>
              <w:top w:val="single" w:sz="6" w:space="0" w:color="auto"/>
              <w:left w:val="single" w:sz="6" w:space="0" w:color="auto"/>
              <w:bottom w:val="single" w:sz="4" w:space="0" w:color="auto"/>
              <w:right w:val="single" w:sz="6" w:space="0" w:color="auto"/>
            </w:tcBorders>
            <w:hideMark/>
          </w:tcPr>
          <w:p w14:paraId="7D2DA0CB" w14:textId="77777777" w:rsidR="00266AD6" w:rsidRDefault="00266AD6" w:rsidP="00266AD6">
            <w:pPr>
              <w:tabs>
                <w:tab w:val="left" w:pos="1701"/>
              </w:tabs>
              <w:rPr>
                <w:snapToGrid w:val="0"/>
                <w:sz w:val="22"/>
                <w:szCs w:val="22"/>
              </w:rPr>
            </w:pPr>
            <w:r>
              <w:rPr>
                <w:snapToGrid w:val="0"/>
                <w:sz w:val="22"/>
                <w:szCs w:val="22"/>
              </w:rPr>
              <w:t>Hampus Hagman (KD)</w:t>
            </w:r>
          </w:p>
        </w:tc>
        <w:tc>
          <w:tcPr>
            <w:tcW w:w="356" w:type="dxa"/>
            <w:tcBorders>
              <w:top w:val="single" w:sz="6" w:space="0" w:color="auto"/>
              <w:left w:val="single" w:sz="6" w:space="0" w:color="auto"/>
              <w:bottom w:val="single" w:sz="4" w:space="0" w:color="auto"/>
              <w:right w:val="single" w:sz="6" w:space="0" w:color="auto"/>
            </w:tcBorders>
          </w:tcPr>
          <w:p w14:paraId="5A7E96A9" w14:textId="77777777" w:rsidR="00266AD6" w:rsidRPr="002F68D1"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4566C89B"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14:paraId="132ABBC7"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14:paraId="6972701F"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14:paraId="66444341"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14:paraId="63D50754"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14:paraId="7E86FEDF"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14:paraId="1BECBDA8"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4" w:space="0" w:color="auto"/>
              <w:right w:val="single" w:sz="6" w:space="0" w:color="auto"/>
            </w:tcBorders>
          </w:tcPr>
          <w:p w14:paraId="64348742"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14:paraId="4E35D5C7"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14:paraId="0257153A"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14:paraId="61D6150E"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14:paraId="6CF2A2C3"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14:paraId="335AFA2B"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266AD6" w14:paraId="56264B2C" w14:textId="77777777" w:rsidTr="00DE5DB6">
        <w:tc>
          <w:tcPr>
            <w:tcW w:w="3447" w:type="dxa"/>
            <w:gridSpan w:val="2"/>
            <w:tcBorders>
              <w:top w:val="single" w:sz="6" w:space="0" w:color="auto"/>
              <w:left w:val="single" w:sz="6" w:space="0" w:color="auto"/>
              <w:bottom w:val="single" w:sz="4" w:space="0" w:color="auto"/>
              <w:right w:val="single" w:sz="6" w:space="0" w:color="auto"/>
            </w:tcBorders>
            <w:hideMark/>
          </w:tcPr>
          <w:p w14:paraId="4E4C2BAE" w14:textId="77777777" w:rsidR="00266AD6" w:rsidRDefault="00266AD6" w:rsidP="00266AD6">
            <w:pPr>
              <w:tabs>
                <w:tab w:val="left" w:pos="1701"/>
              </w:tabs>
              <w:rPr>
                <w:snapToGrid w:val="0"/>
                <w:sz w:val="22"/>
                <w:szCs w:val="22"/>
              </w:rPr>
            </w:pPr>
            <w:r>
              <w:rPr>
                <w:snapToGrid w:val="0"/>
                <w:sz w:val="22"/>
                <w:szCs w:val="22"/>
              </w:rPr>
              <w:t>Michael Anefur (KD)</w:t>
            </w:r>
          </w:p>
        </w:tc>
        <w:tc>
          <w:tcPr>
            <w:tcW w:w="356" w:type="dxa"/>
            <w:tcBorders>
              <w:top w:val="single" w:sz="6" w:space="0" w:color="auto"/>
              <w:left w:val="single" w:sz="6" w:space="0" w:color="auto"/>
              <w:bottom w:val="single" w:sz="4" w:space="0" w:color="auto"/>
              <w:right w:val="single" w:sz="6" w:space="0" w:color="auto"/>
            </w:tcBorders>
          </w:tcPr>
          <w:p w14:paraId="5B349963" w14:textId="77777777" w:rsidR="00266AD6" w:rsidRPr="002F68D1"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0BED4961"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14:paraId="2924BC9F"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14:paraId="0164E3F3"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14:paraId="16899FFF"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14:paraId="38CBAE63"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14:paraId="78EDEC82"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14:paraId="5A9725F8"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4" w:space="0" w:color="auto"/>
              <w:right w:val="single" w:sz="6" w:space="0" w:color="auto"/>
            </w:tcBorders>
          </w:tcPr>
          <w:p w14:paraId="739886EA"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14:paraId="3D7CA775"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14:paraId="7231156F"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14:paraId="60102CAC"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14:paraId="678EAB4F"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14:paraId="674ED3F5"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266AD6" w14:paraId="70D41EE4" w14:textId="77777777" w:rsidTr="00DE5DB6">
        <w:tc>
          <w:tcPr>
            <w:tcW w:w="3447" w:type="dxa"/>
            <w:gridSpan w:val="2"/>
            <w:tcBorders>
              <w:top w:val="single" w:sz="6" w:space="0" w:color="auto"/>
              <w:left w:val="single" w:sz="6" w:space="0" w:color="auto"/>
              <w:bottom w:val="single" w:sz="4" w:space="0" w:color="auto"/>
              <w:right w:val="single" w:sz="6" w:space="0" w:color="auto"/>
            </w:tcBorders>
          </w:tcPr>
          <w:p w14:paraId="161EC9C7" w14:textId="77777777" w:rsidR="00266AD6" w:rsidRDefault="00266AD6" w:rsidP="00266AD6">
            <w:pPr>
              <w:tabs>
                <w:tab w:val="left" w:pos="1701"/>
              </w:tabs>
              <w:rPr>
                <w:snapToGrid w:val="0"/>
                <w:sz w:val="22"/>
                <w:szCs w:val="22"/>
              </w:rPr>
            </w:pPr>
            <w:r>
              <w:rPr>
                <w:snapToGrid w:val="0"/>
                <w:sz w:val="22"/>
                <w:szCs w:val="22"/>
              </w:rPr>
              <w:t>Amanda Palmstierna (MP)</w:t>
            </w:r>
          </w:p>
        </w:tc>
        <w:tc>
          <w:tcPr>
            <w:tcW w:w="356" w:type="dxa"/>
            <w:tcBorders>
              <w:top w:val="single" w:sz="6" w:space="0" w:color="auto"/>
              <w:left w:val="single" w:sz="6" w:space="0" w:color="auto"/>
              <w:bottom w:val="single" w:sz="4" w:space="0" w:color="auto"/>
              <w:right w:val="single" w:sz="6" w:space="0" w:color="auto"/>
            </w:tcBorders>
          </w:tcPr>
          <w:p w14:paraId="362F9542" w14:textId="77777777" w:rsidR="00266AD6" w:rsidRPr="002F68D1"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5A7DE722"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14:paraId="2B18DB3E"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14:paraId="739FB5D5"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14:paraId="510FA430"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14:paraId="601AB05C"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14:paraId="7AEC9AFA"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14:paraId="620255B0"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4" w:space="0" w:color="auto"/>
              <w:right w:val="single" w:sz="6" w:space="0" w:color="auto"/>
            </w:tcBorders>
          </w:tcPr>
          <w:p w14:paraId="0E9E3E4C"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14:paraId="67C898AA"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14:paraId="15958E4C"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14:paraId="2580B99A"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14:paraId="565D0111"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14:paraId="48FEC4E3"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266AD6" w14:paraId="55DCCA92" w14:textId="77777777" w:rsidTr="001734B3">
        <w:tc>
          <w:tcPr>
            <w:tcW w:w="3447" w:type="dxa"/>
            <w:gridSpan w:val="2"/>
            <w:tcBorders>
              <w:top w:val="single" w:sz="6" w:space="0" w:color="auto"/>
              <w:left w:val="single" w:sz="6" w:space="0" w:color="auto"/>
              <w:bottom w:val="single" w:sz="6" w:space="0" w:color="auto"/>
              <w:right w:val="single" w:sz="6" w:space="0" w:color="auto"/>
            </w:tcBorders>
          </w:tcPr>
          <w:p w14:paraId="14B1F649" w14:textId="77777777" w:rsidR="00266AD6" w:rsidRDefault="00266AD6" w:rsidP="00266AD6">
            <w:pPr>
              <w:tabs>
                <w:tab w:val="left" w:pos="1701"/>
              </w:tabs>
              <w:rPr>
                <w:snapToGrid w:val="0"/>
                <w:sz w:val="22"/>
                <w:szCs w:val="22"/>
              </w:rPr>
            </w:pPr>
            <w:r>
              <w:rPr>
                <w:snapToGrid w:val="0"/>
                <w:sz w:val="22"/>
                <w:szCs w:val="22"/>
              </w:rPr>
              <w:t>Inga-Lill Sjöblom (S)</w:t>
            </w:r>
            <w:r>
              <w:rPr>
                <w:snapToGrid w:val="0"/>
                <w:sz w:val="18"/>
                <w:szCs w:val="18"/>
              </w:rPr>
              <w:t xml:space="preserve"> ers. </w:t>
            </w:r>
            <w:proofErr w:type="spellStart"/>
            <w:r>
              <w:rPr>
                <w:snapToGrid w:val="0"/>
                <w:sz w:val="18"/>
                <w:szCs w:val="18"/>
              </w:rPr>
              <w:t>t.o.m</w:t>
            </w:r>
            <w:proofErr w:type="spellEnd"/>
            <w:r>
              <w:rPr>
                <w:snapToGrid w:val="0"/>
                <w:sz w:val="18"/>
                <w:szCs w:val="18"/>
              </w:rPr>
              <w:t xml:space="preserve"> </w:t>
            </w:r>
            <w:proofErr w:type="gramStart"/>
            <w:r>
              <w:rPr>
                <w:snapToGrid w:val="0"/>
                <w:sz w:val="18"/>
                <w:szCs w:val="18"/>
              </w:rPr>
              <w:t>200517</w:t>
            </w:r>
            <w:proofErr w:type="gramEnd"/>
          </w:p>
        </w:tc>
        <w:tc>
          <w:tcPr>
            <w:tcW w:w="356" w:type="dxa"/>
            <w:tcBorders>
              <w:top w:val="single" w:sz="6" w:space="0" w:color="auto"/>
              <w:left w:val="single" w:sz="6" w:space="0" w:color="auto"/>
              <w:bottom w:val="single" w:sz="6" w:space="0" w:color="auto"/>
              <w:right w:val="single" w:sz="6" w:space="0" w:color="auto"/>
            </w:tcBorders>
          </w:tcPr>
          <w:p w14:paraId="0A41FFE7" w14:textId="77777777" w:rsidR="00266AD6" w:rsidRPr="002F68D1"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102E8EF"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07AECC27"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57DAB7E7"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7CCDFA8C"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0511C0B4"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151A65FA"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30C6DE38"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14:paraId="5847DF3D"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584BF948"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75A71BFD"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26E9BB23"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6FBCFBDD"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4017386F"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bl>
    <w:p w14:paraId="1254317D" w14:textId="77777777" w:rsidR="00B579C3" w:rsidRDefault="00B579C3"/>
    <w:p w14:paraId="42FB31D8" w14:textId="77777777" w:rsidR="00E91DE7" w:rsidRDefault="00E91DE7"/>
    <w:tbl>
      <w:tblPr>
        <w:tblW w:w="8431"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07"/>
        <w:gridCol w:w="540"/>
        <w:gridCol w:w="356"/>
        <w:gridCol w:w="356"/>
        <w:gridCol w:w="356"/>
        <w:gridCol w:w="356"/>
        <w:gridCol w:w="356"/>
        <w:gridCol w:w="356"/>
        <w:gridCol w:w="356"/>
        <w:gridCol w:w="356"/>
        <w:gridCol w:w="356"/>
        <w:gridCol w:w="356"/>
        <w:gridCol w:w="356"/>
        <w:gridCol w:w="356"/>
        <w:gridCol w:w="356"/>
        <w:gridCol w:w="356"/>
      </w:tblGrid>
      <w:tr w:rsidR="004532A7" w:rsidRPr="004969FB" w14:paraId="629E9F36" w14:textId="77777777" w:rsidTr="000D5A0D">
        <w:tc>
          <w:tcPr>
            <w:tcW w:w="3447" w:type="dxa"/>
            <w:gridSpan w:val="2"/>
            <w:tcBorders>
              <w:top w:val="single" w:sz="6" w:space="0" w:color="auto"/>
              <w:left w:val="single" w:sz="6" w:space="0" w:color="auto"/>
              <w:bottom w:val="single" w:sz="6" w:space="0" w:color="auto"/>
              <w:right w:val="single" w:sz="6" w:space="0" w:color="auto"/>
            </w:tcBorders>
          </w:tcPr>
          <w:p w14:paraId="39B41678" w14:textId="77777777" w:rsidR="004532A7" w:rsidRPr="004969FB" w:rsidRDefault="004532A7" w:rsidP="004532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line="240" w:lineRule="atLeast"/>
              <w:rPr>
                <w:sz w:val="20"/>
              </w:rPr>
            </w:pPr>
            <w:r w:rsidRPr="004969FB">
              <w:rPr>
                <w:b/>
                <w:i/>
                <w:sz w:val="20"/>
              </w:rPr>
              <w:lastRenderedPageBreak/>
              <w:t xml:space="preserve">SUPPLEANTER </w:t>
            </w:r>
            <w:r w:rsidR="00E12EF4" w:rsidRPr="004969FB">
              <w:rPr>
                <w:b/>
                <w:i/>
                <w:sz w:val="20"/>
              </w:rPr>
              <w:t>fr.o.m.</w:t>
            </w:r>
            <w:r w:rsidRPr="004969FB">
              <w:rPr>
                <w:b/>
                <w:i/>
                <w:sz w:val="20"/>
              </w:rPr>
              <w:t xml:space="preserve"> 2020-03-18</w:t>
            </w:r>
            <w:r w:rsidR="004969FB" w:rsidRPr="004969FB">
              <w:rPr>
                <w:b/>
                <w:i/>
                <w:sz w:val="20"/>
              </w:rPr>
              <w:t xml:space="preserve"> och 2020-03-20 </w:t>
            </w:r>
          </w:p>
        </w:tc>
        <w:tc>
          <w:tcPr>
            <w:tcW w:w="356" w:type="dxa"/>
            <w:tcBorders>
              <w:top w:val="single" w:sz="6" w:space="0" w:color="auto"/>
              <w:left w:val="single" w:sz="6" w:space="0" w:color="auto"/>
              <w:bottom w:val="single" w:sz="6" w:space="0" w:color="auto"/>
              <w:right w:val="single" w:sz="6" w:space="0" w:color="auto"/>
            </w:tcBorders>
          </w:tcPr>
          <w:p w14:paraId="4CCEBBC1" w14:textId="77777777" w:rsidR="004532A7" w:rsidRPr="004969FB" w:rsidRDefault="004532A7" w:rsidP="004532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205C3DD" w14:textId="77777777" w:rsidR="004532A7" w:rsidRPr="004969FB" w:rsidRDefault="004532A7" w:rsidP="004532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2237CC94" w14:textId="77777777" w:rsidR="004532A7" w:rsidRPr="004969FB" w:rsidRDefault="004532A7" w:rsidP="004532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51B014B1" w14:textId="77777777" w:rsidR="004532A7" w:rsidRPr="004969FB" w:rsidRDefault="004532A7" w:rsidP="004532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6B16BCB7" w14:textId="77777777" w:rsidR="004532A7" w:rsidRPr="004969FB" w:rsidRDefault="004532A7" w:rsidP="004532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6252A054" w14:textId="77777777" w:rsidR="004532A7" w:rsidRPr="004969FB" w:rsidRDefault="004532A7" w:rsidP="004532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16DDAD6E" w14:textId="77777777" w:rsidR="004532A7" w:rsidRPr="004969FB" w:rsidRDefault="004532A7" w:rsidP="004532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5153128D" w14:textId="77777777" w:rsidR="004532A7" w:rsidRPr="004969FB" w:rsidRDefault="004532A7" w:rsidP="004532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7AFB90E6" w14:textId="77777777" w:rsidR="004532A7" w:rsidRPr="004969FB" w:rsidRDefault="004532A7" w:rsidP="004532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1FF2B40E" w14:textId="77777777" w:rsidR="004532A7" w:rsidRPr="004969FB" w:rsidRDefault="004532A7" w:rsidP="004532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3CF23129" w14:textId="77777777" w:rsidR="004532A7" w:rsidRPr="004969FB" w:rsidRDefault="004532A7" w:rsidP="004532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3254D4F3" w14:textId="77777777" w:rsidR="004532A7" w:rsidRPr="004969FB" w:rsidRDefault="004532A7" w:rsidP="004532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7B7A4D0F" w14:textId="77777777" w:rsidR="004532A7" w:rsidRPr="004969FB" w:rsidRDefault="004532A7" w:rsidP="004532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1DEB300A" w14:textId="77777777" w:rsidR="004532A7" w:rsidRPr="004969FB" w:rsidRDefault="004532A7" w:rsidP="004532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4532A7" w:rsidRPr="002F68D1" w14:paraId="7893CCF7" w14:textId="77777777" w:rsidTr="000D5A0D">
        <w:tc>
          <w:tcPr>
            <w:tcW w:w="3447" w:type="dxa"/>
            <w:gridSpan w:val="2"/>
            <w:tcBorders>
              <w:top w:val="single" w:sz="6" w:space="0" w:color="auto"/>
              <w:left w:val="single" w:sz="6" w:space="0" w:color="auto"/>
              <w:bottom w:val="single" w:sz="6" w:space="0" w:color="auto"/>
              <w:right w:val="single" w:sz="6" w:space="0" w:color="auto"/>
            </w:tcBorders>
          </w:tcPr>
          <w:p w14:paraId="7A4EC191" w14:textId="77777777" w:rsidR="004532A7" w:rsidRPr="002F68D1" w:rsidRDefault="00A3734E" w:rsidP="004532A7">
            <w:pPr>
              <w:tabs>
                <w:tab w:val="left" w:pos="1701"/>
              </w:tabs>
              <w:rPr>
                <w:snapToGrid w:val="0"/>
                <w:sz w:val="22"/>
                <w:szCs w:val="22"/>
              </w:rPr>
            </w:pPr>
            <w:r w:rsidRPr="002F68D1">
              <w:rPr>
                <w:snapToGrid w:val="0"/>
                <w:sz w:val="22"/>
                <w:szCs w:val="22"/>
              </w:rPr>
              <w:t>Gunilla Svantorp (S)</w:t>
            </w:r>
          </w:p>
        </w:tc>
        <w:tc>
          <w:tcPr>
            <w:tcW w:w="356" w:type="dxa"/>
            <w:tcBorders>
              <w:top w:val="single" w:sz="6" w:space="0" w:color="auto"/>
              <w:left w:val="single" w:sz="6" w:space="0" w:color="auto"/>
              <w:bottom w:val="single" w:sz="6" w:space="0" w:color="auto"/>
              <w:right w:val="single" w:sz="6" w:space="0" w:color="auto"/>
            </w:tcBorders>
          </w:tcPr>
          <w:p w14:paraId="3A64C78B" w14:textId="77777777" w:rsidR="004532A7" w:rsidRPr="002F68D1" w:rsidRDefault="00106335" w:rsidP="004532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474800AE" w14:textId="77777777" w:rsidR="004532A7" w:rsidRPr="002F68D1" w:rsidRDefault="004532A7" w:rsidP="004532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304EDD3E" w14:textId="77777777" w:rsidR="004532A7" w:rsidRPr="002F68D1" w:rsidRDefault="004532A7" w:rsidP="004532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5C8A58AE" w14:textId="77777777" w:rsidR="004532A7" w:rsidRPr="002F68D1" w:rsidRDefault="004532A7" w:rsidP="004532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4278FE27" w14:textId="77777777" w:rsidR="004532A7" w:rsidRPr="002F68D1" w:rsidRDefault="004532A7" w:rsidP="004532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36BAEA12" w14:textId="77777777" w:rsidR="004532A7" w:rsidRPr="002F68D1" w:rsidRDefault="004532A7" w:rsidP="004532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3BB28E74" w14:textId="77777777" w:rsidR="004532A7" w:rsidRPr="002F68D1" w:rsidRDefault="004532A7" w:rsidP="004532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4C0FD0C8" w14:textId="77777777" w:rsidR="004532A7" w:rsidRPr="002F68D1" w:rsidRDefault="004532A7" w:rsidP="004532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15C95DED" w14:textId="77777777" w:rsidR="004532A7" w:rsidRPr="002F68D1" w:rsidRDefault="004532A7" w:rsidP="004532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69251BB2" w14:textId="77777777" w:rsidR="004532A7" w:rsidRPr="002F68D1" w:rsidRDefault="004532A7" w:rsidP="004532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4FA46A42" w14:textId="77777777" w:rsidR="004532A7" w:rsidRPr="002F68D1" w:rsidRDefault="004532A7" w:rsidP="004532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718D43B6" w14:textId="77777777" w:rsidR="004532A7" w:rsidRPr="002F68D1" w:rsidRDefault="004532A7" w:rsidP="004532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536B7FDF" w14:textId="77777777" w:rsidR="004532A7" w:rsidRPr="002F68D1" w:rsidRDefault="004532A7" w:rsidP="004532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5E15776F" w14:textId="77777777" w:rsidR="004532A7" w:rsidRPr="002F68D1" w:rsidRDefault="004532A7" w:rsidP="004532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106335" w:rsidRPr="002F68D1" w14:paraId="3E291AF4" w14:textId="77777777" w:rsidTr="000D5A0D">
        <w:tc>
          <w:tcPr>
            <w:tcW w:w="3447" w:type="dxa"/>
            <w:gridSpan w:val="2"/>
            <w:tcBorders>
              <w:top w:val="single" w:sz="6" w:space="0" w:color="auto"/>
              <w:left w:val="single" w:sz="6" w:space="0" w:color="auto"/>
              <w:bottom w:val="single" w:sz="6" w:space="0" w:color="auto"/>
              <w:right w:val="single" w:sz="6" w:space="0" w:color="auto"/>
            </w:tcBorders>
          </w:tcPr>
          <w:p w14:paraId="592B124B" w14:textId="77777777" w:rsidR="00106335" w:rsidRPr="002F68D1" w:rsidRDefault="00106335" w:rsidP="00106335">
            <w:pPr>
              <w:tabs>
                <w:tab w:val="left" w:pos="1701"/>
              </w:tabs>
              <w:rPr>
                <w:snapToGrid w:val="0"/>
                <w:sz w:val="22"/>
                <w:szCs w:val="22"/>
              </w:rPr>
            </w:pPr>
            <w:r w:rsidRPr="002F68D1">
              <w:rPr>
                <w:snapToGrid w:val="0"/>
                <w:sz w:val="22"/>
                <w:szCs w:val="22"/>
              </w:rPr>
              <w:t>Maria Strömqvist (S)</w:t>
            </w:r>
          </w:p>
        </w:tc>
        <w:tc>
          <w:tcPr>
            <w:tcW w:w="356" w:type="dxa"/>
            <w:tcBorders>
              <w:top w:val="single" w:sz="6" w:space="0" w:color="auto"/>
              <w:left w:val="single" w:sz="6" w:space="0" w:color="auto"/>
              <w:bottom w:val="single" w:sz="6" w:space="0" w:color="auto"/>
              <w:right w:val="single" w:sz="6" w:space="0" w:color="auto"/>
            </w:tcBorders>
          </w:tcPr>
          <w:p w14:paraId="6469BD1B" w14:textId="77777777" w:rsidR="00106335" w:rsidRDefault="00106335" w:rsidP="00106335">
            <w:r w:rsidRPr="00F555EC">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4788AA4C" w14:textId="77777777" w:rsidR="00106335" w:rsidRPr="002F68D1" w:rsidRDefault="00106335" w:rsidP="001063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60F9F841" w14:textId="77777777" w:rsidR="00106335" w:rsidRPr="002F68D1" w:rsidRDefault="00106335" w:rsidP="001063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70B5BCDD" w14:textId="77777777" w:rsidR="00106335" w:rsidRPr="002F68D1" w:rsidRDefault="00106335" w:rsidP="001063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071B4FAB" w14:textId="77777777" w:rsidR="00106335" w:rsidRPr="002F68D1" w:rsidRDefault="00106335" w:rsidP="001063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3DCBFD75" w14:textId="77777777" w:rsidR="00106335" w:rsidRPr="002F68D1" w:rsidRDefault="00106335" w:rsidP="001063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55C73D08" w14:textId="77777777" w:rsidR="00106335" w:rsidRPr="002F68D1" w:rsidRDefault="00106335" w:rsidP="001063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577D3957" w14:textId="77777777" w:rsidR="00106335" w:rsidRPr="002F68D1" w:rsidRDefault="00106335" w:rsidP="001063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7A0DABD9" w14:textId="77777777" w:rsidR="00106335" w:rsidRPr="002F68D1" w:rsidRDefault="00106335" w:rsidP="001063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79869D96" w14:textId="77777777" w:rsidR="00106335" w:rsidRPr="002F68D1" w:rsidRDefault="00106335" w:rsidP="001063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3C588A24" w14:textId="77777777" w:rsidR="00106335" w:rsidRPr="002F68D1" w:rsidRDefault="00106335" w:rsidP="001063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2BB84A4A" w14:textId="77777777" w:rsidR="00106335" w:rsidRPr="002F68D1" w:rsidRDefault="00106335" w:rsidP="001063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5806D019" w14:textId="77777777" w:rsidR="00106335" w:rsidRPr="002F68D1" w:rsidRDefault="00106335" w:rsidP="001063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186A3968" w14:textId="77777777" w:rsidR="00106335" w:rsidRPr="002F68D1" w:rsidRDefault="00106335" w:rsidP="001063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106335" w:rsidRPr="002F68D1" w14:paraId="65F1CF21" w14:textId="77777777" w:rsidTr="000D5A0D">
        <w:tc>
          <w:tcPr>
            <w:tcW w:w="3447" w:type="dxa"/>
            <w:gridSpan w:val="2"/>
            <w:tcBorders>
              <w:top w:val="single" w:sz="6" w:space="0" w:color="auto"/>
              <w:left w:val="single" w:sz="6" w:space="0" w:color="auto"/>
              <w:bottom w:val="single" w:sz="6" w:space="0" w:color="auto"/>
              <w:right w:val="single" w:sz="6" w:space="0" w:color="auto"/>
            </w:tcBorders>
          </w:tcPr>
          <w:p w14:paraId="49FBEA1E" w14:textId="77777777" w:rsidR="00106335" w:rsidRPr="002F68D1" w:rsidRDefault="00106335" w:rsidP="00106335">
            <w:pPr>
              <w:tabs>
                <w:tab w:val="left" w:pos="1701"/>
              </w:tabs>
              <w:rPr>
                <w:snapToGrid w:val="0"/>
                <w:sz w:val="22"/>
                <w:szCs w:val="22"/>
              </w:rPr>
            </w:pPr>
            <w:r w:rsidRPr="002F68D1">
              <w:rPr>
                <w:snapToGrid w:val="0"/>
                <w:sz w:val="22"/>
                <w:szCs w:val="22"/>
              </w:rPr>
              <w:t>Anna-Caren Sätherberg (S)</w:t>
            </w:r>
          </w:p>
        </w:tc>
        <w:tc>
          <w:tcPr>
            <w:tcW w:w="356" w:type="dxa"/>
            <w:tcBorders>
              <w:top w:val="single" w:sz="6" w:space="0" w:color="auto"/>
              <w:left w:val="single" w:sz="6" w:space="0" w:color="auto"/>
              <w:bottom w:val="single" w:sz="6" w:space="0" w:color="auto"/>
              <w:right w:val="single" w:sz="6" w:space="0" w:color="auto"/>
            </w:tcBorders>
          </w:tcPr>
          <w:p w14:paraId="605154D1" w14:textId="77777777" w:rsidR="00106335" w:rsidRDefault="00106335" w:rsidP="00106335">
            <w:r w:rsidRPr="00F555EC">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2B2FC08D" w14:textId="77777777" w:rsidR="00106335" w:rsidRPr="002F68D1" w:rsidRDefault="00106335" w:rsidP="001063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61FAA6E7" w14:textId="77777777" w:rsidR="00106335" w:rsidRPr="002F68D1" w:rsidRDefault="00106335" w:rsidP="001063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67E1E945" w14:textId="77777777" w:rsidR="00106335" w:rsidRPr="002F68D1" w:rsidRDefault="00106335" w:rsidP="001063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60BEF7D9" w14:textId="77777777" w:rsidR="00106335" w:rsidRPr="002F68D1" w:rsidRDefault="00106335" w:rsidP="001063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19371C5F" w14:textId="77777777" w:rsidR="00106335" w:rsidRPr="002F68D1" w:rsidRDefault="00106335" w:rsidP="001063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7248287F" w14:textId="77777777" w:rsidR="00106335" w:rsidRPr="002F68D1" w:rsidRDefault="00106335" w:rsidP="001063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554694FC" w14:textId="77777777" w:rsidR="00106335" w:rsidRPr="002F68D1" w:rsidRDefault="00106335" w:rsidP="001063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0FCE6356" w14:textId="77777777" w:rsidR="00106335" w:rsidRPr="002F68D1" w:rsidRDefault="00106335" w:rsidP="001063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7BC5A145" w14:textId="77777777" w:rsidR="00106335" w:rsidRPr="002F68D1" w:rsidRDefault="00106335" w:rsidP="001063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67C8DBC2" w14:textId="77777777" w:rsidR="00106335" w:rsidRPr="002F68D1" w:rsidRDefault="00106335" w:rsidP="001063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1FA39FE2" w14:textId="77777777" w:rsidR="00106335" w:rsidRPr="002F68D1" w:rsidRDefault="00106335" w:rsidP="001063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633964FC" w14:textId="77777777" w:rsidR="00106335" w:rsidRPr="002F68D1" w:rsidRDefault="00106335" w:rsidP="001063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2BE4071E" w14:textId="77777777" w:rsidR="00106335" w:rsidRPr="002F68D1" w:rsidRDefault="00106335" w:rsidP="001063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106335" w:rsidRPr="002F68D1" w14:paraId="38CC170F" w14:textId="77777777" w:rsidTr="000D5A0D">
        <w:tc>
          <w:tcPr>
            <w:tcW w:w="3447" w:type="dxa"/>
            <w:gridSpan w:val="2"/>
            <w:tcBorders>
              <w:top w:val="single" w:sz="6" w:space="0" w:color="auto"/>
              <w:left w:val="single" w:sz="6" w:space="0" w:color="auto"/>
              <w:bottom w:val="single" w:sz="6" w:space="0" w:color="auto"/>
              <w:right w:val="single" w:sz="6" w:space="0" w:color="auto"/>
            </w:tcBorders>
          </w:tcPr>
          <w:p w14:paraId="08A41EE6" w14:textId="77777777" w:rsidR="00106335" w:rsidRPr="002F68D1" w:rsidRDefault="00106335" w:rsidP="00106335">
            <w:pPr>
              <w:tabs>
                <w:tab w:val="left" w:pos="1701"/>
              </w:tabs>
              <w:rPr>
                <w:snapToGrid w:val="0"/>
                <w:sz w:val="22"/>
                <w:szCs w:val="22"/>
              </w:rPr>
            </w:pPr>
            <w:r w:rsidRPr="002F68D1">
              <w:rPr>
                <w:snapToGrid w:val="0"/>
                <w:sz w:val="22"/>
                <w:szCs w:val="22"/>
              </w:rPr>
              <w:t>Hans Ekström (S)</w:t>
            </w:r>
          </w:p>
        </w:tc>
        <w:tc>
          <w:tcPr>
            <w:tcW w:w="356" w:type="dxa"/>
            <w:tcBorders>
              <w:top w:val="single" w:sz="6" w:space="0" w:color="auto"/>
              <w:left w:val="single" w:sz="6" w:space="0" w:color="auto"/>
              <w:bottom w:val="single" w:sz="6" w:space="0" w:color="auto"/>
              <w:right w:val="single" w:sz="6" w:space="0" w:color="auto"/>
            </w:tcBorders>
          </w:tcPr>
          <w:p w14:paraId="1B422557" w14:textId="77777777" w:rsidR="00106335" w:rsidRDefault="00106335" w:rsidP="00106335">
            <w:r w:rsidRPr="00F555EC">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539F2E88" w14:textId="77777777" w:rsidR="00106335" w:rsidRPr="002F68D1" w:rsidRDefault="00106335" w:rsidP="001063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1CC8EC87" w14:textId="77777777" w:rsidR="00106335" w:rsidRPr="002F68D1" w:rsidRDefault="00106335" w:rsidP="001063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6326B7B4" w14:textId="77777777" w:rsidR="00106335" w:rsidRPr="002F68D1" w:rsidRDefault="00106335" w:rsidP="001063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5F626B3A" w14:textId="77777777" w:rsidR="00106335" w:rsidRPr="002F68D1" w:rsidRDefault="00106335" w:rsidP="001063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5DB86D0E" w14:textId="77777777" w:rsidR="00106335" w:rsidRPr="002F68D1" w:rsidRDefault="00106335" w:rsidP="001063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073C9BE3" w14:textId="77777777" w:rsidR="00106335" w:rsidRPr="002F68D1" w:rsidRDefault="00106335" w:rsidP="001063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3B351939" w14:textId="77777777" w:rsidR="00106335" w:rsidRPr="002F68D1" w:rsidRDefault="00106335" w:rsidP="001063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7F157DAA" w14:textId="77777777" w:rsidR="00106335" w:rsidRPr="002F68D1" w:rsidRDefault="00106335" w:rsidP="001063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7682DA6A" w14:textId="77777777" w:rsidR="00106335" w:rsidRPr="002F68D1" w:rsidRDefault="00106335" w:rsidP="001063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150217DC" w14:textId="77777777" w:rsidR="00106335" w:rsidRPr="002F68D1" w:rsidRDefault="00106335" w:rsidP="001063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0C5A1670" w14:textId="77777777" w:rsidR="00106335" w:rsidRPr="002F68D1" w:rsidRDefault="00106335" w:rsidP="001063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771B6D0C" w14:textId="77777777" w:rsidR="00106335" w:rsidRPr="002F68D1" w:rsidRDefault="00106335" w:rsidP="001063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7233658F" w14:textId="77777777" w:rsidR="00106335" w:rsidRPr="002F68D1" w:rsidRDefault="00106335" w:rsidP="001063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106335" w:rsidRPr="002F68D1" w14:paraId="612A4A02" w14:textId="77777777" w:rsidTr="000D5A0D">
        <w:tc>
          <w:tcPr>
            <w:tcW w:w="3447" w:type="dxa"/>
            <w:gridSpan w:val="2"/>
            <w:tcBorders>
              <w:top w:val="single" w:sz="6" w:space="0" w:color="auto"/>
              <w:left w:val="single" w:sz="6" w:space="0" w:color="auto"/>
              <w:bottom w:val="single" w:sz="6" w:space="0" w:color="auto"/>
              <w:right w:val="single" w:sz="6" w:space="0" w:color="auto"/>
            </w:tcBorders>
          </w:tcPr>
          <w:p w14:paraId="089D7AE3" w14:textId="77777777" w:rsidR="00106335" w:rsidRPr="002F68D1" w:rsidRDefault="00106335" w:rsidP="00106335">
            <w:pPr>
              <w:tabs>
                <w:tab w:val="left" w:pos="1701"/>
              </w:tabs>
              <w:rPr>
                <w:snapToGrid w:val="0"/>
                <w:sz w:val="22"/>
                <w:szCs w:val="22"/>
              </w:rPr>
            </w:pPr>
            <w:r w:rsidRPr="002F68D1">
              <w:rPr>
                <w:snapToGrid w:val="0"/>
                <w:sz w:val="22"/>
                <w:szCs w:val="22"/>
              </w:rPr>
              <w:t>Alexandra Anstrell (M)</w:t>
            </w:r>
          </w:p>
        </w:tc>
        <w:tc>
          <w:tcPr>
            <w:tcW w:w="356" w:type="dxa"/>
            <w:tcBorders>
              <w:top w:val="single" w:sz="6" w:space="0" w:color="auto"/>
              <w:left w:val="single" w:sz="6" w:space="0" w:color="auto"/>
              <w:bottom w:val="single" w:sz="6" w:space="0" w:color="auto"/>
              <w:right w:val="single" w:sz="6" w:space="0" w:color="auto"/>
            </w:tcBorders>
          </w:tcPr>
          <w:p w14:paraId="1C80012D" w14:textId="77777777" w:rsidR="00106335" w:rsidRDefault="00106335" w:rsidP="00106335">
            <w:r w:rsidRPr="00F555EC">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75B9E35A" w14:textId="77777777" w:rsidR="00106335" w:rsidRPr="002F68D1" w:rsidRDefault="00106335" w:rsidP="001063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7753E2E3" w14:textId="77777777" w:rsidR="00106335" w:rsidRPr="002F68D1" w:rsidRDefault="00106335" w:rsidP="001063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68340D95" w14:textId="77777777" w:rsidR="00106335" w:rsidRPr="002F68D1" w:rsidRDefault="00106335" w:rsidP="001063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2FF9F55B" w14:textId="77777777" w:rsidR="00106335" w:rsidRPr="002F68D1" w:rsidRDefault="00106335" w:rsidP="001063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234670F0" w14:textId="77777777" w:rsidR="00106335" w:rsidRPr="002F68D1" w:rsidRDefault="00106335" w:rsidP="001063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60676899" w14:textId="77777777" w:rsidR="00106335" w:rsidRPr="002F68D1" w:rsidRDefault="00106335" w:rsidP="001063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7A24A55F" w14:textId="77777777" w:rsidR="00106335" w:rsidRPr="002F68D1" w:rsidRDefault="00106335" w:rsidP="001063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6AE92E03" w14:textId="77777777" w:rsidR="00106335" w:rsidRPr="002F68D1" w:rsidRDefault="00106335" w:rsidP="001063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0E9716B7" w14:textId="77777777" w:rsidR="00106335" w:rsidRPr="002F68D1" w:rsidRDefault="00106335" w:rsidP="001063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554F1411" w14:textId="77777777" w:rsidR="00106335" w:rsidRPr="002F68D1" w:rsidRDefault="00106335" w:rsidP="001063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55C1A2BF" w14:textId="77777777" w:rsidR="00106335" w:rsidRPr="002F68D1" w:rsidRDefault="00106335" w:rsidP="001063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008D59AC" w14:textId="77777777" w:rsidR="00106335" w:rsidRPr="002F68D1" w:rsidRDefault="00106335" w:rsidP="001063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49B5DE9F" w14:textId="77777777" w:rsidR="00106335" w:rsidRPr="002F68D1" w:rsidRDefault="00106335" w:rsidP="001063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106335" w:rsidRPr="002F68D1" w14:paraId="5E0FC03F" w14:textId="77777777" w:rsidTr="000D5A0D">
        <w:tc>
          <w:tcPr>
            <w:tcW w:w="3447" w:type="dxa"/>
            <w:gridSpan w:val="2"/>
            <w:tcBorders>
              <w:top w:val="single" w:sz="6" w:space="0" w:color="auto"/>
              <w:left w:val="single" w:sz="6" w:space="0" w:color="auto"/>
              <w:bottom w:val="single" w:sz="6" w:space="0" w:color="auto"/>
              <w:right w:val="single" w:sz="6" w:space="0" w:color="auto"/>
            </w:tcBorders>
          </w:tcPr>
          <w:p w14:paraId="2E6628A3" w14:textId="77777777" w:rsidR="00106335" w:rsidRPr="002F68D1" w:rsidRDefault="00106335" w:rsidP="00106335">
            <w:pPr>
              <w:tabs>
                <w:tab w:val="left" w:pos="1701"/>
              </w:tabs>
              <w:rPr>
                <w:snapToGrid w:val="0"/>
                <w:sz w:val="22"/>
                <w:szCs w:val="22"/>
              </w:rPr>
            </w:pPr>
            <w:r w:rsidRPr="002F68D1">
              <w:rPr>
                <w:snapToGrid w:val="0"/>
                <w:sz w:val="22"/>
                <w:szCs w:val="22"/>
              </w:rPr>
              <w:t>Karin Enström (M)</w:t>
            </w:r>
          </w:p>
        </w:tc>
        <w:tc>
          <w:tcPr>
            <w:tcW w:w="356" w:type="dxa"/>
            <w:tcBorders>
              <w:top w:val="single" w:sz="6" w:space="0" w:color="auto"/>
              <w:left w:val="single" w:sz="6" w:space="0" w:color="auto"/>
              <w:bottom w:val="single" w:sz="6" w:space="0" w:color="auto"/>
              <w:right w:val="single" w:sz="6" w:space="0" w:color="auto"/>
            </w:tcBorders>
          </w:tcPr>
          <w:p w14:paraId="2031BD00" w14:textId="77777777" w:rsidR="00106335" w:rsidRDefault="00106335" w:rsidP="00106335">
            <w:r w:rsidRPr="00F555EC">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2F2C5CED" w14:textId="77777777" w:rsidR="00106335" w:rsidRPr="002F68D1" w:rsidRDefault="00106335" w:rsidP="001063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53F5C537" w14:textId="77777777" w:rsidR="00106335" w:rsidRPr="002F68D1" w:rsidRDefault="00106335" w:rsidP="001063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169BB602" w14:textId="77777777" w:rsidR="00106335" w:rsidRPr="002F68D1" w:rsidRDefault="00106335" w:rsidP="001063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6EA23B32" w14:textId="77777777" w:rsidR="00106335" w:rsidRPr="002F68D1" w:rsidRDefault="00106335" w:rsidP="001063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60C5F083" w14:textId="77777777" w:rsidR="00106335" w:rsidRPr="002F68D1" w:rsidRDefault="00106335" w:rsidP="001063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24A8BB77" w14:textId="77777777" w:rsidR="00106335" w:rsidRPr="002F68D1" w:rsidRDefault="00106335" w:rsidP="001063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782C90F4" w14:textId="77777777" w:rsidR="00106335" w:rsidRPr="002F68D1" w:rsidRDefault="00106335" w:rsidP="001063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60C1E0D7" w14:textId="77777777" w:rsidR="00106335" w:rsidRPr="002F68D1" w:rsidRDefault="00106335" w:rsidP="001063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08DB9038" w14:textId="77777777" w:rsidR="00106335" w:rsidRPr="002F68D1" w:rsidRDefault="00106335" w:rsidP="001063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6A386E56" w14:textId="77777777" w:rsidR="00106335" w:rsidRPr="002F68D1" w:rsidRDefault="00106335" w:rsidP="001063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11EDC9B6" w14:textId="77777777" w:rsidR="00106335" w:rsidRPr="002F68D1" w:rsidRDefault="00106335" w:rsidP="001063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6A60173E" w14:textId="77777777" w:rsidR="00106335" w:rsidRPr="002F68D1" w:rsidRDefault="00106335" w:rsidP="001063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03689459" w14:textId="77777777" w:rsidR="00106335" w:rsidRPr="002F68D1" w:rsidRDefault="00106335" w:rsidP="001063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106335" w:rsidRPr="002F68D1" w14:paraId="102DF63F" w14:textId="77777777" w:rsidTr="000D5A0D">
        <w:tc>
          <w:tcPr>
            <w:tcW w:w="3447" w:type="dxa"/>
            <w:gridSpan w:val="2"/>
            <w:tcBorders>
              <w:top w:val="single" w:sz="6" w:space="0" w:color="auto"/>
              <w:left w:val="single" w:sz="6" w:space="0" w:color="auto"/>
              <w:bottom w:val="single" w:sz="6" w:space="0" w:color="auto"/>
              <w:right w:val="single" w:sz="6" w:space="0" w:color="auto"/>
            </w:tcBorders>
          </w:tcPr>
          <w:p w14:paraId="1D4F0748" w14:textId="77777777" w:rsidR="00106335" w:rsidRPr="002F68D1" w:rsidRDefault="00106335" w:rsidP="00106335">
            <w:pPr>
              <w:tabs>
                <w:tab w:val="left" w:pos="1701"/>
              </w:tabs>
              <w:rPr>
                <w:snapToGrid w:val="0"/>
                <w:sz w:val="22"/>
                <w:szCs w:val="22"/>
              </w:rPr>
            </w:pPr>
            <w:r w:rsidRPr="002F68D1">
              <w:rPr>
                <w:snapToGrid w:val="0"/>
                <w:sz w:val="22"/>
                <w:szCs w:val="22"/>
              </w:rPr>
              <w:t>Lars Püss (M)</w:t>
            </w:r>
          </w:p>
        </w:tc>
        <w:tc>
          <w:tcPr>
            <w:tcW w:w="356" w:type="dxa"/>
            <w:tcBorders>
              <w:top w:val="single" w:sz="6" w:space="0" w:color="auto"/>
              <w:left w:val="single" w:sz="6" w:space="0" w:color="auto"/>
              <w:bottom w:val="single" w:sz="6" w:space="0" w:color="auto"/>
              <w:right w:val="single" w:sz="6" w:space="0" w:color="auto"/>
            </w:tcBorders>
          </w:tcPr>
          <w:p w14:paraId="7BD71930" w14:textId="77777777" w:rsidR="00106335" w:rsidRDefault="00106335" w:rsidP="00106335">
            <w:r w:rsidRPr="00F555EC">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05EE43F2" w14:textId="77777777" w:rsidR="00106335" w:rsidRPr="002F68D1" w:rsidRDefault="00106335" w:rsidP="001063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20B157FC" w14:textId="77777777" w:rsidR="00106335" w:rsidRPr="002F68D1" w:rsidRDefault="00106335" w:rsidP="001063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4E891372" w14:textId="77777777" w:rsidR="00106335" w:rsidRPr="002F68D1" w:rsidRDefault="00106335" w:rsidP="001063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7BBBDF64" w14:textId="77777777" w:rsidR="00106335" w:rsidRPr="002F68D1" w:rsidRDefault="00106335" w:rsidP="001063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7175FD81" w14:textId="77777777" w:rsidR="00106335" w:rsidRPr="002F68D1" w:rsidRDefault="00106335" w:rsidP="001063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568B3992" w14:textId="77777777" w:rsidR="00106335" w:rsidRPr="002F68D1" w:rsidRDefault="00106335" w:rsidP="001063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362C6BAF" w14:textId="77777777" w:rsidR="00106335" w:rsidRPr="002F68D1" w:rsidRDefault="00106335" w:rsidP="001063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612BE3A7" w14:textId="77777777" w:rsidR="00106335" w:rsidRPr="002F68D1" w:rsidRDefault="00106335" w:rsidP="001063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6BC957A8" w14:textId="77777777" w:rsidR="00106335" w:rsidRPr="002F68D1" w:rsidRDefault="00106335" w:rsidP="001063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2634A7A4" w14:textId="77777777" w:rsidR="00106335" w:rsidRPr="002F68D1" w:rsidRDefault="00106335" w:rsidP="001063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4D100FBA" w14:textId="77777777" w:rsidR="00106335" w:rsidRPr="002F68D1" w:rsidRDefault="00106335" w:rsidP="001063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7C38218B" w14:textId="77777777" w:rsidR="00106335" w:rsidRPr="002F68D1" w:rsidRDefault="00106335" w:rsidP="001063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106BBC92" w14:textId="77777777" w:rsidR="00106335" w:rsidRPr="002F68D1" w:rsidRDefault="00106335" w:rsidP="001063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106335" w:rsidRPr="002F68D1" w14:paraId="301CF6DD" w14:textId="77777777" w:rsidTr="000D5A0D">
        <w:tc>
          <w:tcPr>
            <w:tcW w:w="3447" w:type="dxa"/>
            <w:gridSpan w:val="2"/>
            <w:tcBorders>
              <w:top w:val="single" w:sz="6" w:space="0" w:color="auto"/>
              <w:left w:val="single" w:sz="6" w:space="0" w:color="auto"/>
              <w:bottom w:val="single" w:sz="6" w:space="0" w:color="auto"/>
              <w:right w:val="single" w:sz="6" w:space="0" w:color="auto"/>
            </w:tcBorders>
          </w:tcPr>
          <w:p w14:paraId="4E4C941F" w14:textId="77777777" w:rsidR="00106335" w:rsidRPr="002F68D1" w:rsidRDefault="00106335" w:rsidP="00106335">
            <w:pPr>
              <w:tabs>
                <w:tab w:val="left" w:pos="1701"/>
              </w:tabs>
              <w:rPr>
                <w:snapToGrid w:val="0"/>
                <w:sz w:val="22"/>
                <w:szCs w:val="22"/>
              </w:rPr>
            </w:pPr>
            <w:r w:rsidRPr="002F68D1">
              <w:rPr>
                <w:snapToGrid w:val="0"/>
                <w:sz w:val="22"/>
                <w:szCs w:val="22"/>
              </w:rPr>
              <w:t>Karolina Skog (MP)</w:t>
            </w:r>
          </w:p>
        </w:tc>
        <w:tc>
          <w:tcPr>
            <w:tcW w:w="356" w:type="dxa"/>
            <w:tcBorders>
              <w:top w:val="single" w:sz="6" w:space="0" w:color="auto"/>
              <w:left w:val="single" w:sz="6" w:space="0" w:color="auto"/>
              <w:bottom w:val="single" w:sz="6" w:space="0" w:color="auto"/>
              <w:right w:val="single" w:sz="6" w:space="0" w:color="auto"/>
            </w:tcBorders>
          </w:tcPr>
          <w:p w14:paraId="6ADB3CCE" w14:textId="77777777" w:rsidR="00106335" w:rsidRDefault="00106335" w:rsidP="00106335">
            <w:r w:rsidRPr="00F555EC">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77B898FA" w14:textId="77777777" w:rsidR="00106335" w:rsidRPr="002F68D1" w:rsidRDefault="00106335" w:rsidP="001063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7FD1AF9E" w14:textId="77777777" w:rsidR="00106335" w:rsidRPr="002F68D1" w:rsidRDefault="00106335" w:rsidP="001063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2A4B49E5" w14:textId="77777777" w:rsidR="00106335" w:rsidRPr="002F68D1" w:rsidRDefault="00106335" w:rsidP="001063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255E95A8" w14:textId="77777777" w:rsidR="00106335" w:rsidRPr="002F68D1" w:rsidRDefault="00106335" w:rsidP="001063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38A0221A" w14:textId="77777777" w:rsidR="00106335" w:rsidRPr="002F68D1" w:rsidRDefault="00106335" w:rsidP="001063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724911A4" w14:textId="77777777" w:rsidR="00106335" w:rsidRPr="002F68D1" w:rsidRDefault="00106335" w:rsidP="001063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7836A461" w14:textId="77777777" w:rsidR="00106335" w:rsidRPr="002F68D1" w:rsidRDefault="00106335" w:rsidP="001063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634D1B57" w14:textId="77777777" w:rsidR="00106335" w:rsidRPr="002F68D1" w:rsidRDefault="00106335" w:rsidP="001063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201ECD6C" w14:textId="77777777" w:rsidR="00106335" w:rsidRPr="002F68D1" w:rsidRDefault="00106335" w:rsidP="001063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58BB6287" w14:textId="77777777" w:rsidR="00106335" w:rsidRPr="002F68D1" w:rsidRDefault="00106335" w:rsidP="001063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27BFBB06" w14:textId="77777777" w:rsidR="00106335" w:rsidRPr="002F68D1" w:rsidRDefault="00106335" w:rsidP="001063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017690D4" w14:textId="77777777" w:rsidR="00106335" w:rsidRPr="002F68D1" w:rsidRDefault="00106335" w:rsidP="001063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3C9EB89B" w14:textId="77777777" w:rsidR="00106335" w:rsidRPr="002F68D1" w:rsidRDefault="00106335" w:rsidP="001063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106335" w:rsidRPr="002F68D1" w14:paraId="7E22CE0E" w14:textId="77777777" w:rsidTr="000D5A0D">
        <w:tc>
          <w:tcPr>
            <w:tcW w:w="3447" w:type="dxa"/>
            <w:gridSpan w:val="2"/>
            <w:tcBorders>
              <w:top w:val="single" w:sz="6" w:space="0" w:color="auto"/>
              <w:left w:val="single" w:sz="6" w:space="0" w:color="auto"/>
              <w:bottom w:val="single" w:sz="6" w:space="0" w:color="auto"/>
              <w:right w:val="single" w:sz="6" w:space="0" w:color="auto"/>
            </w:tcBorders>
          </w:tcPr>
          <w:p w14:paraId="62375872" w14:textId="77777777" w:rsidR="00106335" w:rsidRPr="002F68D1" w:rsidRDefault="00106335" w:rsidP="00106335">
            <w:pPr>
              <w:tabs>
                <w:tab w:val="left" w:pos="1701"/>
              </w:tabs>
              <w:rPr>
                <w:snapToGrid w:val="0"/>
                <w:sz w:val="22"/>
                <w:szCs w:val="22"/>
              </w:rPr>
            </w:pPr>
            <w:r w:rsidRPr="002F68D1">
              <w:rPr>
                <w:snapToGrid w:val="0"/>
                <w:sz w:val="22"/>
                <w:szCs w:val="22"/>
              </w:rPr>
              <w:t>Ebba Hermansson (SD)</w:t>
            </w:r>
          </w:p>
        </w:tc>
        <w:tc>
          <w:tcPr>
            <w:tcW w:w="356" w:type="dxa"/>
            <w:tcBorders>
              <w:top w:val="single" w:sz="6" w:space="0" w:color="auto"/>
              <w:left w:val="single" w:sz="6" w:space="0" w:color="auto"/>
              <w:bottom w:val="single" w:sz="6" w:space="0" w:color="auto"/>
              <w:right w:val="single" w:sz="6" w:space="0" w:color="auto"/>
            </w:tcBorders>
          </w:tcPr>
          <w:p w14:paraId="0048F74B" w14:textId="77777777" w:rsidR="00106335" w:rsidRDefault="00106335" w:rsidP="00106335">
            <w:r w:rsidRPr="00F555EC">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0A439E9D" w14:textId="77777777" w:rsidR="00106335" w:rsidRPr="002F68D1" w:rsidRDefault="00106335" w:rsidP="001063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5F28A083" w14:textId="77777777" w:rsidR="00106335" w:rsidRPr="002F68D1" w:rsidRDefault="00106335" w:rsidP="001063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34A2A1A4" w14:textId="77777777" w:rsidR="00106335" w:rsidRPr="002F68D1" w:rsidRDefault="00106335" w:rsidP="001063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5E1FD5E3" w14:textId="77777777" w:rsidR="00106335" w:rsidRPr="002F68D1" w:rsidRDefault="00106335" w:rsidP="001063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065D3FFB" w14:textId="77777777" w:rsidR="00106335" w:rsidRPr="002F68D1" w:rsidRDefault="00106335" w:rsidP="001063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426C43D8" w14:textId="77777777" w:rsidR="00106335" w:rsidRPr="002F68D1" w:rsidRDefault="00106335" w:rsidP="001063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4E739022" w14:textId="77777777" w:rsidR="00106335" w:rsidRPr="002F68D1" w:rsidRDefault="00106335" w:rsidP="001063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426D39F3" w14:textId="77777777" w:rsidR="00106335" w:rsidRPr="002F68D1" w:rsidRDefault="00106335" w:rsidP="001063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7354F1B2" w14:textId="77777777" w:rsidR="00106335" w:rsidRPr="002F68D1" w:rsidRDefault="00106335" w:rsidP="001063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1CC93260" w14:textId="77777777" w:rsidR="00106335" w:rsidRPr="002F68D1" w:rsidRDefault="00106335" w:rsidP="001063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6D9E5853" w14:textId="77777777" w:rsidR="00106335" w:rsidRPr="002F68D1" w:rsidRDefault="00106335" w:rsidP="001063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6EAF64FB" w14:textId="77777777" w:rsidR="00106335" w:rsidRPr="002F68D1" w:rsidRDefault="00106335" w:rsidP="001063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59C1E2B3" w14:textId="77777777" w:rsidR="00106335" w:rsidRPr="002F68D1" w:rsidRDefault="00106335" w:rsidP="001063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106335" w:rsidRPr="002F68D1" w14:paraId="2EA85282" w14:textId="77777777" w:rsidTr="000D5A0D">
        <w:tc>
          <w:tcPr>
            <w:tcW w:w="3447" w:type="dxa"/>
            <w:gridSpan w:val="2"/>
            <w:tcBorders>
              <w:top w:val="single" w:sz="6" w:space="0" w:color="auto"/>
              <w:left w:val="single" w:sz="6" w:space="0" w:color="auto"/>
              <w:bottom w:val="single" w:sz="6" w:space="0" w:color="auto"/>
              <w:right w:val="single" w:sz="6" w:space="0" w:color="auto"/>
            </w:tcBorders>
          </w:tcPr>
          <w:p w14:paraId="1847F7E8" w14:textId="77777777" w:rsidR="00106335" w:rsidRPr="002F68D1" w:rsidRDefault="00106335" w:rsidP="00106335">
            <w:pPr>
              <w:tabs>
                <w:tab w:val="left" w:pos="1701"/>
              </w:tabs>
              <w:rPr>
                <w:snapToGrid w:val="0"/>
                <w:sz w:val="22"/>
                <w:szCs w:val="22"/>
              </w:rPr>
            </w:pPr>
            <w:r w:rsidRPr="002F68D1">
              <w:rPr>
                <w:snapToGrid w:val="0"/>
                <w:sz w:val="22"/>
                <w:szCs w:val="22"/>
              </w:rPr>
              <w:t>Patrik Jönsson (SD)</w:t>
            </w:r>
          </w:p>
        </w:tc>
        <w:tc>
          <w:tcPr>
            <w:tcW w:w="356" w:type="dxa"/>
            <w:tcBorders>
              <w:top w:val="single" w:sz="6" w:space="0" w:color="auto"/>
              <w:left w:val="single" w:sz="6" w:space="0" w:color="auto"/>
              <w:bottom w:val="single" w:sz="6" w:space="0" w:color="auto"/>
              <w:right w:val="single" w:sz="6" w:space="0" w:color="auto"/>
            </w:tcBorders>
          </w:tcPr>
          <w:p w14:paraId="1BFE4CD6" w14:textId="77777777" w:rsidR="00106335" w:rsidRDefault="00106335" w:rsidP="00106335">
            <w:r w:rsidRPr="00F555EC">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05D66126" w14:textId="77777777" w:rsidR="00106335" w:rsidRPr="002F68D1" w:rsidRDefault="00106335" w:rsidP="001063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0C599326" w14:textId="77777777" w:rsidR="00106335" w:rsidRPr="002F68D1" w:rsidRDefault="00106335" w:rsidP="001063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636ECFF3" w14:textId="77777777" w:rsidR="00106335" w:rsidRPr="002F68D1" w:rsidRDefault="00106335" w:rsidP="001063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2D2C917E" w14:textId="77777777" w:rsidR="00106335" w:rsidRPr="002F68D1" w:rsidRDefault="00106335" w:rsidP="001063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21D65E0D" w14:textId="77777777" w:rsidR="00106335" w:rsidRPr="002F68D1" w:rsidRDefault="00106335" w:rsidP="001063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37E2D2F1" w14:textId="77777777" w:rsidR="00106335" w:rsidRPr="002F68D1" w:rsidRDefault="00106335" w:rsidP="001063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13C34690" w14:textId="77777777" w:rsidR="00106335" w:rsidRPr="002F68D1" w:rsidRDefault="00106335" w:rsidP="001063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4576C214" w14:textId="77777777" w:rsidR="00106335" w:rsidRPr="002F68D1" w:rsidRDefault="00106335" w:rsidP="001063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780042D8" w14:textId="77777777" w:rsidR="00106335" w:rsidRPr="002F68D1" w:rsidRDefault="00106335" w:rsidP="001063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3D11408B" w14:textId="77777777" w:rsidR="00106335" w:rsidRPr="002F68D1" w:rsidRDefault="00106335" w:rsidP="001063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59E5F9DF" w14:textId="77777777" w:rsidR="00106335" w:rsidRPr="002F68D1" w:rsidRDefault="00106335" w:rsidP="001063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66AFD6FF" w14:textId="77777777" w:rsidR="00106335" w:rsidRPr="002F68D1" w:rsidRDefault="00106335" w:rsidP="001063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02D7DF90" w14:textId="77777777" w:rsidR="00106335" w:rsidRPr="002F68D1" w:rsidRDefault="00106335" w:rsidP="0010633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4532A7" w14:paraId="2D893EBB" w14:textId="77777777" w:rsidTr="000D5A0D">
        <w:trPr>
          <w:trHeight w:val="263"/>
        </w:trPr>
        <w:tc>
          <w:tcPr>
            <w:tcW w:w="2907" w:type="dxa"/>
            <w:tcBorders>
              <w:top w:val="nil"/>
              <w:left w:val="nil"/>
              <w:bottom w:val="nil"/>
              <w:right w:val="nil"/>
            </w:tcBorders>
            <w:hideMark/>
          </w:tcPr>
          <w:p w14:paraId="0A720BBD" w14:textId="77777777" w:rsidR="004532A7" w:rsidRPr="002230C1" w:rsidRDefault="004532A7" w:rsidP="004532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r w:rsidRPr="002230C1">
              <w:rPr>
                <w:sz w:val="16"/>
                <w:szCs w:val="16"/>
              </w:rPr>
              <w:t>N = Närvarande</w:t>
            </w:r>
          </w:p>
        </w:tc>
        <w:tc>
          <w:tcPr>
            <w:tcW w:w="5524" w:type="dxa"/>
            <w:gridSpan w:val="15"/>
            <w:tcBorders>
              <w:top w:val="nil"/>
              <w:left w:val="nil"/>
              <w:bottom w:val="nil"/>
              <w:right w:val="nil"/>
            </w:tcBorders>
            <w:hideMark/>
          </w:tcPr>
          <w:p w14:paraId="54391937" w14:textId="77777777" w:rsidR="004532A7" w:rsidRPr="002230C1" w:rsidRDefault="004532A7" w:rsidP="004532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r>
              <w:rPr>
                <w:sz w:val="16"/>
                <w:szCs w:val="16"/>
              </w:rPr>
              <w:t>X</w:t>
            </w:r>
            <w:r w:rsidRPr="002230C1">
              <w:rPr>
                <w:sz w:val="16"/>
                <w:szCs w:val="16"/>
              </w:rPr>
              <w:t xml:space="preserve"> = ledamöter som deltagit i handläggningen</w:t>
            </w:r>
          </w:p>
        </w:tc>
      </w:tr>
      <w:tr w:rsidR="004532A7" w14:paraId="42340C2A" w14:textId="77777777" w:rsidTr="000D5A0D">
        <w:trPr>
          <w:trHeight w:val="262"/>
        </w:trPr>
        <w:tc>
          <w:tcPr>
            <w:tcW w:w="2907" w:type="dxa"/>
            <w:tcBorders>
              <w:top w:val="nil"/>
              <w:left w:val="nil"/>
              <w:bottom w:val="nil"/>
              <w:right w:val="nil"/>
            </w:tcBorders>
            <w:hideMark/>
          </w:tcPr>
          <w:p w14:paraId="0538470E" w14:textId="77777777" w:rsidR="004532A7" w:rsidRPr="002230C1" w:rsidRDefault="004532A7" w:rsidP="004532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r w:rsidRPr="002230C1">
              <w:rPr>
                <w:sz w:val="16"/>
                <w:szCs w:val="16"/>
              </w:rPr>
              <w:t>V = Votering</w:t>
            </w:r>
          </w:p>
        </w:tc>
        <w:tc>
          <w:tcPr>
            <w:tcW w:w="5524" w:type="dxa"/>
            <w:gridSpan w:val="15"/>
            <w:tcBorders>
              <w:top w:val="nil"/>
              <w:left w:val="nil"/>
              <w:bottom w:val="nil"/>
              <w:right w:val="nil"/>
            </w:tcBorders>
            <w:hideMark/>
          </w:tcPr>
          <w:p w14:paraId="5B0AA3A0" w14:textId="77777777" w:rsidR="004532A7" w:rsidRPr="002230C1" w:rsidRDefault="004532A7" w:rsidP="004532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r>
              <w:rPr>
                <w:sz w:val="16"/>
                <w:szCs w:val="16"/>
              </w:rPr>
              <w:t>O</w:t>
            </w:r>
            <w:r w:rsidRPr="002230C1">
              <w:rPr>
                <w:sz w:val="16"/>
                <w:szCs w:val="16"/>
              </w:rPr>
              <w:t xml:space="preserve"> = ledamöter som härutöver har varit närvarande</w:t>
            </w:r>
          </w:p>
        </w:tc>
      </w:tr>
      <w:tr w:rsidR="004532A7" w14:paraId="1C1C6DAC" w14:textId="77777777" w:rsidTr="000D5A0D">
        <w:trPr>
          <w:trHeight w:val="262"/>
        </w:trPr>
        <w:tc>
          <w:tcPr>
            <w:tcW w:w="2907" w:type="dxa"/>
            <w:tcBorders>
              <w:top w:val="nil"/>
              <w:left w:val="nil"/>
              <w:bottom w:val="nil"/>
              <w:right w:val="nil"/>
            </w:tcBorders>
          </w:tcPr>
          <w:p w14:paraId="61C37555" w14:textId="77777777" w:rsidR="004532A7" w:rsidRPr="001734B3" w:rsidRDefault="004532A7" w:rsidP="004532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p>
        </w:tc>
        <w:tc>
          <w:tcPr>
            <w:tcW w:w="5524" w:type="dxa"/>
            <w:gridSpan w:val="15"/>
            <w:tcBorders>
              <w:top w:val="nil"/>
              <w:left w:val="nil"/>
              <w:bottom w:val="nil"/>
              <w:right w:val="nil"/>
            </w:tcBorders>
          </w:tcPr>
          <w:p w14:paraId="2279220F" w14:textId="77777777" w:rsidR="004532A7" w:rsidRPr="002230C1" w:rsidRDefault="004532A7" w:rsidP="004532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r>
              <w:rPr>
                <w:sz w:val="16"/>
                <w:szCs w:val="16"/>
              </w:rPr>
              <w:t>U = ledamöter som varit uppkopplade per telefon</w:t>
            </w:r>
          </w:p>
        </w:tc>
      </w:tr>
    </w:tbl>
    <w:p w14:paraId="09A81942" w14:textId="77777777" w:rsidR="00BD4382" w:rsidRDefault="00BD4382" w:rsidP="00BD4382">
      <w:pPr>
        <w:pStyle w:val="logo"/>
        <w:framePr w:wrap="around" w:x="8790" w:y="727"/>
      </w:pPr>
    </w:p>
    <w:p w14:paraId="10DDAE2E" w14:textId="77777777" w:rsidR="00542C3E" w:rsidRDefault="00542C3E">
      <w:pPr>
        <w:widowControl/>
        <w:rPr>
          <w:sz w:val="20"/>
        </w:rPr>
      </w:pPr>
      <w:r>
        <w:rPr>
          <w:sz w:val="20"/>
        </w:rPr>
        <w:br w:type="page"/>
      </w:r>
    </w:p>
    <w:p w14:paraId="236FCCD7" w14:textId="77777777" w:rsidR="00542C3E" w:rsidRPr="00542C3E" w:rsidRDefault="00542C3E" w:rsidP="00542C3E">
      <w:pPr>
        <w:widowControl/>
        <w:autoSpaceDE w:val="0"/>
        <w:autoSpaceDN w:val="0"/>
        <w:adjustRightInd w:val="0"/>
        <w:rPr>
          <w:rFonts w:ascii="GillSans Pro for Riksdagen" w:hAnsi="GillSans Pro for Riksdagen" w:cs="GillSans Pro for Riksdagen"/>
          <w:color w:val="000000"/>
          <w:szCs w:val="24"/>
        </w:rPr>
      </w:pPr>
    </w:p>
    <w:tbl>
      <w:tblPr>
        <w:tblW w:w="9214" w:type="dxa"/>
        <w:tblLayout w:type="fixed"/>
        <w:tblCellMar>
          <w:left w:w="0" w:type="dxa"/>
          <w:right w:w="0" w:type="dxa"/>
        </w:tblCellMar>
        <w:tblLook w:val="01E0" w:firstRow="1" w:lastRow="1" w:firstColumn="1" w:lastColumn="1" w:noHBand="0" w:noVBand="0"/>
      </w:tblPr>
      <w:tblGrid>
        <w:gridCol w:w="4536"/>
        <w:gridCol w:w="2694"/>
        <w:gridCol w:w="1984"/>
      </w:tblGrid>
      <w:tr w:rsidR="00542C3E" w:rsidRPr="00AA489C" w14:paraId="56A41EE3" w14:textId="77777777" w:rsidTr="00525B60">
        <w:trPr>
          <w:trHeight w:hRule="exact" w:val="369"/>
        </w:trPr>
        <w:tc>
          <w:tcPr>
            <w:tcW w:w="4536" w:type="dxa"/>
          </w:tcPr>
          <w:p w14:paraId="13121B71" w14:textId="77777777" w:rsidR="00542C3E" w:rsidRPr="00AA489C" w:rsidRDefault="00542C3E" w:rsidP="00525B60">
            <w:bookmarkStart w:id="1" w:name="Datum" w:colFirst="0" w:colLast="0"/>
            <w:bookmarkStart w:id="2" w:name="Diarienummer" w:colFirst="1" w:colLast="1"/>
            <w:r>
              <w:t xml:space="preserve">Civilutskottet </w:t>
            </w:r>
          </w:p>
        </w:tc>
        <w:tc>
          <w:tcPr>
            <w:tcW w:w="4678" w:type="dxa"/>
            <w:gridSpan w:val="2"/>
          </w:tcPr>
          <w:p w14:paraId="38B36E88" w14:textId="77777777" w:rsidR="00542C3E" w:rsidRPr="00AA489C" w:rsidRDefault="00542C3E" w:rsidP="00525B60">
            <w:pPr>
              <w:pStyle w:val="Dnr"/>
              <w:jc w:val="center"/>
            </w:pPr>
            <w:r>
              <w:t xml:space="preserve">                             </w:t>
            </w:r>
            <w:proofErr w:type="spellStart"/>
            <w:r>
              <w:t>Diarienr</w:t>
            </w:r>
            <w:proofErr w:type="spellEnd"/>
            <w:r>
              <w:t xml:space="preserve"> CU-1.6.1-1595-2019/20</w:t>
            </w:r>
          </w:p>
        </w:tc>
      </w:tr>
      <w:bookmarkEnd w:id="1"/>
      <w:bookmarkEnd w:id="2"/>
      <w:tr w:rsidR="00542C3E" w:rsidRPr="00AA489C" w14:paraId="43A2BEBA" w14:textId="77777777" w:rsidTr="00525B60">
        <w:trPr>
          <w:trHeight w:hRule="exact" w:val="369"/>
        </w:trPr>
        <w:tc>
          <w:tcPr>
            <w:tcW w:w="4536" w:type="dxa"/>
          </w:tcPr>
          <w:p w14:paraId="7141CF3E" w14:textId="77777777" w:rsidR="00542C3E" w:rsidRPr="00AA489C" w:rsidRDefault="00542C3E" w:rsidP="00525B60">
            <w:r w:rsidRPr="00AA489C">
              <w:t>Bilaga 2 till protokoll 2020-04-02</w:t>
            </w:r>
          </w:p>
        </w:tc>
        <w:tc>
          <w:tcPr>
            <w:tcW w:w="4678" w:type="dxa"/>
            <w:gridSpan w:val="2"/>
          </w:tcPr>
          <w:p w14:paraId="30BFA827" w14:textId="77777777" w:rsidR="00542C3E" w:rsidRPr="00AA489C" w:rsidRDefault="00542C3E" w:rsidP="00525B60"/>
        </w:tc>
      </w:tr>
      <w:tr w:rsidR="00542C3E" w:rsidRPr="00AA489C" w14:paraId="011A2A6B" w14:textId="77777777" w:rsidTr="00525B60">
        <w:trPr>
          <w:trHeight w:val="796"/>
        </w:trPr>
        <w:tc>
          <w:tcPr>
            <w:tcW w:w="7230" w:type="dxa"/>
            <w:gridSpan w:val="2"/>
            <w:vAlign w:val="bottom"/>
          </w:tcPr>
          <w:p w14:paraId="557BC840" w14:textId="77777777" w:rsidR="00542C3E" w:rsidRPr="00AA489C" w:rsidRDefault="00542C3E" w:rsidP="00525B60">
            <w:pPr>
              <w:rPr>
                <w:b/>
                <w:sz w:val="28"/>
                <w:szCs w:val="28"/>
              </w:rPr>
            </w:pPr>
            <w:bookmarkStart w:id="3" w:name="Rubrik" w:colFirst="0" w:colLast="0"/>
            <w:r>
              <w:rPr>
                <w:b/>
                <w:sz w:val="28"/>
                <w:szCs w:val="28"/>
              </w:rPr>
              <w:t>Lagrådsremiss om större komplementbyggnader</w:t>
            </w:r>
          </w:p>
        </w:tc>
        <w:tc>
          <w:tcPr>
            <w:tcW w:w="1984" w:type="dxa"/>
          </w:tcPr>
          <w:p w14:paraId="08BE218F" w14:textId="77777777" w:rsidR="00542C3E" w:rsidRPr="00AA489C" w:rsidRDefault="00542C3E" w:rsidP="00525B60"/>
        </w:tc>
      </w:tr>
    </w:tbl>
    <w:p w14:paraId="63D9F893" w14:textId="77777777" w:rsidR="00542C3E" w:rsidRPr="00AA489C" w:rsidRDefault="00542C3E" w:rsidP="00542C3E">
      <w:pPr>
        <w:rPr>
          <w:rStyle w:val="tSidrubrikJA"/>
        </w:rPr>
      </w:pPr>
      <w:bookmarkStart w:id="4" w:name="Start"/>
      <w:bookmarkEnd w:id="3"/>
      <w:bookmarkEnd w:id="4"/>
    </w:p>
    <w:p w14:paraId="3C2217F7" w14:textId="333D12E8" w:rsidR="00542C3E" w:rsidRPr="00AA489C" w:rsidRDefault="00542C3E" w:rsidP="00542C3E">
      <w:pPr>
        <w:rPr>
          <w:b/>
          <w:bCs/>
          <w:sz w:val="32"/>
          <w:szCs w:val="36"/>
        </w:rPr>
      </w:pPr>
      <w:r w:rsidRPr="00AA489C">
        <w:rPr>
          <w:b/>
          <w:bCs/>
          <w:sz w:val="32"/>
          <w:szCs w:val="36"/>
        </w:rPr>
        <w:fldChar w:fldCharType="begin"/>
      </w:r>
      <w:r w:rsidRPr="00AA489C">
        <w:rPr>
          <w:bCs/>
          <w:sz w:val="32"/>
          <w:szCs w:val="36"/>
        </w:rPr>
        <w:instrText xml:space="preserve"> QUOTE </w:instrText>
      </w:r>
      <w:r w:rsidRPr="00AA489C">
        <w:rPr>
          <w:b/>
          <w:bCs/>
          <w:sz w:val="32"/>
          <w:szCs w:val="36"/>
        </w:rPr>
        <w:fldChar w:fldCharType="end"/>
      </w:r>
      <w:bookmarkStart w:id="5" w:name="_Toc35363926"/>
      <w:r w:rsidRPr="00AA489C">
        <w:rPr>
          <w:bCs/>
          <w:sz w:val="32"/>
          <w:szCs w:val="36"/>
        </w:rPr>
        <w:t>Lagrådsremissens huvudsakliga innehåll</w:t>
      </w:r>
      <w:bookmarkEnd w:id="5"/>
    </w:p>
    <w:p w14:paraId="02FE27A4" w14:textId="77777777" w:rsidR="00542C3E" w:rsidRPr="00AA489C" w:rsidRDefault="00542C3E" w:rsidP="00542C3E">
      <w:pPr>
        <w:jc w:val="both"/>
      </w:pPr>
      <w:r w:rsidRPr="00AA489C">
        <w:t xml:space="preserve">I lagrådsremissen föreslår utskottet en ändring i plan- och bygglagen. Ändringen innebär att den största tillåtna </w:t>
      </w:r>
      <w:proofErr w:type="spellStart"/>
      <w:r w:rsidRPr="00AA489C">
        <w:t>byggnadsarean</w:t>
      </w:r>
      <w:proofErr w:type="spellEnd"/>
      <w:r w:rsidRPr="00AA489C">
        <w:t xml:space="preserve"> för en komplementbyggnad som får uppföras utan krav på bygglov i omedelbar närhet av ett en- eller tvåbostadshus utökas från 25 till 30 kvadratmeter. Förslaget syftar till att ytterligare förenkla regelverket för bygglovsbefriade åtgärder och öka valfriheten för enskilda.</w:t>
      </w:r>
    </w:p>
    <w:p w14:paraId="6B4367F0" w14:textId="77777777" w:rsidR="00542C3E" w:rsidRPr="00AA489C" w:rsidRDefault="00542C3E" w:rsidP="00542C3E">
      <w:pPr>
        <w:jc w:val="both"/>
      </w:pPr>
      <w:r w:rsidRPr="00AA489C">
        <w:tab/>
        <w:t>Lagändringen föreslås träda i kraft den 1 augusti 2020.</w:t>
      </w:r>
    </w:p>
    <w:p w14:paraId="13F74639" w14:textId="77777777" w:rsidR="00542C3E" w:rsidRPr="00AA489C" w:rsidRDefault="00542C3E" w:rsidP="00542C3E">
      <w:r w:rsidRPr="00AA489C">
        <w:br w:type="page"/>
      </w:r>
    </w:p>
    <w:sdt>
      <w:sdtPr>
        <w:rPr>
          <w:rFonts w:ascii="Times New Roman" w:eastAsia="Times New Roman" w:hAnsi="Times New Roman" w:cs="Times New Roman"/>
          <w:b w:val="0"/>
          <w:sz w:val="22"/>
          <w:szCs w:val="22"/>
        </w:rPr>
        <w:id w:val="1098602814"/>
        <w:docPartObj>
          <w:docPartGallery w:val="Table of Contents"/>
          <w:docPartUnique/>
        </w:docPartObj>
      </w:sdtPr>
      <w:sdtEndPr>
        <w:rPr>
          <w:bCs/>
          <w:sz w:val="24"/>
          <w:szCs w:val="20"/>
        </w:rPr>
      </w:sdtEndPr>
      <w:sdtContent>
        <w:p w14:paraId="104DAFA2" w14:textId="77777777" w:rsidR="00542C3E" w:rsidRPr="00AA489C" w:rsidRDefault="00542C3E" w:rsidP="00542C3E">
          <w:pPr>
            <w:pStyle w:val="Innehllsfrteckningsrubrik"/>
            <w:rPr>
              <w:rFonts w:ascii="Times New Roman" w:eastAsia="Times New Roman" w:hAnsi="Times New Roman" w:cs="Times New Roman"/>
              <w:b w:val="0"/>
              <w:sz w:val="32"/>
            </w:rPr>
          </w:pPr>
          <w:r w:rsidRPr="00AA489C">
            <w:rPr>
              <w:rFonts w:ascii="Times New Roman" w:eastAsia="Times New Roman" w:hAnsi="Times New Roman" w:cs="Times New Roman"/>
              <w:b w:val="0"/>
              <w:sz w:val="32"/>
            </w:rPr>
            <w:t>Innehållsförteckning</w:t>
          </w:r>
        </w:p>
        <w:p w14:paraId="6A42D763" w14:textId="3D2FF83B" w:rsidR="00605CA4" w:rsidRDefault="00542C3E">
          <w:pPr>
            <w:pStyle w:val="Innehll1"/>
            <w:rPr>
              <w:rFonts w:asciiTheme="minorHAnsi" w:eastAsiaTheme="minorEastAsia" w:hAnsiTheme="minorHAnsi" w:cstheme="minorBidi"/>
              <w:noProof/>
              <w:lang w:val="sv-SE"/>
            </w:rPr>
          </w:pPr>
          <w:r w:rsidRPr="00AA489C">
            <w:rPr>
              <w:lang w:val="sv-SE"/>
            </w:rPr>
            <w:fldChar w:fldCharType="begin"/>
          </w:r>
          <w:r w:rsidRPr="00AA489C">
            <w:rPr>
              <w:lang w:val="sv-SE"/>
            </w:rPr>
            <w:instrText xml:space="preserve"> TOC \o "1-3" \h \z \u </w:instrText>
          </w:r>
          <w:r w:rsidRPr="00AA489C">
            <w:rPr>
              <w:lang w:val="sv-SE"/>
            </w:rPr>
            <w:fldChar w:fldCharType="separate"/>
          </w:r>
          <w:hyperlink w:anchor="_Toc37776021" w:history="1">
            <w:r w:rsidR="00605CA4" w:rsidRPr="001951CC">
              <w:rPr>
                <w:rStyle w:val="Hyperlnk"/>
                <w:noProof/>
              </w:rPr>
              <w:t>1</w:t>
            </w:r>
            <w:r w:rsidR="00605CA4">
              <w:rPr>
                <w:rFonts w:asciiTheme="minorHAnsi" w:eastAsiaTheme="minorEastAsia" w:hAnsiTheme="minorHAnsi" w:cstheme="minorBidi"/>
                <w:noProof/>
                <w:lang w:val="sv-SE"/>
              </w:rPr>
              <w:tab/>
            </w:r>
            <w:r w:rsidR="00605CA4" w:rsidRPr="001951CC">
              <w:rPr>
                <w:rStyle w:val="Hyperlnk"/>
                <w:noProof/>
              </w:rPr>
              <w:t xml:space="preserve"> Förslag till lag om ändring i plan- och bygglagen (2010:900)</w:t>
            </w:r>
            <w:r w:rsidR="00605CA4">
              <w:rPr>
                <w:noProof/>
                <w:webHidden/>
              </w:rPr>
              <w:tab/>
            </w:r>
            <w:r w:rsidR="00605CA4">
              <w:rPr>
                <w:noProof/>
                <w:webHidden/>
              </w:rPr>
              <w:fldChar w:fldCharType="begin"/>
            </w:r>
            <w:r w:rsidR="00605CA4">
              <w:rPr>
                <w:noProof/>
                <w:webHidden/>
              </w:rPr>
              <w:instrText xml:space="preserve"> PAGEREF _Toc37776021 \h </w:instrText>
            </w:r>
            <w:r w:rsidR="00605CA4">
              <w:rPr>
                <w:noProof/>
                <w:webHidden/>
              </w:rPr>
            </w:r>
            <w:r w:rsidR="00605CA4">
              <w:rPr>
                <w:noProof/>
                <w:webHidden/>
              </w:rPr>
              <w:fldChar w:fldCharType="separate"/>
            </w:r>
            <w:r w:rsidR="008B3754">
              <w:rPr>
                <w:noProof/>
                <w:webHidden/>
              </w:rPr>
              <w:t>7</w:t>
            </w:r>
            <w:r w:rsidR="00605CA4">
              <w:rPr>
                <w:noProof/>
                <w:webHidden/>
              </w:rPr>
              <w:fldChar w:fldCharType="end"/>
            </w:r>
          </w:hyperlink>
        </w:p>
        <w:p w14:paraId="214DD406" w14:textId="4CF296CB" w:rsidR="00605CA4" w:rsidRDefault="00F11289">
          <w:pPr>
            <w:pStyle w:val="Innehll1"/>
            <w:rPr>
              <w:rFonts w:asciiTheme="minorHAnsi" w:eastAsiaTheme="minorEastAsia" w:hAnsiTheme="minorHAnsi" w:cstheme="minorBidi"/>
              <w:noProof/>
              <w:lang w:val="sv-SE"/>
            </w:rPr>
          </w:pPr>
          <w:hyperlink w:anchor="_Toc37776022" w:history="1">
            <w:r w:rsidR="00605CA4" w:rsidRPr="001951CC">
              <w:rPr>
                <w:rStyle w:val="Hyperlnk"/>
                <w:noProof/>
              </w:rPr>
              <w:t>2</w:t>
            </w:r>
            <w:r w:rsidR="00605CA4">
              <w:rPr>
                <w:rFonts w:asciiTheme="minorHAnsi" w:eastAsiaTheme="minorEastAsia" w:hAnsiTheme="minorHAnsi" w:cstheme="minorBidi"/>
                <w:noProof/>
                <w:lang w:val="sv-SE"/>
              </w:rPr>
              <w:tab/>
            </w:r>
            <w:r w:rsidR="00605CA4" w:rsidRPr="001951CC">
              <w:rPr>
                <w:rStyle w:val="Hyperlnk"/>
                <w:noProof/>
              </w:rPr>
              <w:t xml:space="preserve"> Ärendet och dess beredning</w:t>
            </w:r>
            <w:r w:rsidR="00605CA4">
              <w:rPr>
                <w:noProof/>
                <w:webHidden/>
              </w:rPr>
              <w:tab/>
            </w:r>
            <w:r w:rsidR="00605CA4">
              <w:rPr>
                <w:noProof/>
                <w:webHidden/>
              </w:rPr>
              <w:fldChar w:fldCharType="begin"/>
            </w:r>
            <w:r w:rsidR="00605CA4">
              <w:rPr>
                <w:noProof/>
                <w:webHidden/>
              </w:rPr>
              <w:instrText xml:space="preserve"> PAGEREF _Toc37776022 \h </w:instrText>
            </w:r>
            <w:r w:rsidR="00605CA4">
              <w:rPr>
                <w:noProof/>
                <w:webHidden/>
              </w:rPr>
            </w:r>
            <w:r w:rsidR="00605CA4">
              <w:rPr>
                <w:noProof/>
                <w:webHidden/>
              </w:rPr>
              <w:fldChar w:fldCharType="separate"/>
            </w:r>
            <w:r w:rsidR="008B3754">
              <w:rPr>
                <w:noProof/>
                <w:webHidden/>
              </w:rPr>
              <w:t>7</w:t>
            </w:r>
            <w:r w:rsidR="00605CA4">
              <w:rPr>
                <w:noProof/>
                <w:webHidden/>
              </w:rPr>
              <w:fldChar w:fldCharType="end"/>
            </w:r>
          </w:hyperlink>
        </w:p>
        <w:p w14:paraId="41CBA29A" w14:textId="68D81951" w:rsidR="00605CA4" w:rsidRDefault="00F11289">
          <w:pPr>
            <w:pStyle w:val="Innehll1"/>
            <w:rPr>
              <w:rFonts w:asciiTheme="minorHAnsi" w:eastAsiaTheme="minorEastAsia" w:hAnsiTheme="minorHAnsi" w:cstheme="minorBidi"/>
              <w:noProof/>
              <w:lang w:val="sv-SE"/>
            </w:rPr>
          </w:pPr>
          <w:hyperlink w:anchor="_Toc37776023" w:history="1">
            <w:r w:rsidR="00605CA4" w:rsidRPr="001951CC">
              <w:rPr>
                <w:rStyle w:val="Hyperlnk"/>
                <w:noProof/>
              </w:rPr>
              <w:t>3</w:t>
            </w:r>
            <w:r w:rsidR="00605CA4">
              <w:rPr>
                <w:rFonts w:asciiTheme="minorHAnsi" w:eastAsiaTheme="minorEastAsia" w:hAnsiTheme="minorHAnsi" w:cstheme="minorBidi"/>
                <w:noProof/>
                <w:lang w:val="sv-SE"/>
              </w:rPr>
              <w:tab/>
            </w:r>
            <w:r w:rsidR="00605CA4" w:rsidRPr="001951CC">
              <w:rPr>
                <w:rStyle w:val="Hyperlnk"/>
                <w:noProof/>
              </w:rPr>
              <w:t>Bakgrund</w:t>
            </w:r>
            <w:r w:rsidR="00605CA4">
              <w:rPr>
                <w:noProof/>
                <w:webHidden/>
              </w:rPr>
              <w:tab/>
            </w:r>
            <w:r w:rsidR="00605CA4">
              <w:rPr>
                <w:noProof/>
                <w:webHidden/>
              </w:rPr>
              <w:fldChar w:fldCharType="begin"/>
            </w:r>
            <w:r w:rsidR="00605CA4">
              <w:rPr>
                <w:noProof/>
                <w:webHidden/>
              </w:rPr>
              <w:instrText xml:space="preserve"> PAGEREF _Toc37776023 \h </w:instrText>
            </w:r>
            <w:r w:rsidR="00605CA4">
              <w:rPr>
                <w:noProof/>
                <w:webHidden/>
              </w:rPr>
            </w:r>
            <w:r w:rsidR="00605CA4">
              <w:rPr>
                <w:noProof/>
                <w:webHidden/>
              </w:rPr>
              <w:fldChar w:fldCharType="separate"/>
            </w:r>
            <w:r w:rsidR="008B3754">
              <w:rPr>
                <w:noProof/>
                <w:webHidden/>
              </w:rPr>
              <w:t>9</w:t>
            </w:r>
            <w:r w:rsidR="00605CA4">
              <w:rPr>
                <w:noProof/>
                <w:webHidden/>
              </w:rPr>
              <w:fldChar w:fldCharType="end"/>
            </w:r>
          </w:hyperlink>
        </w:p>
        <w:p w14:paraId="3C29BF2B" w14:textId="123CF798" w:rsidR="00605CA4" w:rsidRDefault="00F11289">
          <w:pPr>
            <w:pStyle w:val="Innehll2"/>
            <w:rPr>
              <w:rFonts w:asciiTheme="minorHAnsi" w:eastAsiaTheme="minorEastAsia" w:hAnsiTheme="minorHAnsi" w:cstheme="minorBidi"/>
              <w:noProof/>
              <w:lang w:val="sv-SE"/>
            </w:rPr>
          </w:pPr>
          <w:hyperlink w:anchor="_Toc37776024" w:history="1">
            <w:r w:rsidR="00605CA4" w:rsidRPr="001951CC">
              <w:rPr>
                <w:rStyle w:val="Hyperlnk"/>
                <w:noProof/>
              </w:rPr>
              <w:t>3.1</w:t>
            </w:r>
            <w:r w:rsidR="00605CA4">
              <w:rPr>
                <w:rFonts w:asciiTheme="minorHAnsi" w:eastAsiaTheme="minorEastAsia" w:hAnsiTheme="minorHAnsi" w:cstheme="minorBidi"/>
                <w:noProof/>
                <w:lang w:val="sv-SE"/>
              </w:rPr>
              <w:tab/>
            </w:r>
            <w:r w:rsidR="00605CA4" w:rsidRPr="001951CC">
              <w:rPr>
                <w:rStyle w:val="Hyperlnk"/>
                <w:noProof/>
              </w:rPr>
              <w:t>Systemet för lov och dess förhållande till plansystemet</w:t>
            </w:r>
            <w:r w:rsidR="00605CA4">
              <w:rPr>
                <w:noProof/>
                <w:webHidden/>
              </w:rPr>
              <w:tab/>
            </w:r>
            <w:r w:rsidR="00605CA4">
              <w:rPr>
                <w:noProof/>
                <w:webHidden/>
              </w:rPr>
              <w:fldChar w:fldCharType="begin"/>
            </w:r>
            <w:r w:rsidR="00605CA4">
              <w:rPr>
                <w:noProof/>
                <w:webHidden/>
              </w:rPr>
              <w:instrText xml:space="preserve"> PAGEREF _Toc37776024 \h </w:instrText>
            </w:r>
            <w:r w:rsidR="00605CA4">
              <w:rPr>
                <w:noProof/>
                <w:webHidden/>
              </w:rPr>
            </w:r>
            <w:r w:rsidR="00605CA4">
              <w:rPr>
                <w:noProof/>
                <w:webHidden/>
              </w:rPr>
              <w:fldChar w:fldCharType="separate"/>
            </w:r>
            <w:r w:rsidR="008B3754">
              <w:rPr>
                <w:noProof/>
                <w:webHidden/>
              </w:rPr>
              <w:t>9</w:t>
            </w:r>
            <w:r w:rsidR="00605CA4">
              <w:rPr>
                <w:noProof/>
                <w:webHidden/>
              </w:rPr>
              <w:fldChar w:fldCharType="end"/>
            </w:r>
          </w:hyperlink>
        </w:p>
        <w:p w14:paraId="2897AA91" w14:textId="38B80728" w:rsidR="00605CA4" w:rsidRDefault="00F11289">
          <w:pPr>
            <w:pStyle w:val="Innehll2"/>
            <w:rPr>
              <w:rFonts w:asciiTheme="minorHAnsi" w:eastAsiaTheme="minorEastAsia" w:hAnsiTheme="minorHAnsi" w:cstheme="minorBidi"/>
              <w:noProof/>
              <w:lang w:val="sv-SE"/>
            </w:rPr>
          </w:pPr>
          <w:hyperlink w:anchor="_Toc37776025" w:history="1">
            <w:r w:rsidR="00605CA4" w:rsidRPr="001951CC">
              <w:rPr>
                <w:rStyle w:val="Hyperlnk"/>
                <w:noProof/>
              </w:rPr>
              <w:t xml:space="preserve">3.2 </w:t>
            </w:r>
            <w:r w:rsidR="00605CA4">
              <w:rPr>
                <w:rFonts w:asciiTheme="minorHAnsi" w:eastAsiaTheme="minorEastAsia" w:hAnsiTheme="minorHAnsi" w:cstheme="minorBidi"/>
                <w:noProof/>
                <w:lang w:val="sv-SE"/>
              </w:rPr>
              <w:tab/>
            </w:r>
            <w:r w:rsidR="00605CA4" w:rsidRPr="001951CC">
              <w:rPr>
                <w:rStyle w:val="Hyperlnk"/>
                <w:noProof/>
              </w:rPr>
              <w:t>Gällande rätt</w:t>
            </w:r>
            <w:r w:rsidR="00605CA4">
              <w:rPr>
                <w:noProof/>
                <w:webHidden/>
              </w:rPr>
              <w:tab/>
            </w:r>
            <w:r w:rsidR="00605CA4">
              <w:rPr>
                <w:noProof/>
                <w:webHidden/>
              </w:rPr>
              <w:fldChar w:fldCharType="begin"/>
            </w:r>
            <w:r w:rsidR="00605CA4">
              <w:rPr>
                <w:noProof/>
                <w:webHidden/>
              </w:rPr>
              <w:instrText xml:space="preserve"> PAGEREF _Toc37776025 \h </w:instrText>
            </w:r>
            <w:r w:rsidR="00605CA4">
              <w:rPr>
                <w:noProof/>
                <w:webHidden/>
              </w:rPr>
            </w:r>
            <w:r w:rsidR="00605CA4">
              <w:rPr>
                <w:noProof/>
                <w:webHidden/>
              </w:rPr>
              <w:fldChar w:fldCharType="separate"/>
            </w:r>
            <w:r w:rsidR="008B3754">
              <w:rPr>
                <w:noProof/>
                <w:webHidden/>
              </w:rPr>
              <w:t>9</w:t>
            </w:r>
            <w:r w:rsidR="00605CA4">
              <w:rPr>
                <w:noProof/>
                <w:webHidden/>
              </w:rPr>
              <w:fldChar w:fldCharType="end"/>
            </w:r>
          </w:hyperlink>
        </w:p>
        <w:p w14:paraId="5D773D43" w14:textId="11718DFC" w:rsidR="00605CA4" w:rsidRDefault="00F11289">
          <w:pPr>
            <w:pStyle w:val="Innehll2"/>
            <w:rPr>
              <w:rFonts w:asciiTheme="minorHAnsi" w:eastAsiaTheme="minorEastAsia" w:hAnsiTheme="minorHAnsi" w:cstheme="minorBidi"/>
              <w:noProof/>
              <w:lang w:val="sv-SE"/>
            </w:rPr>
          </w:pPr>
          <w:hyperlink w:anchor="_Toc37776026" w:history="1">
            <w:r w:rsidR="00605CA4" w:rsidRPr="001951CC">
              <w:rPr>
                <w:rStyle w:val="Hyperlnk"/>
                <w:noProof/>
              </w:rPr>
              <w:t xml:space="preserve">3.3 </w:t>
            </w:r>
            <w:r w:rsidR="00605CA4">
              <w:rPr>
                <w:rFonts w:asciiTheme="minorHAnsi" w:eastAsiaTheme="minorEastAsia" w:hAnsiTheme="minorHAnsi" w:cstheme="minorBidi"/>
                <w:noProof/>
                <w:lang w:val="sv-SE"/>
              </w:rPr>
              <w:tab/>
            </w:r>
            <w:r w:rsidR="00605CA4" w:rsidRPr="001951CC">
              <w:rPr>
                <w:rStyle w:val="Hyperlnk"/>
                <w:noProof/>
              </w:rPr>
              <w:t>Lagstiftningsärendet Större komplementbostadshus</w:t>
            </w:r>
            <w:r w:rsidR="00605CA4">
              <w:rPr>
                <w:noProof/>
                <w:webHidden/>
              </w:rPr>
              <w:tab/>
            </w:r>
            <w:r w:rsidR="00605CA4">
              <w:rPr>
                <w:noProof/>
                <w:webHidden/>
              </w:rPr>
              <w:fldChar w:fldCharType="begin"/>
            </w:r>
            <w:r w:rsidR="00605CA4">
              <w:rPr>
                <w:noProof/>
                <w:webHidden/>
              </w:rPr>
              <w:instrText xml:space="preserve"> PAGEREF _Toc37776026 \h </w:instrText>
            </w:r>
            <w:r w:rsidR="00605CA4">
              <w:rPr>
                <w:noProof/>
                <w:webHidden/>
              </w:rPr>
            </w:r>
            <w:r w:rsidR="00605CA4">
              <w:rPr>
                <w:noProof/>
                <w:webHidden/>
              </w:rPr>
              <w:fldChar w:fldCharType="separate"/>
            </w:r>
            <w:r w:rsidR="008B3754">
              <w:rPr>
                <w:noProof/>
                <w:webHidden/>
              </w:rPr>
              <w:t>10</w:t>
            </w:r>
            <w:r w:rsidR="00605CA4">
              <w:rPr>
                <w:noProof/>
                <w:webHidden/>
              </w:rPr>
              <w:fldChar w:fldCharType="end"/>
            </w:r>
          </w:hyperlink>
        </w:p>
        <w:p w14:paraId="42762335" w14:textId="31836D34" w:rsidR="00605CA4" w:rsidRDefault="00F11289">
          <w:pPr>
            <w:pStyle w:val="Innehll2"/>
            <w:rPr>
              <w:rFonts w:asciiTheme="minorHAnsi" w:eastAsiaTheme="minorEastAsia" w:hAnsiTheme="minorHAnsi" w:cstheme="minorBidi"/>
              <w:noProof/>
              <w:lang w:val="sv-SE"/>
            </w:rPr>
          </w:pPr>
          <w:hyperlink w:anchor="_Toc37776027" w:history="1">
            <w:r w:rsidR="00605CA4" w:rsidRPr="001951CC">
              <w:rPr>
                <w:rStyle w:val="Hyperlnk"/>
                <w:noProof/>
              </w:rPr>
              <w:t xml:space="preserve">3.4 </w:t>
            </w:r>
            <w:r w:rsidR="00605CA4">
              <w:rPr>
                <w:rFonts w:asciiTheme="minorHAnsi" w:eastAsiaTheme="minorEastAsia" w:hAnsiTheme="minorHAnsi" w:cstheme="minorBidi"/>
                <w:noProof/>
                <w:lang w:val="sv-SE"/>
              </w:rPr>
              <w:tab/>
            </w:r>
            <w:r w:rsidR="00605CA4" w:rsidRPr="001951CC">
              <w:rPr>
                <w:rStyle w:val="Hyperlnk"/>
                <w:noProof/>
              </w:rPr>
              <w:t>Pågående utredning om ett förenklat och effektivt regelverk för bl.a. bygglov</w:t>
            </w:r>
            <w:r w:rsidR="00605CA4">
              <w:rPr>
                <w:noProof/>
                <w:webHidden/>
              </w:rPr>
              <w:tab/>
            </w:r>
            <w:r w:rsidR="00605CA4">
              <w:rPr>
                <w:noProof/>
                <w:webHidden/>
              </w:rPr>
              <w:fldChar w:fldCharType="begin"/>
            </w:r>
            <w:r w:rsidR="00605CA4">
              <w:rPr>
                <w:noProof/>
                <w:webHidden/>
              </w:rPr>
              <w:instrText xml:space="preserve"> PAGEREF _Toc37776027 \h </w:instrText>
            </w:r>
            <w:r w:rsidR="00605CA4">
              <w:rPr>
                <w:noProof/>
                <w:webHidden/>
              </w:rPr>
            </w:r>
            <w:r w:rsidR="00605CA4">
              <w:rPr>
                <w:noProof/>
                <w:webHidden/>
              </w:rPr>
              <w:fldChar w:fldCharType="separate"/>
            </w:r>
            <w:r w:rsidR="008B3754">
              <w:rPr>
                <w:noProof/>
                <w:webHidden/>
              </w:rPr>
              <w:t>11</w:t>
            </w:r>
            <w:r w:rsidR="00605CA4">
              <w:rPr>
                <w:noProof/>
                <w:webHidden/>
              </w:rPr>
              <w:fldChar w:fldCharType="end"/>
            </w:r>
          </w:hyperlink>
        </w:p>
        <w:p w14:paraId="4931895C" w14:textId="4F4B9AB2" w:rsidR="00605CA4" w:rsidRDefault="00F11289">
          <w:pPr>
            <w:pStyle w:val="Innehll1"/>
            <w:rPr>
              <w:rFonts w:asciiTheme="minorHAnsi" w:eastAsiaTheme="minorEastAsia" w:hAnsiTheme="minorHAnsi" w:cstheme="minorBidi"/>
              <w:noProof/>
              <w:lang w:val="sv-SE"/>
            </w:rPr>
          </w:pPr>
          <w:hyperlink w:anchor="_Toc37776028" w:history="1">
            <w:r w:rsidR="00605CA4" w:rsidRPr="001951CC">
              <w:rPr>
                <w:rStyle w:val="Hyperlnk"/>
                <w:noProof/>
              </w:rPr>
              <w:t>4</w:t>
            </w:r>
            <w:r w:rsidR="00605CA4">
              <w:rPr>
                <w:rFonts w:asciiTheme="minorHAnsi" w:eastAsiaTheme="minorEastAsia" w:hAnsiTheme="minorHAnsi" w:cstheme="minorBidi"/>
                <w:noProof/>
                <w:lang w:val="sv-SE"/>
              </w:rPr>
              <w:tab/>
            </w:r>
            <w:r w:rsidR="00605CA4" w:rsidRPr="001951CC">
              <w:rPr>
                <w:rStyle w:val="Hyperlnk"/>
                <w:noProof/>
              </w:rPr>
              <w:t>Byggnadsarean för komplementbyggnader utökas</w:t>
            </w:r>
            <w:r w:rsidR="00605CA4">
              <w:rPr>
                <w:noProof/>
                <w:webHidden/>
              </w:rPr>
              <w:tab/>
            </w:r>
            <w:r w:rsidR="00605CA4">
              <w:rPr>
                <w:noProof/>
                <w:webHidden/>
              </w:rPr>
              <w:fldChar w:fldCharType="begin"/>
            </w:r>
            <w:r w:rsidR="00605CA4">
              <w:rPr>
                <w:noProof/>
                <w:webHidden/>
              </w:rPr>
              <w:instrText xml:space="preserve"> PAGEREF _Toc37776028 \h </w:instrText>
            </w:r>
            <w:r w:rsidR="00605CA4">
              <w:rPr>
                <w:noProof/>
                <w:webHidden/>
              </w:rPr>
            </w:r>
            <w:r w:rsidR="00605CA4">
              <w:rPr>
                <w:noProof/>
                <w:webHidden/>
              </w:rPr>
              <w:fldChar w:fldCharType="separate"/>
            </w:r>
            <w:r w:rsidR="008B3754">
              <w:rPr>
                <w:noProof/>
                <w:webHidden/>
              </w:rPr>
              <w:t>13</w:t>
            </w:r>
            <w:r w:rsidR="00605CA4">
              <w:rPr>
                <w:noProof/>
                <w:webHidden/>
              </w:rPr>
              <w:fldChar w:fldCharType="end"/>
            </w:r>
          </w:hyperlink>
        </w:p>
        <w:p w14:paraId="0C6F77D9" w14:textId="3060B51D" w:rsidR="00605CA4" w:rsidRDefault="00F11289">
          <w:pPr>
            <w:pStyle w:val="Innehll1"/>
            <w:rPr>
              <w:rFonts w:asciiTheme="minorHAnsi" w:eastAsiaTheme="minorEastAsia" w:hAnsiTheme="minorHAnsi" w:cstheme="minorBidi"/>
              <w:noProof/>
              <w:lang w:val="sv-SE"/>
            </w:rPr>
          </w:pPr>
          <w:hyperlink w:anchor="_Toc37776029" w:history="1">
            <w:r w:rsidR="00605CA4" w:rsidRPr="001951CC">
              <w:rPr>
                <w:rStyle w:val="Hyperlnk"/>
                <w:noProof/>
              </w:rPr>
              <w:t>5</w:t>
            </w:r>
            <w:r w:rsidR="00605CA4">
              <w:rPr>
                <w:rFonts w:asciiTheme="minorHAnsi" w:eastAsiaTheme="minorEastAsia" w:hAnsiTheme="minorHAnsi" w:cstheme="minorBidi"/>
                <w:noProof/>
                <w:lang w:val="sv-SE"/>
              </w:rPr>
              <w:tab/>
            </w:r>
            <w:r w:rsidR="00605CA4" w:rsidRPr="001951CC">
              <w:rPr>
                <w:rStyle w:val="Hyperlnk"/>
                <w:noProof/>
              </w:rPr>
              <w:t>Ikraftträdande- och övergångsbestämmelser</w:t>
            </w:r>
            <w:r w:rsidR="00605CA4">
              <w:rPr>
                <w:noProof/>
                <w:webHidden/>
              </w:rPr>
              <w:tab/>
            </w:r>
            <w:r w:rsidR="00605CA4">
              <w:rPr>
                <w:noProof/>
                <w:webHidden/>
              </w:rPr>
              <w:fldChar w:fldCharType="begin"/>
            </w:r>
            <w:r w:rsidR="00605CA4">
              <w:rPr>
                <w:noProof/>
                <w:webHidden/>
              </w:rPr>
              <w:instrText xml:space="preserve"> PAGEREF _Toc37776029 \h </w:instrText>
            </w:r>
            <w:r w:rsidR="00605CA4">
              <w:rPr>
                <w:noProof/>
                <w:webHidden/>
              </w:rPr>
            </w:r>
            <w:r w:rsidR="00605CA4">
              <w:rPr>
                <w:noProof/>
                <w:webHidden/>
              </w:rPr>
              <w:fldChar w:fldCharType="separate"/>
            </w:r>
            <w:r w:rsidR="008B3754">
              <w:rPr>
                <w:noProof/>
                <w:webHidden/>
              </w:rPr>
              <w:t>16</w:t>
            </w:r>
            <w:r w:rsidR="00605CA4">
              <w:rPr>
                <w:noProof/>
                <w:webHidden/>
              </w:rPr>
              <w:fldChar w:fldCharType="end"/>
            </w:r>
          </w:hyperlink>
        </w:p>
        <w:p w14:paraId="2B55891D" w14:textId="58B1EBF8" w:rsidR="00605CA4" w:rsidRDefault="00F11289">
          <w:pPr>
            <w:pStyle w:val="Innehll1"/>
            <w:rPr>
              <w:rFonts w:asciiTheme="minorHAnsi" w:eastAsiaTheme="minorEastAsia" w:hAnsiTheme="minorHAnsi" w:cstheme="minorBidi"/>
              <w:noProof/>
              <w:lang w:val="sv-SE"/>
            </w:rPr>
          </w:pPr>
          <w:hyperlink w:anchor="_Toc37776030" w:history="1">
            <w:r w:rsidR="00605CA4" w:rsidRPr="001951CC">
              <w:rPr>
                <w:rStyle w:val="Hyperlnk"/>
                <w:noProof/>
              </w:rPr>
              <w:t>6</w:t>
            </w:r>
            <w:r w:rsidR="00605CA4">
              <w:rPr>
                <w:rFonts w:asciiTheme="minorHAnsi" w:eastAsiaTheme="minorEastAsia" w:hAnsiTheme="minorHAnsi" w:cstheme="minorBidi"/>
                <w:noProof/>
                <w:lang w:val="sv-SE"/>
              </w:rPr>
              <w:tab/>
            </w:r>
            <w:r w:rsidR="00605CA4" w:rsidRPr="001951CC">
              <w:rPr>
                <w:rStyle w:val="Hyperlnk"/>
                <w:noProof/>
              </w:rPr>
              <w:t>Konsekvenser</w:t>
            </w:r>
            <w:r w:rsidR="00605CA4">
              <w:rPr>
                <w:noProof/>
                <w:webHidden/>
              </w:rPr>
              <w:tab/>
            </w:r>
            <w:r w:rsidR="00605CA4">
              <w:rPr>
                <w:noProof/>
                <w:webHidden/>
              </w:rPr>
              <w:fldChar w:fldCharType="begin"/>
            </w:r>
            <w:r w:rsidR="00605CA4">
              <w:rPr>
                <w:noProof/>
                <w:webHidden/>
              </w:rPr>
              <w:instrText xml:space="preserve"> PAGEREF _Toc37776030 \h </w:instrText>
            </w:r>
            <w:r w:rsidR="00605CA4">
              <w:rPr>
                <w:noProof/>
                <w:webHidden/>
              </w:rPr>
            </w:r>
            <w:r w:rsidR="00605CA4">
              <w:rPr>
                <w:noProof/>
                <w:webHidden/>
              </w:rPr>
              <w:fldChar w:fldCharType="separate"/>
            </w:r>
            <w:r w:rsidR="008B3754">
              <w:rPr>
                <w:noProof/>
                <w:webHidden/>
              </w:rPr>
              <w:t>16</w:t>
            </w:r>
            <w:r w:rsidR="00605CA4">
              <w:rPr>
                <w:noProof/>
                <w:webHidden/>
              </w:rPr>
              <w:fldChar w:fldCharType="end"/>
            </w:r>
          </w:hyperlink>
        </w:p>
        <w:p w14:paraId="0B79E9BE" w14:textId="7C039C12" w:rsidR="00605CA4" w:rsidRDefault="00F11289">
          <w:pPr>
            <w:pStyle w:val="Innehll2"/>
            <w:rPr>
              <w:rFonts w:asciiTheme="minorHAnsi" w:eastAsiaTheme="minorEastAsia" w:hAnsiTheme="minorHAnsi" w:cstheme="minorBidi"/>
              <w:noProof/>
              <w:lang w:val="sv-SE"/>
            </w:rPr>
          </w:pPr>
          <w:hyperlink w:anchor="_Toc37776031" w:history="1">
            <w:r w:rsidR="00605CA4" w:rsidRPr="001951CC">
              <w:rPr>
                <w:rStyle w:val="Hyperlnk"/>
                <w:noProof/>
              </w:rPr>
              <w:t xml:space="preserve">6.1 </w:t>
            </w:r>
            <w:r w:rsidR="00605CA4">
              <w:rPr>
                <w:rFonts w:asciiTheme="minorHAnsi" w:eastAsiaTheme="minorEastAsia" w:hAnsiTheme="minorHAnsi" w:cstheme="minorBidi"/>
                <w:noProof/>
                <w:lang w:val="sv-SE"/>
              </w:rPr>
              <w:tab/>
            </w:r>
            <w:r w:rsidR="00605CA4" w:rsidRPr="001951CC">
              <w:rPr>
                <w:rStyle w:val="Hyperlnk"/>
                <w:noProof/>
              </w:rPr>
              <w:t>Konsekvenser för staten</w:t>
            </w:r>
            <w:r w:rsidR="00605CA4">
              <w:rPr>
                <w:noProof/>
                <w:webHidden/>
              </w:rPr>
              <w:tab/>
            </w:r>
            <w:r w:rsidR="00605CA4">
              <w:rPr>
                <w:noProof/>
                <w:webHidden/>
              </w:rPr>
              <w:fldChar w:fldCharType="begin"/>
            </w:r>
            <w:r w:rsidR="00605CA4">
              <w:rPr>
                <w:noProof/>
                <w:webHidden/>
              </w:rPr>
              <w:instrText xml:space="preserve"> PAGEREF _Toc37776031 \h </w:instrText>
            </w:r>
            <w:r w:rsidR="00605CA4">
              <w:rPr>
                <w:noProof/>
                <w:webHidden/>
              </w:rPr>
            </w:r>
            <w:r w:rsidR="00605CA4">
              <w:rPr>
                <w:noProof/>
                <w:webHidden/>
              </w:rPr>
              <w:fldChar w:fldCharType="separate"/>
            </w:r>
            <w:r w:rsidR="008B3754">
              <w:rPr>
                <w:noProof/>
                <w:webHidden/>
              </w:rPr>
              <w:t>16</w:t>
            </w:r>
            <w:r w:rsidR="00605CA4">
              <w:rPr>
                <w:noProof/>
                <w:webHidden/>
              </w:rPr>
              <w:fldChar w:fldCharType="end"/>
            </w:r>
          </w:hyperlink>
        </w:p>
        <w:p w14:paraId="5F08C715" w14:textId="0652A19C" w:rsidR="00605CA4" w:rsidRDefault="00F11289">
          <w:pPr>
            <w:pStyle w:val="Innehll2"/>
            <w:rPr>
              <w:rFonts w:asciiTheme="minorHAnsi" w:eastAsiaTheme="minorEastAsia" w:hAnsiTheme="minorHAnsi" w:cstheme="minorBidi"/>
              <w:noProof/>
              <w:lang w:val="sv-SE"/>
            </w:rPr>
          </w:pPr>
          <w:hyperlink w:anchor="_Toc37776032" w:history="1">
            <w:r w:rsidR="00605CA4" w:rsidRPr="001951CC">
              <w:rPr>
                <w:rStyle w:val="Hyperlnk"/>
                <w:noProof/>
              </w:rPr>
              <w:t xml:space="preserve">6.2 </w:t>
            </w:r>
            <w:r w:rsidR="00605CA4">
              <w:rPr>
                <w:rFonts w:asciiTheme="minorHAnsi" w:eastAsiaTheme="minorEastAsia" w:hAnsiTheme="minorHAnsi" w:cstheme="minorBidi"/>
                <w:noProof/>
                <w:lang w:val="sv-SE"/>
              </w:rPr>
              <w:tab/>
            </w:r>
            <w:r w:rsidR="00605CA4" w:rsidRPr="001951CC">
              <w:rPr>
                <w:rStyle w:val="Hyperlnk"/>
                <w:noProof/>
              </w:rPr>
              <w:t>Konsekvenser för kommuner</w:t>
            </w:r>
            <w:r w:rsidR="00605CA4">
              <w:rPr>
                <w:noProof/>
                <w:webHidden/>
              </w:rPr>
              <w:tab/>
            </w:r>
            <w:r w:rsidR="00605CA4">
              <w:rPr>
                <w:noProof/>
                <w:webHidden/>
              </w:rPr>
              <w:fldChar w:fldCharType="begin"/>
            </w:r>
            <w:r w:rsidR="00605CA4">
              <w:rPr>
                <w:noProof/>
                <w:webHidden/>
              </w:rPr>
              <w:instrText xml:space="preserve"> PAGEREF _Toc37776032 \h </w:instrText>
            </w:r>
            <w:r w:rsidR="00605CA4">
              <w:rPr>
                <w:noProof/>
                <w:webHidden/>
              </w:rPr>
            </w:r>
            <w:r w:rsidR="00605CA4">
              <w:rPr>
                <w:noProof/>
                <w:webHidden/>
              </w:rPr>
              <w:fldChar w:fldCharType="separate"/>
            </w:r>
            <w:r w:rsidR="008B3754">
              <w:rPr>
                <w:noProof/>
                <w:webHidden/>
              </w:rPr>
              <w:t>16</w:t>
            </w:r>
            <w:r w:rsidR="00605CA4">
              <w:rPr>
                <w:noProof/>
                <w:webHidden/>
              </w:rPr>
              <w:fldChar w:fldCharType="end"/>
            </w:r>
          </w:hyperlink>
        </w:p>
        <w:p w14:paraId="6ECA5F25" w14:textId="631FFF1C" w:rsidR="00605CA4" w:rsidRDefault="00F11289">
          <w:pPr>
            <w:pStyle w:val="Innehll2"/>
            <w:rPr>
              <w:rFonts w:asciiTheme="minorHAnsi" w:eastAsiaTheme="minorEastAsia" w:hAnsiTheme="minorHAnsi" w:cstheme="minorBidi"/>
              <w:noProof/>
              <w:lang w:val="sv-SE"/>
            </w:rPr>
          </w:pPr>
          <w:hyperlink w:anchor="_Toc37776033" w:history="1">
            <w:r w:rsidR="00605CA4" w:rsidRPr="001951CC">
              <w:rPr>
                <w:rStyle w:val="Hyperlnk"/>
                <w:noProof/>
              </w:rPr>
              <w:t>6.3</w:t>
            </w:r>
            <w:r w:rsidR="00605CA4">
              <w:rPr>
                <w:rFonts w:asciiTheme="minorHAnsi" w:eastAsiaTheme="minorEastAsia" w:hAnsiTheme="minorHAnsi" w:cstheme="minorBidi"/>
                <w:noProof/>
                <w:lang w:val="sv-SE"/>
              </w:rPr>
              <w:tab/>
            </w:r>
            <w:r w:rsidR="00605CA4" w:rsidRPr="001951CC">
              <w:rPr>
                <w:rStyle w:val="Hyperlnk"/>
                <w:noProof/>
              </w:rPr>
              <w:t>Konsekvenser för företag</w:t>
            </w:r>
            <w:r w:rsidR="00605CA4">
              <w:rPr>
                <w:noProof/>
                <w:webHidden/>
              </w:rPr>
              <w:tab/>
            </w:r>
            <w:r w:rsidR="00605CA4">
              <w:rPr>
                <w:noProof/>
                <w:webHidden/>
              </w:rPr>
              <w:fldChar w:fldCharType="begin"/>
            </w:r>
            <w:r w:rsidR="00605CA4">
              <w:rPr>
                <w:noProof/>
                <w:webHidden/>
              </w:rPr>
              <w:instrText xml:space="preserve"> PAGEREF _Toc37776033 \h </w:instrText>
            </w:r>
            <w:r w:rsidR="00605CA4">
              <w:rPr>
                <w:noProof/>
                <w:webHidden/>
              </w:rPr>
            </w:r>
            <w:r w:rsidR="00605CA4">
              <w:rPr>
                <w:noProof/>
                <w:webHidden/>
              </w:rPr>
              <w:fldChar w:fldCharType="separate"/>
            </w:r>
            <w:r w:rsidR="008B3754">
              <w:rPr>
                <w:noProof/>
                <w:webHidden/>
              </w:rPr>
              <w:t>17</w:t>
            </w:r>
            <w:r w:rsidR="00605CA4">
              <w:rPr>
                <w:noProof/>
                <w:webHidden/>
              </w:rPr>
              <w:fldChar w:fldCharType="end"/>
            </w:r>
          </w:hyperlink>
        </w:p>
        <w:p w14:paraId="64B10B92" w14:textId="67E9C33A" w:rsidR="00605CA4" w:rsidRDefault="00F11289">
          <w:pPr>
            <w:pStyle w:val="Innehll2"/>
            <w:rPr>
              <w:rFonts w:asciiTheme="minorHAnsi" w:eastAsiaTheme="minorEastAsia" w:hAnsiTheme="minorHAnsi" w:cstheme="minorBidi"/>
              <w:noProof/>
              <w:lang w:val="sv-SE"/>
            </w:rPr>
          </w:pPr>
          <w:hyperlink w:anchor="_Toc37776034" w:history="1">
            <w:r w:rsidR="00605CA4" w:rsidRPr="001951CC">
              <w:rPr>
                <w:rStyle w:val="Hyperlnk"/>
                <w:noProof/>
              </w:rPr>
              <w:t xml:space="preserve">6.4 </w:t>
            </w:r>
            <w:r w:rsidR="00605CA4">
              <w:rPr>
                <w:rFonts w:asciiTheme="minorHAnsi" w:eastAsiaTheme="minorEastAsia" w:hAnsiTheme="minorHAnsi" w:cstheme="minorBidi"/>
                <w:noProof/>
                <w:lang w:val="sv-SE"/>
              </w:rPr>
              <w:tab/>
            </w:r>
            <w:r w:rsidR="00605CA4" w:rsidRPr="001951CC">
              <w:rPr>
                <w:rStyle w:val="Hyperlnk"/>
                <w:noProof/>
              </w:rPr>
              <w:t>Konsekvenser för enskilda</w:t>
            </w:r>
            <w:r w:rsidR="00605CA4">
              <w:rPr>
                <w:noProof/>
                <w:webHidden/>
              </w:rPr>
              <w:tab/>
            </w:r>
            <w:r w:rsidR="00605CA4">
              <w:rPr>
                <w:noProof/>
                <w:webHidden/>
              </w:rPr>
              <w:fldChar w:fldCharType="begin"/>
            </w:r>
            <w:r w:rsidR="00605CA4">
              <w:rPr>
                <w:noProof/>
                <w:webHidden/>
              </w:rPr>
              <w:instrText xml:space="preserve"> PAGEREF _Toc37776034 \h </w:instrText>
            </w:r>
            <w:r w:rsidR="00605CA4">
              <w:rPr>
                <w:noProof/>
                <w:webHidden/>
              </w:rPr>
            </w:r>
            <w:r w:rsidR="00605CA4">
              <w:rPr>
                <w:noProof/>
                <w:webHidden/>
              </w:rPr>
              <w:fldChar w:fldCharType="separate"/>
            </w:r>
            <w:r w:rsidR="008B3754">
              <w:rPr>
                <w:noProof/>
                <w:webHidden/>
              </w:rPr>
              <w:t>18</w:t>
            </w:r>
            <w:r w:rsidR="00605CA4">
              <w:rPr>
                <w:noProof/>
                <w:webHidden/>
              </w:rPr>
              <w:fldChar w:fldCharType="end"/>
            </w:r>
          </w:hyperlink>
        </w:p>
        <w:p w14:paraId="7715C710" w14:textId="2DACEAB6" w:rsidR="00605CA4" w:rsidRDefault="00F11289">
          <w:pPr>
            <w:pStyle w:val="Innehll2"/>
            <w:rPr>
              <w:rFonts w:asciiTheme="minorHAnsi" w:eastAsiaTheme="minorEastAsia" w:hAnsiTheme="minorHAnsi" w:cstheme="minorBidi"/>
              <w:noProof/>
              <w:lang w:val="sv-SE"/>
            </w:rPr>
          </w:pPr>
          <w:hyperlink w:anchor="_Toc37776035" w:history="1">
            <w:r w:rsidR="00605CA4" w:rsidRPr="001951CC">
              <w:rPr>
                <w:rStyle w:val="Hyperlnk"/>
                <w:noProof/>
              </w:rPr>
              <w:t>6.5</w:t>
            </w:r>
            <w:r w:rsidR="00605CA4">
              <w:rPr>
                <w:rFonts w:asciiTheme="minorHAnsi" w:eastAsiaTheme="minorEastAsia" w:hAnsiTheme="minorHAnsi" w:cstheme="minorBidi"/>
                <w:noProof/>
                <w:lang w:val="sv-SE"/>
              </w:rPr>
              <w:tab/>
            </w:r>
            <w:r w:rsidR="00605CA4" w:rsidRPr="001951CC">
              <w:rPr>
                <w:rStyle w:val="Hyperlnk"/>
                <w:noProof/>
              </w:rPr>
              <w:t>Konsekvenser i övrigt</w:t>
            </w:r>
            <w:r w:rsidR="00605CA4">
              <w:rPr>
                <w:noProof/>
                <w:webHidden/>
              </w:rPr>
              <w:tab/>
            </w:r>
            <w:r w:rsidR="00605CA4">
              <w:rPr>
                <w:noProof/>
                <w:webHidden/>
              </w:rPr>
              <w:fldChar w:fldCharType="begin"/>
            </w:r>
            <w:r w:rsidR="00605CA4">
              <w:rPr>
                <w:noProof/>
                <w:webHidden/>
              </w:rPr>
              <w:instrText xml:space="preserve"> PAGEREF _Toc37776035 \h </w:instrText>
            </w:r>
            <w:r w:rsidR="00605CA4">
              <w:rPr>
                <w:noProof/>
                <w:webHidden/>
              </w:rPr>
            </w:r>
            <w:r w:rsidR="00605CA4">
              <w:rPr>
                <w:noProof/>
                <w:webHidden/>
              </w:rPr>
              <w:fldChar w:fldCharType="separate"/>
            </w:r>
            <w:r w:rsidR="008B3754">
              <w:rPr>
                <w:noProof/>
                <w:webHidden/>
              </w:rPr>
              <w:t>18</w:t>
            </w:r>
            <w:r w:rsidR="00605CA4">
              <w:rPr>
                <w:noProof/>
                <w:webHidden/>
              </w:rPr>
              <w:fldChar w:fldCharType="end"/>
            </w:r>
          </w:hyperlink>
        </w:p>
        <w:p w14:paraId="1982A7A7" w14:textId="42466E8F" w:rsidR="00605CA4" w:rsidRDefault="00F11289">
          <w:pPr>
            <w:pStyle w:val="Innehll1"/>
            <w:rPr>
              <w:rFonts w:asciiTheme="minorHAnsi" w:eastAsiaTheme="minorEastAsia" w:hAnsiTheme="minorHAnsi" w:cstheme="minorBidi"/>
              <w:noProof/>
              <w:lang w:val="sv-SE"/>
            </w:rPr>
          </w:pPr>
          <w:hyperlink w:anchor="_Toc37776036" w:history="1">
            <w:r w:rsidR="00605CA4" w:rsidRPr="001951CC">
              <w:rPr>
                <w:rStyle w:val="Hyperlnk"/>
                <w:noProof/>
              </w:rPr>
              <w:t>7</w:t>
            </w:r>
            <w:r w:rsidR="00605CA4">
              <w:rPr>
                <w:rFonts w:asciiTheme="minorHAnsi" w:eastAsiaTheme="minorEastAsia" w:hAnsiTheme="minorHAnsi" w:cstheme="minorBidi"/>
                <w:noProof/>
                <w:lang w:val="sv-SE"/>
              </w:rPr>
              <w:tab/>
            </w:r>
            <w:r w:rsidR="00605CA4" w:rsidRPr="001951CC">
              <w:rPr>
                <w:rStyle w:val="Hyperlnk"/>
                <w:noProof/>
              </w:rPr>
              <w:t>Författningskommentar</w:t>
            </w:r>
            <w:r w:rsidR="00605CA4">
              <w:rPr>
                <w:noProof/>
                <w:webHidden/>
              </w:rPr>
              <w:tab/>
            </w:r>
            <w:r w:rsidR="00605CA4">
              <w:rPr>
                <w:noProof/>
                <w:webHidden/>
              </w:rPr>
              <w:fldChar w:fldCharType="begin"/>
            </w:r>
            <w:r w:rsidR="00605CA4">
              <w:rPr>
                <w:noProof/>
                <w:webHidden/>
              </w:rPr>
              <w:instrText xml:space="preserve"> PAGEREF _Toc37776036 \h </w:instrText>
            </w:r>
            <w:r w:rsidR="00605CA4">
              <w:rPr>
                <w:noProof/>
                <w:webHidden/>
              </w:rPr>
            </w:r>
            <w:r w:rsidR="00605CA4">
              <w:rPr>
                <w:noProof/>
                <w:webHidden/>
              </w:rPr>
              <w:fldChar w:fldCharType="separate"/>
            </w:r>
            <w:r w:rsidR="008B3754">
              <w:rPr>
                <w:noProof/>
                <w:webHidden/>
              </w:rPr>
              <w:t>19</w:t>
            </w:r>
            <w:r w:rsidR="00605CA4">
              <w:rPr>
                <w:noProof/>
                <w:webHidden/>
              </w:rPr>
              <w:fldChar w:fldCharType="end"/>
            </w:r>
          </w:hyperlink>
        </w:p>
        <w:p w14:paraId="44666871" w14:textId="469D5A11" w:rsidR="00605CA4" w:rsidRDefault="00F11289">
          <w:pPr>
            <w:pStyle w:val="Innehll1"/>
            <w:rPr>
              <w:rFonts w:asciiTheme="minorHAnsi" w:eastAsiaTheme="minorEastAsia" w:hAnsiTheme="minorHAnsi" w:cstheme="minorBidi"/>
              <w:noProof/>
              <w:lang w:val="sv-SE"/>
            </w:rPr>
          </w:pPr>
          <w:hyperlink w:anchor="_Toc37776037" w:history="1">
            <w:r w:rsidR="00605CA4" w:rsidRPr="001951CC">
              <w:rPr>
                <w:rStyle w:val="Hyperlnk"/>
                <w:noProof/>
              </w:rPr>
              <w:t>Bilaga 1: Sammanfattning av Boverkets rapport Lovbefriade åtgärder, utvändiga ändringar och anmälan – analys och förslag (rapport 2018:17)</w:t>
            </w:r>
            <w:r w:rsidR="00605CA4">
              <w:rPr>
                <w:noProof/>
                <w:webHidden/>
              </w:rPr>
              <w:tab/>
            </w:r>
            <w:r w:rsidR="00605CA4">
              <w:rPr>
                <w:noProof/>
                <w:webHidden/>
              </w:rPr>
              <w:fldChar w:fldCharType="begin"/>
            </w:r>
            <w:r w:rsidR="00605CA4">
              <w:rPr>
                <w:noProof/>
                <w:webHidden/>
              </w:rPr>
              <w:instrText xml:space="preserve"> PAGEREF _Toc37776037 \h </w:instrText>
            </w:r>
            <w:r w:rsidR="00605CA4">
              <w:rPr>
                <w:noProof/>
                <w:webHidden/>
              </w:rPr>
            </w:r>
            <w:r w:rsidR="00605CA4">
              <w:rPr>
                <w:noProof/>
                <w:webHidden/>
              </w:rPr>
              <w:fldChar w:fldCharType="separate"/>
            </w:r>
            <w:r w:rsidR="008B3754">
              <w:rPr>
                <w:noProof/>
                <w:webHidden/>
              </w:rPr>
              <w:t>20</w:t>
            </w:r>
            <w:r w:rsidR="00605CA4">
              <w:rPr>
                <w:noProof/>
                <w:webHidden/>
              </w:rPr>
              <w:fldChar w:fldCharType="end"/>
            </w:r>
          </w:hyperlink>
        </w:p>
        <w:p w14:paraId="27C1886D" w14:textId="1C05CCEF" w:rsidR="00605CA4" w:rsidRDefault="00F11289">
          <w:pPr>
            <w:pStyle w:val="Innehll1"/>
            <w:rPr>
              <w:rFonts w:asciiTheme="minorHAnsi" w:eastAsiaTheme="minorEastAsia" w:hAnsiTheme="minorHAnsi" w:cstheme="minorBidi"/>
              <w:noProof/>
              <w:lang w:val="sv-SE"/>
            </w:rPr>
          </w:pPr>
          <w:hyperlink w:anchor="_Toc37776038" w:history="1">
            <w:r w:rsidR="00605CA4" w:rsidRPr="001951CC">
              <w:rPr>
                <w:rStyle w:val="Hyperlnk"/>
                <w:noProof/>
              </w:rPr>
              <w:t>Bilaga 2: Rapportens lagförslag</w:t>
            </w:r>
            <w:r w:rsidR="00605CA4">
              <w:rPr>
                <w:noProof/>
                <w:webHidden/>
              </w:rPr>
              <w:tab/>
            </w:r>
            <w:r w:rsidR="00605CA4">
              <w:rPr>
                <w:noProof/>
                <w:webHidden/>
              </w:rPr>
              <w:fldChar w:fldCharType="begin"/>
            </w:r>
            <w:r w:rsidR="00605CA4">
              <w:rPr>
                <w:noProof/>
                <w:webHidden/>
              </w:rPr>
              <w:instrText xml:space="preserve"> PAGEREF _Toc37776038 \h </w:instrText>
            </w:r>
            <w:r w:rsidR="00605CA4">
              <w:rPr>
                <w:noProof/>
                <w:webHidden/>
              </w:rPr>
            </w:r>
            <w:r w:rsidR="00605CA4">
              <w:rPr>
                <w:noProof/>
                <w:webHidden/>
              </w:rPr>
              <w:fldChar w:fldCharType="separate"/>
            </w:r>
            <w:r w:rsidR="008B3754">
              <w:rPr>
                <w:noProof/>
                <w:webHidden/>
              </w:rPr>
              <w:t>21</w:t>
            </w:r>
            <w:r w:rsidR="00605CA4">
              <w:rPr>
                <w:noProof/>
                <w:webHidden/>
              </w:rPr>
              <w:fldChar w:fldCharType="end"/>
            </w:r>
          </w:hyperlink>
        </w:p>
        <w:p w14:paraId="469B7B1D" w14:textId="27A2E9E5" w:rsidR="00605CA4" w:rsidRDefault="00F11289">
          <w:pPr>
            <w:pStyle w:val="Innehll1"/>
            <w:rPr>
              <w:rFonts w:asciiTheme="minorHAnsi" w:eastAsiaTheme="minorEastAsia" w:hAnsiTheme="minorHAnsi" w:cstheme="minorBidi"/>
              <w:noProof/>
              <w:lang w:val="sv-SE"/>
            </w:rPr>
          </w:pPr>
          <w:hyperlink w:anchor="_Toc37776039" w:history="1">
            <w:r w:rsidR="00605CA4" w:rsidRPr="001951CC">
              <w:rPr>
                <w:rStyle w:val="Hyperlnk"/>
                <w:noProof/>
              </w:rPr>
              <w:t>Bilaga 3: Förteckning över motionsförslag</w:t>
            </w:r>
            <w:r w:rsidR="00605CA4">
              <w:rPr>
                <w:noProof/>
                <w:webHidden/>
              </w:rPr>
              <w:tab/>
            </w:r>
            <w:r w:rsidR="00605CA4">
              <w:rPr>
                <w:noProof/>
                <w:webHidden/>
              </w:rPr>
              <w:fldChar w:fldCharType="begin"/>
            </w:r>
            <w:r w:rsidR="00605CA4">
              <w:rPr>
                <w:noProof/>
                <w:webHidden/>
              </w:rPr>
              <w:instrText xml:space="preserve"> PAGEREF _Toc37776039 \h </w:instrText>
            </w:r>
            <w:r w:rsidR="00605CA4">
              <w:rPr>
                <w:noProof/>
                <w:webHidden/>
              </w:rPr>
            </w:r>
            <w:r w:rsidR="00605CA4">
              <w:rPr>
                <w:noProof/>
                <w:webHidden/>
              </w:rPr>
              <w:fldChar w:fldCharType="separate"/>
            </w:r>
            <w:r w:rsidR="008B3754">
              <w:rPr>
                <w:noProof/>
                <w:webHidden/>
              </w:rPr>
              <w:t>22</w:t>
            </w:r>
            <w:r w:rsidR="00605CA4">
              <w:rPr>
                <w:noProof/>
                <w:webHidden/>
              </w:rPr>
              <w:fldChar w:fldCharType="end"/>
            </w:r>
          </w:hyperlink>
        </w:p>
        <w:p w14:paraId="55CEE63E" w14:textId="33AEF3EB" w:rsidR="00605CA4" w:rsidRDefault="00F11289">
          <w:pPr>
            <w:pStyle w:val="Innehll1"/>
            <w:rPr>
              <w:rFonts w:asciiTheme="minorHAnsi" w:eastAsiaTheme="minorEastAsia" w:hAnsiTheme="minorHAnsi" w:cstheme="minorBidi"/>
              <w:noProof/>
              <w:lang w:val="sv-SE"/>
            </w:rPr>
          </w:pPr>
          <w:hyperlink w:anchor="_Toc37776040" w:history="1">
            <w:r w:rsidR="00605CA4" w:rsidRPr="001951CC">
              <w:rPr>
                <w:rStyle w:val="Hyperlnk"/>
                <w:noProof/>
              </w:rPr>
              <w:t>Bilaga 4: Förteckning över remissinstanserna</w:t>
            </w:r>
            <w:r w:rsidR="00605CA4">
              <w:rPr>
                <w:noProof/>
                <w:webHidden/>
              </w:rPr>
              <w:tab/>
            </w:r>
            <w:r w:rsidR="00605CA4">
              <w:rPr>
                <w:noProof/>
                <w:webHidden/>
              </w:rPr>
              <w:fldChar w:fldCharType="begin"/>
            </w:r>
            <w:r w:rsidR="00605CA4">
              <w:rPr>
                <w:noProof/>
                <w:webHidden/>
              </w:rPr>
              <w:instrText xml:space="preserve"> PAGEREF _Toc37776040 \h </w:instrText>
            </w:r>
            <w:r w:rsidR="00605CA4">
              <w:rPr>
                <w:noProof/>
                <w:webHidden/>
              </w:rPr>
            </w:r>
            <w:r w:rsidR="00605CA4">
              <w:rPr>
                <w:noProof/>
                <w:webHidden/>
              </w:rPr>
              <w:fldChar w:fldCharType="separate"/>
            </w:r>
            <w:r w:rsidR="008B3754">
              <w:rPr>
                <w:noProof/>
                <w:webHidden/>
              </w:rPr>
              <w:t>23</w:t>
            </w:r>
            <w:r w:rsidR="00605CA4">
              <w:rPr>
                <w:noProof/>
                <w:webHidden/>
              </w:rPr>
              <w:fldChar w:fldCharType="end"/>
            </w:r>
          </w:hyperlink>
        </w:p>
        <w:p w14:paraId="17D453F0" w14:textId="049BDB90" w:rsidR="00542C3E" w:rsidRPr="00AA489C" w:rsidRDefault="00542C3E" w:rsidP="00542C3E">
          <w:r w:rsidRPr="00AA489C">
            <w:rPr>
              <w:b/>
              <w:bCs/>
            </w:rPr>
            <w:fldChar w:fldCharType="end"/>
          </w:r>
        </w:p>
      </w:sdtContent>
    </w:sdt>
    <w:p w14:paraId="47A4E119" w14:textId="77777777" w:rsidR="00542C3E" w:rsidRPr="00AA489C" w:rsidRDefault="00542C3E" w:rsidP="00542C3E">
      <w:r w:rsidRPr="00AA489C">
        <w:br w:type="page"/>
      </w:r>
    </w:p>
    <w:p w14:paraId="1B5C5DCB" w14:textId="3FB22AD3" w:rsidR="00542C3E" w:rsidRPr="00AA489C" w:rsidRDefault="00542C3E" w:rsidP="00542C3E">
      <w:pPr>
        <w:pStyle w:val="Rubrik1"/>
        <w:ind w:left="1304" w:hanging="1304"/>
        <w:rPr>
          <w:bCs/>
        </w:rPr>
      </w:pPr>
      <w:r w:rsidRPr="00AA489C">
        <w:rPr>
          <w:bCs/>
        </w:rPr>
        <w:lastRenderedPageBreak/>
        <w:fldChar w:fldCharType="begin"/>
      </w:r>
      <w:r w:rsidRPr="00AA489C">
        <w:instrText xml:space="preserve"> QUOTE </w:instrText>
      </w:r>
      <w:r w:rsidRPr="00AA489C">
        <w:rPr>
          <w:bCs/>
        </w:rPr>
        <w:fldChar w:fldCharType="end"/>
      </w:r>
      <w:bookmarkStart w:id="6" w:name="SlutUtskottsForslag"/>
      <w:bookmarkStart w:id="7" w:name="_Toc35357096"/>
      <w:bookmarkStart w:id="8" w:name="_Toc35363927"/>
      <w:bookmarkStart w:id="9" w:name="_Toc37776021"/>
      <w:bookmarkEnd w:id="6"/>
      <w:r w:rsidRPr="00AA489C">
        <w:t>1</w:t>
      </w:r>
      <w:r w:rsidRPr="00AA489C">
        <w:tab/>
      </w:r>
      <w:bookmarkEnd w:id="7"/>
      <w:bookmarkEnd w:id="8"/>
      <w:r w:rsidRPr="00AA489C">
        <w:tab/>
        <w:t>Förslag till lag om ändring i plan- och bygglagen (2010:900)</w:t>
      </w:r>
      <w:bookmarkEnd w:id="9"/>
    </w:p>
    <w:p w14:paraId="4186E2D4" w14:textId="77777777" w:rsidR="00542C3E" w:rsidRPr="00AA489C" w:rsidRDefault="00542C3E" w:rsidP="00542C3E">
      <w:pPr>
        <w:pStyle w:val="Normaltindrag"/>
        <w:ind w:firstLine="0"/>
      </w:pPr>
      <w:r w:rsidRPr="00AA489C">
        <w:t xml:space="preserve">Härigenom föreskrivs att 9 kap. 4 a § plan- och bygglagen (2010:900) ska ha följande lydelse. </w:t>
      </w:r>
    </w:p>
    <w:p w14:paraId="6EB8ADB0" w14:textId="77777777" w:rsidR="00542C3E" w:rsidRPr="00AA489C" w:rsidRDefault="00542C3E" w:rsidP="00542C3E">
      <w:pPr>
        <w:pStyle w:val="Normaltindrag"/>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00"/>
        <w:gridCol w:w="3601"/>
      </w:tblGrid>
      <w:tr w:rsidR="00542C3E" w:rsidRPr="00AA489C" w14:paraId="054D218A" w14:textId="77777777" w:rsidTr="00525B60">
        <w:tc>
          <w:tcPr>
            <w:tcW w:w="3600" w:type="dxa"/>
          </w:tcPr>
          <w:p w14:paraId="3DEC2E80" w14:textId="77777777" w:rsidR="00542C3E" w:rsidRPr="00AA489C" w:rsidRDefault="00542C3E" w:rsidP="00525B60">
            <w:pPr>
              <w:rPr>
                <w:i/>
              </w:rPr>
            </w:pPr>
            <w:r w:rsidRPr="00AA489C">
              <w:rPr>
                <w:i/>
              </w:rPr>
              <w:t>Nuvarande lydelse</w:t>
            </w:r>
          </w:p>
        </w:tc>
        <w:tc>
          <w:tcPr>
            <w:tcW w:w="3601" w:type="dxa"/>
          </w:tcPr>
          <w:p w14:paraId="28C0BE31" w14:textId="77777777" w:rsidR="00542C3E" w:rsidRPr="00AA489C" w:rsidRDefault="00542C3E" w:rsidP="00525B60">
            <w:pPr>
              <w:rPr>
                <w:i/>
              </w:rPr>
            </w:pPr>
            <w:r w:rsidRPr="00AA489C">
              <w:rPr>
                <w:i/>
              </w:rPr>
              <w:t>Föreslagen lydelse</w:t>
            </w:r>
          </w:p>
        </w:tc>
      </w:tr>
    </w:tbl>
    <w:p w14:paraId="7B0C6666" w14:textId="77777777" w:rsidR="00542C3E" w:rsidRPr="00AA489C" w:rsidRDefault="00542C3E" w:rsidP="00542C3E">
      <w:pPr>
        <w:pStyle w:val="Normaltindrag"/>
        <w:ind w:firstLine="0"/>
      </w:pPr>
    </w:p>
    <w:p w14:paraId="25C14AE5" w14:textId="77777777" w:rsidR="00542C3E" w:rsidRPr="00AA489C" w:rsidRDefault="00542C3E" w:rsidP="00542C3E">
      <w:pPr>
        <w:pStyle w:val="Normaltindrag"/>
        <w:ind w:firstLine="0"/>
        <w:jc w:val="center"/>
        <w:rPr>
          <w:b/>
        </w:rPr>
      </w:pPr>
      <w:r w:rsidRPr="00AA489C">
        <w:rPr>
          <w:b/>
        </w:rPr>
        <w:t xml:space="preserve">9 kap. </w:t>
      </w:r>
    </w:p>
    <w:p w14:paraId="03630624" w14:textId="77777777" w:rsidR="00542C3E" w:rsidRPr="00AA489C" w:rsidRDefault="00542C3E" w:rsidP="00542C3E">
      <w:pPr>
        <w:pStyle w:val="Normaltindrag"/>
        <w:ind w:firstLine="0"/>
        <w:jc w:val="center"/>
      </w:pPr>
      <w:r w:rsidRPr="00AA489C">
        <w:t>4 a §</w:t>
      </w:r>
      <w:r w:rsidRPr="00AA489C">
        <w:rPr>
          <w:rStyle w:val="Fotnotsreferens"/>
        </w:rPr>
        <w:footnoteReference w:id="1"/>
      </w:r>
      <w:r w:rsidRPr="00AA489C">
        <w:t xml:space="preserve"> </w:t>
      </w:r>
    </w:p>
    <w:p w14:paraId="08EF497B" w14:textId="77777777" w:rsidR="00542C3E" w:rsidRPr="00AA489C" w:rsidRDefault="00542C3E" w:rsidP="00542C3E">
      <w:pPr>
        <w:pStyle w:val="Normaltindrag"/>
      </w:pPr>
      <w:r w:rsidRPr="00AA489C">
        <w:t>Trots 2 § krävs det inte bygglov för att, i omedelbar närhet av ett en- eller tvåbostadshus, uppföra eller bygga till en byggnad som</w:t>
      </w:r>
    </w:p>
    <w:p w14:paraId="5EE2A236" w14:textId="77777777" w:rsidR="00542C3E" w:rsidRPr="00AA489C" w:rsidRDefault="00542C3E" w:rsidP="00542C3E">
      <w:pPr>
        <w:pStyle w:val="Normaltindrag"/>
      </w:pPr>
      <w:r w:rsidRPr="00AA489C">
        <w:t xml:space="preserve">1. avses utgöra antingen en särskild bostad (komplementbostadshus) eller en komplementbyggnad, </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00"/>
        <w:gridCol w:w="3601"/>
      </w:tblGrid>
      <w:tr w:rsidR="00542C3E" w:rsidRPr="00AA489C" w14:paraId="64C8BFD1" w14:textId="77777777" w:rsidTr="00525B60">
        <w:tc>
          <w:tcPr>
            <w:tcW w:w="3600" w:type="dxa"/>
          </w:tcPr>
          <w:p w14:paraId="3775EA1A" w14:textId="77777777" w:rsidR="00542C3E" w:rsidRPr="00AA489C" w:rsidRDefault="00542C3E" w:rsidP="00525B60">
            <w:pPr>
              <w:pStyle w:val="Normaltindrag"/>
              <w:rPr>
                <w:i/>
              </w:rPr>
            </w:pPr>
            <w:r w:rsidRPr="00AA489C">
              <w:t>2. tillsammans med övriga byggnader som har uppförts på tomten med stöd av denna paragraf inte får en större byggnadsarea än 30,0 kvadratmeter</w:t>
            </w:r>
            <w:r w:rsidRPr="00AA489C">
              <w:rPr>
                <w:i/>
              </w:rPr>
              <w:t xml:space="preserve"> i fråga om ett komplementbostadshus eller </w:t>
            </w:r>
          </w:p>
          <w:p w14:paraId="41A2C448" w14:textId="77777777" w:rsidR="00542C3E" w:rsidRPr="00AA489C" w:rsidRDefault="00542C3E" w:rsidP="00525B60">
            <w:pPr>
              <w:pStyle w:val="Normaltindrag"/>
              <w:ind w:firstLine="0"/>
            </w:pPr>
            <w:r w:rsidRPr="00AA489C">
              <w:rPr>
                <w:i/>
              </w:rPr>
              <w:t>25,0 kvadratmeter i fråga om en komplementbyggnad</w:t>
            </w:r>
            <w:r w:rsidRPr="00AA489C">
              <w:t xml:space="preserve">, </w:t>
            </w:r>
          </w:p>
        </w:tc>
        <w:tc>
          <w:tcPr>
            <w:tcW w:w="3601" w:type="dxa"/>
          </w:tcPr>
          <w:p w14:paraId="1C50DA05" w14:textId="77777777" w:rsidR="00542C3E" w:rsidRPr="00AA489C" w:rsidRDefault="00542C3E" w:rsidP="00525B60">
            <w:pPr>
              <w:pStyle w:val="Normaltindrag"/>
              <w:rPr>
                <w:i/>
              </w:rPr>
            </w:pPr>
            <w:r w:rsidRPr="00AA489C">
              <w:t>2. tillsammans med övriga byggnader som har uppförts på tomten med stöd av denna paragraf inte får en större byggnadsarea än 30,0 kvadratmeter,</w:t>
            </w:r>
          </w:p>
        </w:tc>
      </w:tr>
    </w:tbl>
    <w:p w14:paraId="04739224" w14:textId="77777777" w:rsidR="00542C3E" w:rsidRPr="00AA489C" w:rsidRDefault="00542C3E" w:rsidP="00542C3E">
      <w:pPr>
        <w:pStyle w:val="Normaltindrag"/>
      </w:pPr>
      <w:r w:rsidRPr="00AA489C">
        <w:t xml:space="preserve">3. har en taknockshöjd som inte överstiger 4,0 meter, </w:t>
      </w:r>
    </w:p>
    <w:p w14:paraId="60BA210E" w14:textId="77777777" w:rsidR="00542C3E" w:rsidRPr="00AA489C" w:rsidRDefault="00542C3E" w:rsidP="00542C3E">
      <w:pPr>
        <w:pStyle w:val="Normaltindrag"/>
      </w:pPr>
      <w:r w:rsidRPr="00AA489C">
        <w:t xml:space="preserve">4. inte placeras närmare gränsen än 4,5 meter, och </w:t>
      </w:r>
    </w:p>
    <w:p w14:paraId="5F92F5D8" w14:textId="77777777" w:rsidR="00542C3E" w:rsidRPr="00AA489C" w:rsidRDefault="00542C3E" w:rsidP="00542C3E">
      <w:pPr>
        <w:pStyle w:val="Normaltindrag"/>
      </w:pPr>
      <w:r w:rsidRPr="00AA489C">
        <w:t xml:space="preserve">5. i förhållande till en järnväg inte placeras närmare spårets mitt än 30,0 meter. </w:t>
      </w:r>
    </w:p>
    <w:p w14:paraId="23EE3E8E" w14:textId="77777777" w:rsidR="00542C3E" w:rsidRPr="00AA489C" w:rsidRDefault="00542C3E" w:rsidP="00542C3E">
      <w:pPr>
        <w:pStyle w:val="Normaltindrag"/>
      </w:pPr>
      <w:r w:rsidRPr="00AA489C">
        <w:t>Det krävs inte heller bygglov för att ändra en komplementbyggnad till ett sådant komplementbostadshus som avses i första stycket.</w:t>
      </w:r>
    </w:p>
    <w:p w14:paraId="05E29452" w14:textId="77777777" w:rsidR="00542C3E" w:rsidRPr="00AA489C" w:rsidRDefault="00542C3E" w:rsidP="00542C3E">
      <w:pPr>
        <w:pStyle w:val="Normaltindrag"/>
      </w:pPr>
      <w:r w:rsidRPr="00AA489C">
        <w:t xml:space="preserve">En åtgärd som avses i första eller andra stycket får vidtas närmare gränsen än 4,5 meter, om de grannar som berörs medger det. Sådan åtgärd får även vidtas närmare spårets mitt än 30,0 meter om järnvägens infrastrukturförvaltare medger det. </w:t>
      </w:r>
    </w:p>
    <w:p w14:paraId="6060D33F" w14:textId="77777777" w:rsidR="00542C3E" w:rsidRPr="00AA489C" w:rsidRDefault="00542C3E" w:rsidP="00542C3E">
      <w:r w:rsidRPr="00AA489C">
        <w:rPr>
          <w:u w:val="single"/>
        </w:rPr>
        <w:t xml:space="preserve">                                      </w:t>
      </w:r>
    </w:p>
    <w:p w14:paraId="7D950055" w14:textId="77777777" w:rsidR="00542C3E" w:rsidRPr="00AA489C" w:rsidRDefault="00542C3E" w:rsidP="00542C3E">
      <w:pPr>
        <w:pStyle w:val="Normaltindrag"/>
        <w:ind w:firstLine="0"/>
      </w:pPr>
    </w:p>
    <w:p w14:paraId="583AC506" w14:textId="77777777" w:rsidR="00542C3E" w:rsidRPr="00AA489C" w:rsidRDefault="00542C3E" w:rsidP="00542C3E">
      <w:pPr>
        <w:pStyle w:val="Normaltindrag"/>
      </w:pPr>
      <w:r w:rsidRPr="00AA489C">
        <w:t xml:space="preserve">Denna lag träder i kraft den 1 augusti 2020. </w:t>
      </w:r>
    </w:p>
    <w:p w14:paraId="61A552AA" w14:textId="77777777" w:rsidR="00542C3E" w:rsidRPr="00AA489C" w:rsidRDefault="00542C3E" w:rsidP="00542C3E">
      <w:pPr>
        <w:pStyle w:val="Normaltindrag"/>
      </w:pPr>
    </w:p>
    <w:p w14:paraId="1E613BA5" w14:textId="77777777" w:rsidR="00542C3E" w:rsidRPr="00AA489C" w:rsidRDefault="00542C3E" w:rsidP="00542C3E"/>
    <w:p w14:paraId="1339F466" w14:textId="77777777" w:rsidR="00542C3E" w:rsidRPr="00AA489C" w:rsidRDefault="00542C3E" w:rsidP="00542C3E"/>
    <w:p w14:paraId="31619D29" w14:textId="211BAB35" w:rsidR="00542C3E" w:rsidRPr="00AA489C" w:rsidRDefault="00542C3E" w:rsidP="00542C3E">
      <w:pPr>
        <w:pStyle w:val="Rubrik1"/>
        <w:rPr>
          <w:bCs/>
        </w:rPr>
      </w:pPr>
      <w:bookmarkStart w:id="10" w:name="_Toc35357097"/>
      <w:bookmarkStart w:id="11" w:name="_Toc35363928"/>
      <w:bookmarkStart w:id="12" w:name="_Toc37776022"/>
      <w:r w:rsidRPr="00AA489C">
        <w:t>2</w:t>
      </w:r>
      <w:r w:rsidRPr="00AA489C">
        <w:tab/>
      </w:r>
      <w:r w:rsidRPr="00AA489C">
        <w:tab/>
        <w:t>Ärendet och dess beredning</w:t>
      </w:r>
      <w:bookmarkEnd w:id="10"/>
      <w:bookmarkEnd w:id="11"/>
      <w:bookmarkEnd w:id="12"/>
      <w:r w:rsidRPr="00AA489C">
        <w:t xml:space="preserve"> </w:t>
      </w:r>
      <w:r w:rsidRPr="00AA489C">
        <w:rPr>
          <w:bCs/>
        </w:rPr>
        <w:fldChar w:fldCharType="begin"/>
      </w:r>
      <w:r w:rsidRPr="00AA489C">
        <w:instrText xml:space="preserve"> QUOTE </w:instrText>
      </w:r>
      <w:r w:rsidRPr="00AA489C">
        <w:rPr>
          <w:bCs/>
        </w:rPr>
        <w:fldChar w:fldCharType="end"/>
      </w:r>
    </w:p>
    <w:p w14:paraId="08D6F8E7" w14:textId="77777777" w:rsidR="00542C3E" w:rsidRPr="00AA489C" w:rsidRDefault="00542C3E" w:rsidP="00542C3E">
      <w:pPr>
        <w:jc w:val="both"/>
      </w:pPr>
      <w:r w:rsidRPr="00AA489C">
        <w:t xml:space="preserve">Regeringen gav 2017 Boverket i uppdrag att genomföra en bred analys av frågan om domstolsprövning av de nya bygglovsbefriade åtgärder som hade införts efter förslag i propositionen Nya åtgärder som kan genomföras utan krav på bygglov (prop. 2013/14:127). Vidare skulle Boverket utreda förutsättningarna för att utöka </w:t>
      </w:r>
      <w:proofErr w:type="spellStart"/>
      <w:r w:rsidRPr="00AA489C">
        <w:t>byggnadsarean</w:t>
      </w:r>
      <w:proofErr w:type="spellEnd"/>
      <w:r w:rsidRPr="00AA489C">
        <w:t xml:space="preserve"> från 25 till 30 kvadratmeter för de i dag bygglovsbefriade komplementbostadshusen och komplementbyggnaderna. I uppdraget ingick även att utreda förutsättningarna för en sammanläggning och förenkling av bestämmelserna om bygglovsbefriade åtgärder för en- och tvåbostadshus i 9 kap. 4 a–4 e §§ plan- och bygglagen (2010:900), förkortad PBL. </w:t>
      </w:r>
    </w:p>
    <w:p w14:paraId="3A176293" w14:textId="77777777" w:rsidR="00542C3E" w:rsidRPr="00AA489C" w:rsidRDefault="00542C3E" w:rsidP="00542C3E">
      <w:pPr>
        <w:pStyle w:val="Normaltindrag"/>
        <w:jc w:val="both"/>
      </w:pPr>
      <w:r w:rsidRPr="00AA489C">
        <w:t xml:space="preserve">Uppdraget redovisades av Boverket i rapporten Lovbefriade åtgärder, utvändiga ändringar och anmälan – analys och förslag (rapport 2018:17). En sammanfattning av rapporten finns i </w:t>
      </w:r>
      <w:r w:rsidRPr="00AA489C">
        <w:rPr>
          <w:i/>
        </w:rPr>
        <w:t>bilaga 1</w:t>
      </w:r>
      <w:r w:rsidRPr="00AA489C">
        <w:t xml:space="preserve">. Rapportens lagförslag finns i </w:t>
      </w:r>
      <w:r w:rsidRPr="00AA489C">
        <w:rPr>
          <w:i/>
        </w:rPr>
        <w:t>bilaga 2</w:t>
      </w:r>
      <w:r w:rsidRPr="00AA489C">
        <w:t>.</w:t>
      </w:r>
    </w:p>
    <w:p w14:paraId="2E2D8522" w14:textId="77777777" w:rsidR="00542C3E" w:rsidRPr="00AA489C" w:rsidRDefault="00542C3E" w:rsidP="00542C3E">
      <w:pPr>
        <w:pStyle w:val="Normaltindrag"/>
        <w:jc w:val="both"/>
      </w:pPr>
      <w:r w:rsidRPr="00AA489C">
        <w:lastRenderedPageBreak/>
        <w:t xml:space="preserve">I propositionen Större komplementbostadshus (prop. 2019/20:31) föreslog regeringen att den tillåtna </w:t>
      </w:r>
      <w:proofErr w:type="spellStart"/>
      <w:r w:rsidRPr="00AA489C">
        <w:t>byggnadsarean</w:t>
      </w:r>
      <w:proofErr w:type="spellEnd"/>
      <w:r w:rsidRPr="00AA489C">
        <w:t xml:space="preserve"> för bygglovsbefriade komplement</w:t>
      </w:r>
      <w:r w:rsidRPr="00AA489C">
        <w:softHyphen/>
        <w:t xml:space="preserve">bostadshus skulle utökas från 25 till 30 kvadratmeter. Förslaget syftade till att öka byggandet av komplementbostadshus och göra det möjligt att uppföra sådana hus med en högre boendekvalitet. Riksdagen beslutade den 15 januari 2020, efter förslag från civilutskottet, att anta lagförslaget (bet. 2019/20:CU6, rskr. 2019/20:138). Lagändringen trädde i kraft den 1 mars 2020. </w:t>
      </w:r>
    </w:p>
    <w:p w14:paraId="23593A20" w14:textId="77777777" w:rsidR="00542C3E" w:rsidRPr="00AA489C" w:rsidRDefault="00542C3E" w:rsidP="00542C3E">
      <w:pPr>
        <w:pStyle w:val="Normaltindrag"/>
        <w:jc w:val="both"/>
      </w:pPr>
      <w:r w:rsidRPr="00AA489C">
        <w:t xml:space="preserve">Under beredningen av lagstiftningsärendet Större komplementbostadshus väcktes i kommittémotion 2019/20:3423 av Carl-Oskar Bohlin m.fl. (M) yrkande 1 ett förslag om att den största tillåtna </w:t>
      </w:r>
      <w:proofErr w:type="spellStart"/>
      <w:r w:rsidRPr="00AA489C">
        <w:t>byggnadsarean</w:t>
      </w:r>
      <w:proofErr w:type="spellEnd"/>
      <w:r w:rsidRPr="00AA489C">
        <w:t xml:space="preserve"> skulle utökas från 25 till 30 kvadratmeter även för komplementbyggnader. Yrkandet finns i </w:t>
      </w:r>
      <w:r w:rsidRPr="00AA489C">
        <w:rPr>
          <w:i/>
        </w:rPr>
        <w:t>bilaga 3</w:t>
      </w:r>
      <w:r w:rsidRPr="00AA489C">
        <w:t xml:space="preserve">. Den 3 december 2019 beslutade utskottet att bryta ut detta yrkande från ärendet Större komplementbostadshus (bet. 2019/20:CU6) och i stället behandla yrkandet i betänkande 2019/20:CU22. </w:t>
      </w:r>
    </w:p>
    <w:p w14:paraId="3117B01F" w14:textId="77777777" w:rsidR="00542C3E" w:rsidRPr="00AA489C" w:rsidRDefault="00542C3E" w:rsidP="00542C3E">
      <w:pPr>
        <w:pStyle w:val="Normaltindrag"/>
        <w:jc w:val="both"/>
      </w:pPr>
      <w:r w:rsidRPr="00AA489C">
        <w:t xml:space="preserve">Utskottet har tagit del av den statistik som ligger till grund för Boverkets rapport och som finns i Boverkets öppna data. Utskottet har även inhämtat och tagit del av de djupintervjuer som Boverket har genomfört och som även finns sammanfattade i Boverkets rapport. Vidare har utskottet inhämtat och tagit del av de remissvar gällande Boverkets rapport som regeringen har inhämtat. En förteckning över remissinstanserna finns i </w:t>
      </w:r>
      <w:r w:rsidRPr="00AA489C">
        <w:rPr>
          <w:i/>
        </w:rPr>
        <w:t>bilaga 4.</w:t>
      </w:r>
      <w:r w:rsidRPr="00AA489C">
        <w:t xml:space="preserve"> Remissvaren och Boverkets redogörelse för djupintervjuerna finns tillgängliga i civilutskottets ärende. </w:t>
      </w:r>
    </w:p>
    <w:p w14:paraId="74CC6E93" w14:textId="77777777" w:rsidR="00542C3E" w:rsidRPr="00AA489C" w:rsidRDefault="00542C3E" w:rsidP="00542C3E">
      <w:pPr>
        <w:pStyle w:val="Normaltindrag"/>
        <w:jc w:val="both"/>
      </w:pPr>
      <w:r w:rsidRPr="00AA489C">
        <w:t xml:space="preserve">Under beredningen av ärendet har representanter från Svea hovrätt (Mark- och miljööverdomstolen) informerat utskottet om den lagstiftning som rör bygglovs-befriade åtgärder. </w:t>
      </w:r>
    </w:p>
    <w:p w14:paraId="61BAEB05" w14:textId="77777777" w:rsidR="00542C3E" w:rsidRPr="00AA489C" w:rsidRDefault="00542C3E" w:rsidP="00542C3E">
      <w:r w:rsidRPr="00AA489C">
        <w:br w:type="page"/>
      </w:r>
    </w:p>
    <w:p w14:paraId="5AD71520" w14:textId="77777777" w:rsidR="00542C3E" w:rsidRPr="00AA489C" w:rsidRDefault="00542C3E" w:rsidP="00542C3E">
      <w:pPr>
        <w:pStyle w:val="Rubrik1"/>
        <w:spacing w:before="0" w:after="0"/>
      </w:pPr>
      <w:bookmarkStart w:id="13" w:name="_Toc35357098"/>
      <w:bookmarkStart w:id="14" w:name="_Toc35363929"/>
      <w:bookmarkStart w:id="15" w:name="_Toc37776023"/>
      <w:r w:rsidRPr="00AA489C">
        <w:lastRenderedPageBreak/>
        <w:t>3</w:t>
      </w:r>
      <w:r w:rsidRPr="00AA489C">
        <w:tab/>
        <w:t>Bakgrund</w:t>
      </w:r>
      <w:bookmarkEnd w:id="13"/>
      <w:bookmarkEnd w:id="14"/>
      <w:bookmarkEnd w:id="15"/>
    </w:p>
    <w:p w14:paraId="08526590" w14:textId="77777777" w:rsidR="00542C3E" w:rsidRPr="00AA489C" w:rsidRDefault="00542C3E" w:rsidP="00542C3E">
      <w:pPr>
        <w:pStyle w:val="Rubrik2"/>
        <w:ind w:left="1304" w:hanging="1304"/>
      </w:pPr>
      <w:bookmarkStart w:id="16" w:name="_Toc35357099"/>
      <w:bookmarkStart w:id="17" w:name="_Toc35363930"/>
      <w:bookmarkStart w:id="18" w:name="_Toc37776024"/>
      <w:r w:rsidRPr="00AA489C">
        <w:t>3.1</w:t>
      </w:r>
      <w:r w:rsidRPr="00AA489C">
        <w:tab/>
        <w:t>Systemet för lov och dess förhållande till plansystemet</w:t>
      </w:r>
      <w:bookmarkEnd w:id="16"/>
      <w:bookmarkEnd w:id="17"/>
      <w:bookmarkEnd w:id="18"/>
    </w:p>
    <w:p w14:paraId="5C0EFF3B" w14:textId="77777777" w:rsidR="00542C3E" w:rsidRPr="00AA489C" w:rsidRDefault="00542C3E" w:rsidP="00542C3E">
      <w:pPr>
        <w:pStyle w:val="Normaltindrag"/>
        <w:ind w:firstLine="0"/>
        <w:jc w:val="both"/>
      </w:pPr>
      <w:bookmarkStart w:id="19" w:name="_Hlk34381434"/>
      <w:r w:rsidRPr="00AA489C">
        <w:t xml:space="preserve">Markanvändning är främst en kommunal angelägenhet. Kommunerna kan styra och planera bebyggelseutveckling och markanvändning genom plansystemet. Detta görs övergripande genom översiktsplaner som sedan ger vägledning för fortsatta planprocesser. I detaljplaner bestämmer kommunerna var och hur man får bygga i en tätort. Genom en detaljplan kan kommunen förutsättningslöst pröva markens lämplighet för bebyggelse och utifrån det reglera storlek och läge på de byggnader som får uppföras. </w:t>
      </w:r>
      <w:bookmarkEnd w:id="19"/>
      <w:r w:rsidRPr="00AA489C">
        <w:t>I prövningen kan kommunen ta hänsyn till allmänna intressen såsom infrastruktur, stadsmiljön, skydd för kulturmiljön, vatten och avlopp och dagvattenhantering. Kommunen kan även under vissa förutsättningar och vid behov beakta andra aktuella förhållanden enligt annan lagstiftning såsom miljöbalken och väglagen (1971:948). I en detaljplan kan kommunen även förutsättningslöst pröva vilka projekt som är lämpliga på den aktuella platsen utifrån enskilda intressen, t.ex. intresset av att inte bli utsatt för en betydande olägenhet. Detaljplaner ligger därefter till grund för lovprövning. I en detaljplan kan kommunen dessutom under vissa förutsättningar både utöka och minska bygglovspliktens omfattning i förhållande till vad som annars följer av lag. Meningen är att kommunerna ska kunna anpassa de i lag generellt utformade kraven på lov utifrån den bedömning som kommunerna gör i fråga om markanvändningen, omgivningspåverkan och inverkan för grannarna m.m.</w:t>
      </w:r>
    </w:p>
    <w:p w14:paraId="466263EF" w14:textId="77777777" w:rsidR="00542C3E" w:rsidRPr="00AA489C" w:rsidRDefault="00542C3E" w:rsidP="00542C3E">
      <w:pPr>
        <w:pStyle w:val="Normaltindrag"/>
        <w:jc w:val="both"/>
      </w:pPr>
      <w:r w:rsidRPr="00AA489C">
        <w:t xml:space="preserve">Reglerna om lov- och anmälningsplikt finns i PBL och övergångs-bestämmelserna, i plan- och byggförordningen (2011:338), förkortad PBF, samt i gällande detaljplaner och områdesbestämmelser. Utgångspunkten i de generellt utformade reglerna om lov är att bygglov krävs för åtgärder på en fastighet och att bygglov beviljas om en åtgärd är förenlig med en detaljplan eller en områdesbestämmelse. </w:t>
      </w:r>
    </w:p>
    <w:p w14:paraId="47A09813" w14:textId="77777777" w:rsidR="00542C3E" w:rsidRPr="00AA489C" w:rsidRDefault="00542C3E" w:rsidP="00542C3E">
      <w:pPr>
        <w:pStyle w:val="Rubrik2"/>
      </w:pPr>
      <w:bookmarkStart w:id="20" w:name="_Toc35357100"/>
      <w:bookmarkStart w:id="21" w:name="_Toc35363931"/>
      <w:bookmarkStart w:id="22" w:name="_Toc37776025"/>
      <w:r w:rsidRPr="00AA489C">
        <w:t xml:space="preserve">3.2 </w:t>
      </w:r>
      <w:r w:rsidRPr="00AA489C">
        <w:tab/>
        <w:t>Gällande rätt</w:t>
      </w:r>
      <w:bookmarkEnd w:id="20"/>
      <w:bookmarkEnd w:id="21"/>
      <w:bookmarkEnd w:id="22"/>
      <w:r w:rsidRPr="00AA489C">
        <w:t xml:space="preserve"> </w:t>
      </w:r>
    </w:p>
    <w:p w14:paraId="76F6D8FB" w14:textId="77777777" w:rsidR="00542C3E" w:rsidRPr="00AA489C" w:rsidRDefault="00542C3E" w:rsidP="00542C3E">
      <w:pPr>
        <w:pStyle w:val="Normaltindrag"/>
        <w:ind w:firstLine="0"/>
        <w:jc w:val="both"/>
      </w:pPr>
      <w:r w:rsidRPr="00AA489C">
        <w:t>Sedan PBL trädde i kraft 2011 har den lagens reglering om lov och lovbefriade åtgärder ändrats ett flertal gånger.</w:t>
      </w:r>
    </w:p>
    <w:p w14:paraId="76EF0B58" w14:textId="77777777" w:rsidR="00542C3E" w:rsidRPr="00AA489C" w:rsidRDefault="00542C3E" w:rsidP="00542C3E">
      <w:pPr>
        <w:pStyle w:val="Normaltindrag"/>
        <w:jc w:val="both"/>
      </w:pPr>
      <w:r w:rsidRPr="00AA489C">
        <w:t xml:space="preserve">Enligt nuvarande reglering krävs det bygglov för bl.a. nybyggnad och tillbyggnad (9 kap. 2 §). För att bygglov ska beviljas krävs att byggnadsnämnden bedömer att byggnadsverket uppfyller de krav som ställs enligt PBL. Det innebär bl.a. att ett byggnadsverk ska placeras och utformas så att den avsedda användningen eller byggnadsverket inte kan medföra en sådan påverkan på grundvattnet eller omgivningen i övrigt som innebär fara för människors hälsa och säkerhet eller betydande olägenhet på annat sätt (2 kap. 9 §). Vad som utgör en betydande olägenhet ska bedömas utifrån samtliga omständigheter, bl.a. med utgångspunkt i områdets karaktär och förhållandena på orten. Om byggrätten regleras i en detaljplan för området, kan olägenheter behöva accepteras. Om det inte finns någon detaljplan som reglerar bebyggelsen i området och därmed inte heller någon byggrätt, sänks däremot kravet på vilka slags olägenheter som den enskilde behöver acceptera (jfr t.ex. Mark- och miljööverdomstolens avgörande den 15 december 2015 i mål P </w:t>
      </w:r>
      <w:proofErr w:type="gramStart"/>
      <w:r w:rsidRPr="00AA489C">
        <w:t>4945-15</w:t>
      </w:r>
      <w:proofErr w:type="gramEnd"/>
      <w:r w:rsidRPr="00AA489C">
        <w:t xml:space="preserve">). </w:t>
      </w:r>
    </w:p>
    <w:p w14:paraId="4B931A0A" w14:textId="77777777" w:rsidR="00542C3E" w:rsidRPr="00AA489C" w:rsidRDefault="00542C3E" w:rsidP="00542C3E">
      <w:pPr>
        <w:pStyle w:val="Normaltindrag"/>
        <w:jc w:val="both"/>
      </w:pPr>
      <w:r w:rsidRPr="00AA489C">
        <w:t xml:space="preserve">Bestämmelsen i 9 kap. 2 § innebär, såvitt gäller nybyggnad och tillbyggnad, att det krävs bygglov för att uppföra en ny byggnad och för att ändra en byggnad om ändringen innebär att byggnadens volym ökar (jfr 1 kap. 4 §). </w:t>
      </w:r>
      <w:bookmarkStart w:id="23" w:name="_Hlk34381389"/>
      <w:r w:rsidRPr="00AA489C">
        <w:t xml:space="preserve">Enligt ett undantag i 9 kap. 4 a § krävs det dock inte bygglov för att i omedelbar närhet av ett en- eller tvåbostadshus uppföra eller bygga till en byggnad som utgör antingen en särskild bostad (komplementbostadshus) eller en komplementbyggnad, dvs. ett fristående uthus, garage eller annan mindre byggnad, om byggnaden tillsammans med övriga byggnader som har uppförts på tomten med stöd av den aktuella bestämmelsen får en viss största byggnadsarea. Före den 1 mars 2020 gällde att såväl komplementbostadshus som komplementbyggnader, tillsammans med övriga byggnader som uppförts på tomten, fick ha en största byggnadsarea om 25 kvadratmeter. Från och med nämnda datum har reglerna ändrats så att den största </w:t>
      </w:r>
      <w:proofErr w:type="spellStart"/>
      <w:r w:rsidRPr="00AA489C">
        <w:lastRenderedPageBreak/>
        <w:t>byggnadsarean</w:t>
      </w:r>
      <w:proofErr w:type="spellEnd"/>
      <w:r w:rsidRPr="00AA489C">
        <w:t xml:space="preserve"> för komplementbostadshus är 30 kvadratmeter medan regleringen som gäller komplementbyggnader är oförändrad</w:t>
      </w:r>
      <w:bookmarkEnd w:id="23"/>
      <w:r w:rsidRPr="00AA489C">
        <w:t xml:space="preserve">, se vidare under nästföljande avsnitt. </w:t>
      </w:r>
    </w:p>
    <w:p w14:paraId="655AE133" w14:textId="77777777" w:rsidR="00542C3E" w:rsidRPr="00AA489C" w:rsidRDefault="00542C3E" w:rsidP="00542C3E">
      <w:pPr>
        <w:pStyle w:val="Normaltindrag"/>
        <w:jc w:val="both"/>
      </w:pPr>
      <w:r w:rsidRPr="00AA489C">
        <w:t xml:space="preserve">För bygglovsbefrielse enligt det angivna undantaget krävs vidare att de nämnda byggnaderna har en taknockshöjd som inte överstiger 4,0 meter, inte placeras närmare gränsen än 4,5 meter utan medgivande av berörd granne och i förhållande till en järnväg inte placeras närmare spårets mitt än 30,0 meter utan medgivande av järnvägens infrastrukturförvaltare. </w:t>
      </w:r>
    </w:p>
    <w:p w14:paraId="6A7E4D1F" w14:textId="77777777" w:rsidR="00542C3E" w:rsidRPr="00AA489C" w:rsidRDefault="00542C3E" w:rsidP="00542C3E">
      <w:pPr>
        <w:pStyle w:val="Normaltindrag"/>
        <w:jc w:val="both"/>
      </w:pPr>
      <w:r w:rsidRPr="00AA489C">
        <w:t xml:space="preserve">Enligt en annan undantagsbestämmelse krävs det inte heller bygglov för att på ett en- eller tvåbostadshus göra högst en tillbyggnad som inte har en större bruttoarea än 15,0 kvadratmeter, som inte överstiger bostadshusets taknockshöjd och som inte placeras närmare gränsen än 4,5 meter utan medgivande av berörd granne (9 kap. 4 b § första stycket 1). </w:t>
      </w:r>
    </w:p>
    <w:p w14:paraId="0A61982C" w14:textId="77777777" w:rsidR="00542C3E" w:rsidRPr="00AA489C" w:rsidRDefault="00542C3E" w:rsidP="00542C3E">
      <w:pPr>
        <w:pStyle w:val="Normaltindrag"/>
        <w:jc w:val="both"/>
      </w:pPr>
      <w:r w:rsidRPr="00AA489C">
        <w:t>De ovannämnda åtgärderna får genomföras i strid med den detaljplan eller de områdesbestämmelser som gäller för området (10 kap. 2 § andra stycket).</w:t>
      </w:r>
    </w:p>
    <w:p w14:paraId="5D1797C4" w14:textId="77777777" w:rsidR="00542C3E" w:rsidRPr="00AA489C" w:rsidRDefault="00542C3E" w:rsidP="00542C3E">
      <w:pPr>
        <w:pStyle w:val="Normaltindrag"/>
        <w:jc w:val="both"/>
      </w:pPr>
      <w:r w:rsidRPr="00AA489C">
        <w:t>Bygglov krävs dock om kommunen för ett område som utgör en värdefull miljö i en detaljplan har bestämt att åtgärderna kräver bygglov eller om åtgärden vidtas på en byggnad eller inom ett bebyggelseområde som är särskilt värdefullt enligt 8 kap. 13 §. Krav på bygglov gäller också inom eller i anslutning till sådana områden som är av riksintresse enligt 3 kap. 9 § andra stycket miljöbalken, om det är fråga om flygplatser eller övnings- eller skjutfält. (9 kap. 4 d § PBL.)</w:t>
      </w:r>
    </w:p>
    <w:p w14:paraId="6D26147D" w14:textId="77777777" w:rsidR="00542C3E" w:rsidRPr="00AA489C" w:rsidRDefault="00542C3E" w:rsidP="00542C3E">
      <w:pPr>
        <w:pStyle w:val="Normaltindrag"/>
        <w:jc w:val="both"/>
      </w:pPr>
      <w:bookmarkStart w:id="24" w:name="_Hlk34742805"/>
      <w:r w:rsidRPr="00AA489C">
        <w:t>Även om en åtgärd inte kräver bygglov måste den anmälas och får inte påbörjas innan byggnadsnämnden har gett ett startbesked (10 kap. 3 § PBL samt 6 kap. 5 § första stycket 9 och 10 PBF). I ett startbesked ska byggnadsnämnden ta ställning till om åtgärden kan antas komma att uppfylla de krav som gäller enligt PBL eller föreskrifter som har meddelats med stöd av lagen (10 kap. 23 § PBL).</w:t>
      </w:r>
      <w:bookmarkEnd w:id="24"/>
      <w:r w:rsidRPr="00AA489C">
        <w:t xml:space="preserve"> Ett startbesked får överklagas endast av anmälaren i ärendet (13 kap. 15 §).</w:t>
      </w:r>
    </w:p>
    <w:p w14:paraId="68ECFAE4" w14:textId="77777777" w:rsidR="00542C3E" w:rsidRPr="00AA489C" w:rsidRDefault="00542C3E" w:rsidP="00542C3E">
      <w:pPr>
        <w:pStyle w:val="Normaltindrag"/>
        <w:jc w:val="both"/>
      </w:pPr>
      <w:r w:rsidRPr="00AA489C">
        <w:t xml:space="preserve">Det sagda innebär att en berörd granne inte får överklaga ett startbesked. Denna begränsning i rätten till överklagande har prövats av Mark- och miljööverdomstolen i ett antal avgöranden (se bl.a. Mark- och </w:t>
      </w:r>
      <w:proofErr w:type="spellStart"/>
      <w:r w:rsidRPr="00AA489C">
        <w:t>miljööver</w:t>
      </w:r>
      <w:proofErr w:type="spellEnd"/>
      <w:r w:rsidRPr="00AA489C">
        <w:t>-domstolens domar den 23 februari 2016 i mål P 1948–15, den 1 december 2017 i mål P1646–17 och den 26 mars 2018 i mål P 12189–17 [MÖD 2018:22], jfr även Mark- och miljööverdomstolens dom den 22 december 2016 i mål P 1022–16, i vilken frågan om ramen för tillsynsprövningen prövas). I avgörandena har domstolen bedömt att en granne som är en enskild fysisk eller juridisk person har rätt till domstolsprövning av startbeskedet om grannen gör gällande en sådan betydande olägenhet som omfattas av egendomsskyddet och den rätt till domstolsprövning av civila rättigheter och skyldigheter som enskilda fysiska och juridiska personer har enligt den europeiska konventionen om skydd för de mänskliga rättigheterna och de grundläggande friheterna (Europakonventionen). En sådan rätt kan tillkomma en granne som t.ex. drabbas av värdeminskning eller annan olägenhet till följd av en åtgärd på en annan fastighet. Om byggnadsnämnden lämnar ett startbesked innebär det, anför domstolen, att nämnden bedömer att byggnaden uppfyller kraven i PBL, bl.a. att den är förenlig med 2 kap. 9 § och således inte innebär betydande olägenheter för omgivningen. Vidare anser domstolen att ett startbesked är att se som ett gynnande förvaltningsbeslut som vinner negativ rättskraft. En tillsynsmyndighet kan därför i ett tillsynsärende som gäller en bygglovsbefriad byggnad för vilken startbesked har meddelats i regel endast ingripa med tillsynsåtgärder om byggnaden inte överensstämmer med det som framgår av anmälan om åtgärden. Det innebär att berörda grannar inte kan få en prövning av åtgärdens påverkan på omgivningen. För att grannarna ska ges möjlighet att få sina civila rättigheter prövade bör de därför enligt domstolen ges rätt att klaga på startbeskedet.</w:t>
      </w:r>
    </w:p>
    <w:p w14:paraId="6661E3DA" w14:textId="77777777" w:rsidR="00542C3E" w:rsidRPr="00AA489C" w:rsidRDefault="00542C3E" w:rsidP="00542C3E">
      <w:pPr>
        <w:pStyle w:val="Rubrik2"/>
        <w:ind w:left="1304" w:hanging="1304"/>
      </w:pPr>
      <w:bookmarkStart w:id="25" w:name="_Toc35357101"/>
      <w:bookmarkStart w:id="26" w:name="_Toc35363932"/>
      <w:bookmarkStart w:id="27" w:name="_Toc37776026"/>
      <w:r w:rsidRPr="00AA489C">
        <w:t xml:space="preserve">3.3 </w:t>
      </w:r>
      <w:r w:rsidRPr="00AA489C">
        <w:tab/>
        <w:t>Lagstiftningsärendet Större komplementbostadshus</w:t>
      </w:r>
      <w:bookmarkEnd w:id="25"/>
      <w:bookmarkEnd w:id="26"/>
      <w:bookmarkEnd w:id="27"/>
    </w:p>
    <w:p w14:paraId="546F1908" w14:textId="77777777" w:rsidR="00542C3E" w:rsidRPr="00AA489C" w:rsidRDefault="00542C3E" w:rsidP="00542C3E">
      <w:pPr>
        <w:pStyle w:val="FormatmallR4Fre6pt"/>
        <w:spacing w:after="120"/>
      </w:pPr>
      <w:r w:rsidRPr="00AA489C">
        <w:t>Boverkets förslag</w:t>
      </w:r>
    </w:p>
    <w:p w14:paraId="452024E4" w14:textId="77777777" w:rsidR="00542C3E" w:rsidRPr="00AA489C" w:rsidRDefault="00542C3E" w:rsidP="00542C3E">
      <w:pPr>
        <w:pStyle w:val="Normaltindrag"/>
        <w:spacing w:after="120"/>
        <w:ind w:firstLine="0"/>
        <w:jc w:val="both"/>
      </w:pPr>
      <w:r w:rsidRPr="00AA489C">
        <w:t xml:space="preserve">Till grund för regeringens förslag i propositionen Större komplementbostadshus låg Boverkets rapport Lovbefriade åtgärder, utvändiga ändringar och anmälan – analys och förslag. I rapporten konstaterar Boverket bl.a. att dagens system för lov och lovbefriade åtgärder har ändrats flera gånger sedan lagen trädde i kraft 2011 och att lagändringarna har medfört brister i regleringen som innebär att det finns behov av att se över regleringen i ett större sammanhang. Boverkets </w:t>
      </w:r>
      <w:r w:rsidRPr="00AA489C">
        <w:lastRenderedPageBreak/>
        <w:t xml:space="preserve">förslag i rapporten lämnas under förutsättning att de rättsliga bristerna åtgärdas. I rapporten föreslås en utökning av </w:t>
      </w:r>
      <w:proofErr w:type="spellStart"/>
      <w:r w:rsidRPr="00AA489C">
        <w:t>byggnadsarean</w:t>
      </w:r>
      <w:proofErr w:type="spellEnd"/>
      <w:r w:rsidRPr="00AA489C">
        <w:t xml:space="preserve"> för såväl komplementbostadshus som komplementbyggnader från 25 till 30 kvadratmeter (9 kap. 4 a § PBL). Dessutom föreslår Boverket att </w:t>
      </w:r>
      <w:proofErr w:type="spellStart"/>
      <w:r w:rsidRPr="00AA489C">
        <w:t>byggnadsarean</w:t>
      </w:r>
      <w:proofErr w:type="spellEnd"/>
      <w:r w:rsidRPr="00AA489C">
        <w:t xml:space="preserve"> för komplementbostadshus och komplement-byggnader ska samordnas med regleringen för bygglovsbefriade tillbyggnader om 15 kvadratmeter (9 kap. 4 b § första stycket 1 PBL). Det sistnämnda förslaget innebär att åtgärderna tillsammans med andra bygglovsbefriade byggnadsverk inte får överstiga en byggnadsarea om 40 kvadratmeter. </w:t>
      </w:r>
    </w:p>
    <w:p w14:paraId="7D3428A0" w14:textId="77777777" w:rsidR="00542C3E" w:rsidRPr="00AA489C" w:rsidRDefault="00542C3E" w:rsidP="00542C3E">
      <w:pPr>
        <w:pStyle w:val="R4"/>
        <w:spacing w:after="120"/>
      </w:pPr>
      <w:r w:rsidRPr="00AA489C">
        <w:t>Regeringens förslag</w:t>
      </w:r>
    </w:p>
    <w:p w14:paraId="55076E3F" w14:textId="77777777" w:rsidR="00542C3E" w:rsidRPr="00AA489C" w:rsidRDefault="00542C3E" w:rsidP="00542C3E">
      <w:pPr>
        <w:jc w:val="both"/>
      </w:pPr>
      <w:r w:rsidRPr="00AA489C">
        <w:t xml:space="preserve">I propositionen Större komplementbostadshus föreslogs en lagändring som innebar att den tillåtna </w:t>
      </w:r>
      <w:proofErr w:type="spellStart"/>
      <w:r w:rsidRPr="00AA489C">
        <w:t>byggnadsarean</w:t>
      </w:r>
      <w:proofErr w:type="spellEnd"/>
      <w:r w:rsidRPr="00AA489C">
        <w:t xml:space="preserve"> för ett komplementbostadshus som får uppföras utan krav på bygglov i omedelbar närhet av ett en- eller tvåbostadshus utökades från 25 till 30 kvadratmeter. Förslaget syftade till att öka byggandet av komplementbostadshus och göra det möjligt att uppföra sådana hus med en högre boendekvalitet. </w:t>
      </w:r>
    </w:p>
    <w:p w14:paraId="191D44ED" w14:textId="77777777" w:rsidR="00542C3E" w:rsidRPr="00AA489C" w:rsidRDefault="00542C3E" w:rsidP="00542C3E">
      <w:pPr>
        <w:pStyle w:val="Normaltindrag"/>
        <w:jc w:val="both"/>
      </w:pPr>
      <w:r w:rsidRPr="00AA489C">
        <w:t xml:space="preserve">I propositionen anförde regeringen att den mot bakgrund av Boverkets analys avser att se över regleringen av bygglov m.m. i ett större sammanhang. Regeringen hänvisade till att flera remissinstanser hade framhållit att en sådan översyn behöver göras innan den tillåtna </w:t>
      </w:r>
      <w:proofErr w:type="spellStart"/>
      <w:r w:rsidRPr="00AA489C">
        <w:t>byggnadsarean</w:t>
      </w:r>
      <w:proofErr w:type="spellEnd"/>
      <w:r w:rsidRPr="00AA489C">
        <w:t xml:space="preserve"> för komplementbostadshus utökas. Regeringen ansåg dock, efter en samlad bedömning, att det var ändamålsenligt att genomföra förslaget om att utöka den tillåtna </w:t>
      </w:r>
      <w:proofErr w:type="spellStart"/>
      <w:r w:rsidRPr="00AA489C">
        <w:t>byggnadsarean</w:t>
      </w:r>
      <w:proofErr w:type="spellEnd"/>
      <w:r w:rsidRPr="00AA489C">
        <w:t xml:space="preserve"> för komplementbostadshus utan att invänta resultatet av översynen. Som skäl för sitt ställningstagande anförde regeringen bl.a. att ändringen är mycket efterfrågad och ett verktyg för att tillgodose det stora behovet av bostäder eftersom en utökning av </w:t>
      </w:r>
      <w:proofErr w:type="spellStart"/>
      <w:r w:rsidRPr="00AA489C">
        <w:t>byggnadsarean</w:t>
      </w:r>
      <w:proofErr w:type="spellEnd"/>
      <w:r w:rsidRPr="00AA489C">
        <w:t xml:space="preserve"> innebär ett mer attraktivt boendealternativ samt att utökningen av </w:t>
      </w:r>
      <w:proofErr w:type="spellStart"/>
      <w:r w:rsidRPr="00AA489C">
        <w:t>byggnadsarean</w:t>
      </w:r>
      <w:proofErr w:type="spellEnd"/>
      <w:r w:rsidRPr="00AA489C">
        <w:t xml:space="preserve"> var av mycket begränsad omfattning. </w:t>
      </w:r>
    </w:p>
    <w:p w14:paraId="12E9EA01" w14:textId="77777777" w:rsidR="00542C3E" w:rsidRPr="00AA489C" w:rsidRDefault="00542C3E" w:rsidP="00542C3E">
      <w:pPr>
        <w:pStyle w:val="Normaltindrag"/>
        <w:jc w:val="both"/>
      </w:pPr>
      <w:r w:rsidRPr="00AA489C">
        <w:t xml:space="preserve">När det gällde frågan om en utökning av </w:t>
      </w:r>
      <w:proofErr w:type="spellStart"/>
      <w:r w:rsidRPr="00AA489C">
        <w:t>byggnadsarean</w:t>
      </w:r>
      <w:proofErr w:type="spellEnd"/>
      <w:r w:rsidRPr="00AA489C">
        <w:t xml:space="preserve"> för komplementbyggnader gjorde regeringen bedömningen att en utökning av den största tillåtna </w:t>
      </w:r>
      <w:proofErr w:type="spellStart"/>
      <w:r w:rsidRPr="00AA489C">
        <w:t>byggnadsarean</w:t>
      </w:r>
      <w:proofErr w:type="spellEnd"/>
      <w:r w:rsidRPr="00AA489C">
        <w:t xml:space="preserve"> inte borde genomföras före den kommande översynen. Regeringen anförde att det behov av en utökad area som identifierats endast avser komplementbostadshus och inte komplementbyggnader. Regeringen ansåg att ställningstagandet visserligen medför att regelverket blir något mer komplicerat, men att det finns vissa positiva styrningseffekter av att komplementbostadshusen får vara större än komplementbyggnaderna. En sådan effekt handlar om kraven på tillgänglighet. För den som har för avsikt att uppföra en gäststuga kunde det enligt regeringens mening nämligen framstå som mer fördelaktigt att få uppföra den som en separat bostad med uppfyllda krav på tillgänglighet. </w:t>
      </w:r>
    </w:p>
    <w:p w14:paraId="32C2DACB" w14:textId="77777777" w:rsidR="00542C3E" w:rsidRPr="00AA489C" w:rsidRDefault="00542C3E" w:rsidP="00542C3E">
      <w:pPr>
        <w:pStyle w:val="Normaltindrag"/>
        <w:jc w:val="both"/>
      </w:pPr>
      <w:r w:rsidRPr="00AA489C">
        <w:t xml:space="preserve">Vidare bedömde regeringen att inte heller Boverkets förslag om en begränsande samordning av tillåten byggnadsarea för sådana tillbyggnader som är undantagna från kravet på bygglov borde genomföras. I likhet med flera remissinstanser ansåg regeringen att en sådan begränsning skulle bli svår att tillämpa och förklara för allmänheten och att den skulle motverka syftet med att möjliggöra fler komplementbostadshus. </w:t>
      </w:r>
    </w:p>
    <w:p w14:paraId="78505A96" w14:textId="77777777" w:rsidR="00542C3E" w:rsidRPr="00AA489C" w:rsidRDefault="00542C3E" w:rsidP="00542C3E">
      <w:pPr>
        <w:pStyle w:val="Rubrik2"/>
        <w:ind w:left="1304" w:hanging="1304"/>
      </w:pPr>
      <w:bookmarkStart w:id="28" w:name="_Toc35357102"/>
      <w:bookmarkStart w:id="29" w:name="_Toc35363933"/>
      <w:bookmarkStart w:id="30" w:name="_Toc37776027"/>
      <w:r w:rsidRPr="00AA489C">
        <w:t xml:space="preserve">3.4 </w:t>
      </w:r>
      <w:r w:rsidRPr="00AA489C">
        <w:tab/>
        <w:t>Pågående utredning om ett förenklat och effektivt regelverk för bl.a. bygglov</w:t>
      </w:r>
      <w:bookmarkEnd w:id="28"/>
      <w:bookmarkEnd w:id="29"/>
      <w:bookmarkEnd w:id="30"/>
    </w:p>
    <w:p w14:paraId="3DB01937" w14:textId="77777777" w:rsidR="00542C3E" w:rsidRPr="00AA489C" w:rsidRDefault="00542C3E" w:rsidP="00542C3E">
      <w:pPr>
        <w:jc w:val="both"/>
      </w:pPr>
      <w:bookmarkStart w:id="31" w:name="_Hlk34380839"/>
      <w:r w:rsidRPr="00AA489C">
        <w:t xml:space="preserve">Den 23 januari 2020 beslutade regeringen kommittédirektiv om ett förenklat och effektivt regelverk för bl.a. bygglov (dir. 2020:4). Enligt direktiven ska en särskild utredare göra en systematisk översyn av regelverket för bl.a. bygglov. Syftet med översynen är att skapa ett enklare, effektivare och mer ändamålsenligt regelverk som samtidigt säkerställer angelägna allmänna och enskilda intressen och ett långsiktigt hållbart byggande av bl.a. bostäder. </w:t>
      </w:r>
    </w:p>
    <w:p w14:paraId="27C41C0A" w14:textId="77777777" w:rsidR="00542C3E" w:rsidRPr="00AA489C" w:rsidRDefault="00542C3E" w:rsidP="00542C3E">
      <w:pPr>
        <w:pStyle w:val="Normaltindrag"/>
        <w:jc w:val="both"/>
      </w:pPr>
      <w:r w:rsidRPr="00AA489C">
        <w:t xml:space="preserve">I utredarens uppdrag ingår att föreslå när lovplikt respektive anmälningsplikt bör inträda för olika typer av åtgärder. Regeringen anför bl.a. att denna fråga har en nära koppling till frågan om enskildas möjligheter att få sina, i förhållande till den planerade åtgärden, motstående intressen tillgodosedda på ett effektivt och rättssäkert sätt. Skyddet som PBL ställer upp är bl.a. att den avsedda användningen av ett byggnadsverk inte får medföra en betydande olägenhet för omgivningen. Även Europakonventionen utgör en gräns för vilka åtgärder som kan tillåtas inom ramen </w:t>
      </w:r>
      <w:r w:rsidRPr="00AA489C">
        <w:lastRenderedPageBreak/>
        <w:t xml:space="preserve">för PBL. Det gäller bl.a. i fråga om vilka åtgärder som kan vidtas utan att det finns en möjlighet att angripa dem genom att överklaga till domstol. I denna del ska utredaren därför </w:t>
      </w:r>
    </w:p>
    <w:p w14:paraId="297462EE" w14:textId="77777777" w:rsidR="00542C3E" w:rsidRPr="00AA489C" w:rsidRDefault="00542C3E" w:rsidP="00542C3E">
      <w:pPr>
        <w:pStyle w:val="Punktlistabomb"/>
      </w:pPr>
      <w:r w:rsidRPr="00AA489C">
        <w:t xml:space="preserve">ta ställning till i vilka fall behovet av att enskilda kan bevaka sina intressen och komma till tals motiverar en lovplikt och redovisa de avvägningar som ligger till grund för förslaget i detta avseende </w:t>
      </w:r>
    </w:p>
    <w:p w14:paraId="7104203F" w14:textId="77777777" w:rsidR="00542C3E" w:rsidRPr="00AA489C" w:rsidRDefault="00542C3E" w:rsidP="00542C3E">
      <w:pPr>
        <w:pStyle w:val="Punktlistabomb"/>
      </w:pPr>
      <w:r w:rsidRPr="00AA489C">
        <w:t>vid behov föreslå ändrade regler i fråga om vilken krets som ska underrättas om en ansökan om lov eller förhandsbesked, och vid behov även anmälan om startbesked, och ges möjlighet att yttra sig över ansökan</w:t>
      </w:r>
    </w:p>
    <w:p w14:paraId="4655FE48" w14:textId="77777777" w:rsidR="00542C3E" w:rsidRPr="00AA489C" w:rsidRDefault="00542C3E" w:rsidP="00542C3E">
      <w:pPr>
        <w:pStyle w:val="Punktlistabomb"/>
      </w:pPr>
      <w:r w:rsidRPr="00AA489C">
        <w:t>vid behov föreslå ändrade regler i fråga om vilken krets som ska delges beslutet eller på annat sätt få del av och möjlighet att överklaga beslutet</w:t>
      </w:r>
    </w:p>
    <w:p w14:paraId="6C08F17C" w14:textId="77777777" w:rsidR="00542C3E" w:rsidRPr="00AA489C" w:rsidRDefault="00542C3E" w:rsidP="00542C3E">
      <w:pPr>
        <w:pStyle w:val="Punktlistabomb"/>
      </w:pPr>
      <w:r w:rsidRPr="00AA489C">
        <w:t>ta ställning till i vilken utsträckning som beslut på området bör kunna överklagas till domstol med utgångspunkt i Europakonventionens krav på rätt till domstolsprövning,</w:t>
      </w:r>
    </w:p>
    <w:p w14:paraId="2E252061" w14:textId="77777777" w:rsidR="00542C3E" w:rsidRPr="00AA489C" w:rsidRDefault="00542C3E" w:rsidP="00542C3E">
      <w:pPr>
        <w:pStyle w:val="Punktlistabomb"/>
      </w:pPr>
      <w:r w:rsidRPr="00AA489C">
        <w:t xml:space="preserve">vid behov föreslå ändrade regler i fråga om hur överklagade ärenden och mål ska handläggas i överprövande instanser </w:t>
      </w:r>
    </w:p>
    <w:p w14:paraId="6157E64E" w14:textId="77777777" w:rsidR="00542C3E" w:rsidRPr="00AA489C" w:rsidRDefault="00542C3E" w:rsidP="00542C3E">
      <w:pPr>
        <w:pStyle w:val="Punktlistabomb"/>
      </w:pPr>
      <w:r w:rsidRPr="00AA489C">
        <w:t>ta ställning till vem som ska kunna lämna ett medgivande som en förutsättning för att lov inte ska krävas, och på vilket sätt det ska lämnas, om sådana förslag ges, och då beakta Boverkets analys i rapporten Kommunens möjlighet att lämna medgivande till bygglovsbefriade åtgärder (rapport 2015:33).</w:t>
      </w:r>
    </w:p>
    <w:p w14:paraId="042B199A" w14:textId="77777777" w:rsidR="00542C3E" w:rsidRPr="00AA489C" w:rsidRDefault="00542C3E" w:rsidP="00542C3E">
      <w:pPr>
        <w:pStyle w:val="Normaltindrag"/>
        <w:ind w:firstLine="0"/>
        <w:jc w:val="both"/>
      </w:pPr>
      <w:r w:rsidRPr="00AA489C">
        <w:t>Utredaren ska vidare lämna de förslag till ändringar och följdändringar i plan- och byggregelverket och i annan reglering som bedöms motiverade utifrån utredarens analyser och ställningstaganden.</w:t>
      </w:r>
    </w:p>
    <w:p w14:paraId="0481E591" w14:textId="77777777" w:rsidR="00542C3E" w:rsidRPr="00AA489C" w:rsidRDefault="00542C3E" w:rsidP="00542C3E">
      <w:pPr>
        <w:pStyle w:val="Normaltindrag"/>
        <w:jc w:val="both"/>
      </w:pPr>
      <w:r w:rsidRPr="00AA489C">
        <w:t>Uppdraget ska redovisas senast den 31 maj 2021.</w:t>
      </w:r>
    </w:p>
    <w:p w14:paraId="06509D22" w14:textId="0781FA5D" w:rsidR="00542C3E" w:rsidRPr="00AA489C" w:rsidRDefault="00542C3E" w:rsidP="00542C3E">
      <w:pPr>
        <w:pStyle w:val="Avsnittsrubrik"/>
        <w:tabs>
          <w:tab w:val="clear" w:pos="284"/>
        </w:tabs>
        <w:ind w:left="1304" w:hanging="1304"/>
      </w:pPr>
      <w:bookmarkStart w:id="32" w:name="_Toc35357103"/>
      <w:bookmarkStart w:id="33" w:name="_Toc35363934"/>
      <w:bookmarkStart w:id="34" w:name="_Toc37776028"/>
      <w:bookmarkEnd w:id="31"/>
      <w:r w:rsidRPr="00AA489C">
        <w:rPr>
          <w:rStyle w:val="tSidrubrikJA"/>
        </w:rPr>
        <w:lastRenderedPageBreak/>
        <w:t>4</w:t>
      </w:r>
      <w:r w:rsidRPr="00AA489C">
        <w:rPr>
          <w:rStyle w:val="tSidrubrikJA"/>
        </w:rPr>
        <w:tab/>
      </w:r>
      <w:r w:rsidRPr="00AA489C">
        <w:rPr>
          <w:rStyle w:val="tSidrubrikJA"/>
        </w:rPr>
        <w:fldChar w:fldCharType="begin"/>
      </w:r>
      <w:r w:rsidRPr="00AA489C">
        <w:rPr>
          <w:rStyle w:val="tSidrubrikJA"/>
        </w:rPr>
        <w:instrText xml:space="preserve"> </w:instrText>
      </w:r>
      <w:r w:rsidRPr="00AA489C">
        <w:rPr>
          <w:rStyle w:val="tSidrubrikNEJ"/>
        </w:rPr>
        <w:instrText>QUOTE</w:instrText>
      </w:r>
      <w:r w:rsidRPr="00AA489C">
        <w:rPr>
          <w:rStyle w:val="tSidrubrikJA"/>
        </w:rPr>
        <w:instrText xml:space="preserve"> </w:instrText>
      </w:r>
      <w:r w:rsidRPr="00AA489C">
        <w:rPr>
          <w:rStyle w:val="tSidrubrikJA"/>
        </w:rPr>
        <w:fldChar w:fldCharType="end"/>
      </w:r>
      <w:bookmarkEnd w:id="32"/>
      <w:bookmarkEnd w:id="33"/>
      <w:proofErr w:type="spellStart"/>
      <w:r w:rsidRPr="00AA489C">
        <w:rPr>
          <w:rStyle w:val="tSidrubrikJA"/>
        </w:rPr>
        <w:t>Byggnadsarean</w:t>
      </w:r>
      <w:proofErr w:type="spellEnd"/>
      <w:r w:rsidRPr="00AA489C">
        <w:rPr>
          <w:rStyle w:val="tSidrubrikJA"/>
        </w:rPr>
        <w:t xml:space="preserve"> för komplementbyggnader utökas</w:t>
      </w:r>
      <w:bookmarkEnd w:id="34"/>
    </w:p>
    <w:p w14:paraId="5DA8D055" w14:textId="77777777" w:rsidR="00542C3E" w:rsidRPr="00AA489C" w:rsidRDefault="00542C3E" w:rsidP="00542C3E">
      <w:pPr>
        <w:keepNext/>
        <w:keepLines/>
        <w:pBdr>
          <w:top w:val="single" w:sz="4" w:space="4" w:color="auto"/>
          <w:left w:val="single" w:sz="4" w:space="4" w:color="auto"/>
          <w:bottom w:val="single" w:sz="4" w:space="4" w:color="auto"/>
          <w:right w:val="single" w:sz="4" w:space="4" w:color="auto"/>
        </w:pBdr>
        <w:spacing w:line="250" w:lineRule="atLeast"/>
        <w:ind w:left="113" w:right="113"/>
        <w:contextualSpacing/>
        <w:jc w:val="both"/>
        <w:rPr>
          <w:rFonts w:eastAsiaTheme="minorHAnsi"/>
          <w:sz w:val="21"/>
          <w:szCs w:val="19"/>
          <w:lang w:eastAsia="en-US"/>
        </w:rPr>
      </w:pPr>
      <w:r w:rsidRPr="00AA489C">
        <w:rPr>
          <w:rFonts w:eastAsia="Calibri"/>
          <w:b/>
          <w:sz w:val="21"/>
          <w:szCs w:val="19"/>
          <w:lang w:eastAsia="en-US"/>
        </w:rPr>
        <w:t>Utskottets förslag</w:t>
      </w:r>
      <w:r w:rsidRPr="00AA489C">
        <w:rPr>
          <w:rFonts w:eastAsia="Calibri"/>
          <w:sz w:val="21"/>
          <w:szCs w:val="19"/>
          <w:lang w:eastAsia="en-US"/>
        </w:rPr>
        <w:t>:</w:t>
      </w:r>
      <w:r w:rsidRPr="00AA489C">
        <w:t xml:space="preserve"> </w:t>
      </w:r>
      <w:r w:rsidRPr="00AA489C">
        <w:rPr>
          <w:rFonts w:eastAsiaTheme="minorHAnsi"/>
          <w:sz w:val="21"/>
          <w:szCs w:val="19"/>
          <w:lang w:eastAsia="en-US"/>
        </w:rPr>
        <w:t xml:space="preserve">Den största tillåtna </w:t>
      </w:r>
      <w:proofErr w:type="spellStart"/>
      <w:r w:rsidRPr="00AA489C">
        <w:rPr>
          <w:rFonts w:eastAsiaTheme="minorHAnsi"/>
          <w:sz w:val="21"/>
          <w:szCs w:val="19"/>
          <w:lang w:eastAsia="en-US"/>
        </w:rPr>
        <w:t>byggnadsarean</w:t>
      </w:r>
      <w:proofErr w:type="spellEnd"/>
      <w:r w:rsidRPr="00AA489C">
        <w:rPr>
          <w:rFonts w:eastAsiaTheme="minorHAnsi"/>
          <w:sz w:val="21"/>
          <w:szCs w:val="19"/>
          <w:lang w:eastAsia="en-US"/>
        </w:rPr>
        <w:t xml:space="preserve"> för en komplementbyggnad som får uppföras utan bygglov i omedelbar närhet av ett en- eller tvåbostadshus ska utökas från</w:t>
      </w:r>
      <w:r w:rsidRPr="00AA489C">
        <w:t xml:space="preserve"> 25 ti</w:t>
      </w:r>
      <w:r w:rsidRPr="00AA489C">
        <w:rPr>
          <w:rFonts w:eastAsiaTheme="minorHAnsi"/>
          <w:sz w:val="21"/>
          <w:szCs w:val="19"/>
          <w:lang w:eastAsia="en-US"/>
        </w:rPr>
        <w:t>ll 30 kvadratmeter.</w:t>
      </w:r>
    </w:p>
    <w:p w14:paraId="304D2273" w14:textId="77777777" w:rsidR="00542C3E" w:rsidRPr="00AA489C" w:rsidRDefault="00542C3E" w:rsidP="00542C3E">
      <w:pPr>
        <w:pStyle w:val="Normalruta"/>
        <w:spacing w:before="0"/>
      </w:pPr>
      <w:r w:rsidRPr="00AA489C">
        <w:t xml:space="preserve">    </w:t>
      </w:r>
      <w:r w:rsidRPr="00AA489C">
        <w:rPr>
          <w:b/>
        </w:rPr>
        <w:t>Utskottets bedömning</w:t>
      </w:r>
      <w:r w:rsidRPr="00AA489C">
        <w:t>: Det saknas skäl att införa en begränsande samordning med tillåten byggnadsarea för sådana tillbyggnader som är undantagna från kravet på bygglov.</w:t>
      </w:r>
    </w:p>
    <w:p w14:paraId="1A2F59E4" w14:textId="77777777" w:rsidR="00542C3E" w:rsidRPr="00AA489C" w:rsidRDefault="00542C3E" w:rsidP="00542C3E">
      <w:pPr>
        <w:spacing w:before="120"/>
        <w:jc w:val="both"/>
      </w:pPr>
      <w:r w:rsidRPr="00AA489C">
        <w:tab/>
      </w:r>
      <w:r w:rsidRPr="00AA489C">
        <w:rPr>
          <w:rFonts w:eastAsiaTheme="minorHAnsi"/>
          <w:b/>
          <w:sz w:val="21"/>
          <w:szCs w:val="19"/>
          <w:lang w:eastAsia="en-US"/>
        </w:rPr>
        <w:t>Rapportens förslag</w:t>
      </w:r>
      <w:r w:rsidRPr="00AA489C">
        <w:t xml:space="preserve"> överensstämmer delvis med utskottets förslag. Boverkets förslag omfattar även att utökningen av den tillåtna </w:t>
      </w:r>
      <w:proofErr w:type="spellStart"/>
      <w:r w:rsidRPr="00AA489C">
        <w:t>byggnadsarean</w:t>
      </w:r>
      <w:proofErr w:type="spellEnd"/>
      <w:r w:rsidRPr="00AA489C">
        <w:t xml:space="preserve"> ska samordnas med en sådan tillbyggnad som har undantagits från kravet på bygglov enligt 9 kap. 4 b § första stycket 1 PBL på så sätt att den totala </w:t>
      </w:r>
      <w:proofErr w:type="spellStart"/>
      <w:r w:rsidRPr="00AA489C">
        <w:t>byggnadsarean</w:t>
      </w:r>
      <w:proofErr w:type="spellEnd"/>
      <w:r w:rsidRPr="00AA489C">
        <w:t xml:space="preserve"> inte får överstiga 40 kvadratmeter. Boverkets förslag lämnas dessutom under förutsättning att de rättsliga brister som finns i den nuvarande regleringen åtgärdas. Boverket lämnar också vissa förslag om hur bristerna bör åtgärdas, vilka har behandlats inom ramen för propositionen Större komplementbostadshus. </w:t>
      </w:r>
    </w:p>
    <w:p w14:paraId="25983794" w14:textId="77777777" w:rsidR="00542C3E" w:rsidRPr="00AA489C" w:rsidRDefault="00542C3E" w:rsidP="00542C3E">
      <w:pPr>
        <w:ind w:firstLine="284"/>
        <w:jc w:val="both"/>
      </w:pPr>
      <w:r w:rsidRPr="00AA489C">
        <w:rPr>
          <w:b/>
        </w:rPr>
        <w:t>Remissinstanserna</w:t>
      </w:r>
      <w:r w:rsidRPr="00AA489C">
        <w:t xml:space="preserve">: De flesta av remissinstanserna, bl.a. </w:t>
      </w:r>
      <w:r w:rsidRPr="00AA489C">
        <w:rPr>
          <w:i/>
        </w:rPr>
        <w:t xml:space="preserve">Trafikverket, länsstyrelserna i Gotlands, Gävleborgs, Södermanlands, Västmanlands </w:t>
      </w:r>
      <w:r w:rsidRPr="00AA489C">
        <w:t xml:space="preserve">och </w:t>
      </w:r>
      <w:r w:rsidRPr="00AA489C">
        <w:rPr>
          <w:i/>
        </w:rPr>
        <w:t xml:space="preserve">Västra Götalands län, Askersunds, Göteborgs, Malmö, Mörbylånga, Smedjebackens, Stockholms </w:t>
      </w:r>
      <w:r w:rsidRPr="00AA489C">
        <w:t>och</w:t>
      </w:r>
      <w:r w:rsidRPr="00AA489C">
        <w:rPr>
          <w:i/>
        </w:rPr>
        <w:t xml:space="preserve"> Tierps kommuner, Sveriges Kommuner och Regioner </w:t>
      </w:r>
      <w:r w:rsidRPr="00AA489C">
        <w:t>(tidigare Sveriges Kommuner och Landsting),</w:t>
      </w:r>
      <w:r w:rsidRPr="00AA489C">
        <w:rPr>
          <w:i/>
        </w:rPr>
        <w:t xml:space="preserve"> Sveriges Allmännyttiga Bostadsföretag (</w:t>
      </w:r>
      <w:proofErr w:type="spellStart"/>
      <w:r w:rsidRPr="00AA489C">
        <w:rPr>
          <w:i/>
        </w:rPr>
        <w:t>Sabo</w:t>
      </w:r>
      <w:proofErr w:type="spellEnd"/>
      <w:r w:rsidRPr="00AA489C">
        <w:rPr>
          <w:i/>
        </w:rPr>
        <w:t xml:space="preserve">), Skärgårdarnas riksförbund </w:t>
      </w:r>
      <w:r w:rsidRPr="00AA489C">
        <w:t xml:space="preserve">och </w:t>
      </w:r>
      <w:r w:rsidRPr="00AA489C">
        <w:rPr>
          <w:i/>
        </w:rPr>
        <w:t>Villaägarnas riksförbund</w:t>
      </w:r>
      <w:r w:rsidRPr="00AA489C">
        <w:t xml:space="preserve">, tillstyrker eller har inte några invändningar mot förslaget att utöka den tillåtna </w:t>
      </w:r>
      <w:proofErr w:type="spellStart"/>
      <w:r w:rsidRPr="00AA489C">
        <w:t>byggnadsarean</w:t>
      </w:r>
      <w:proofErr w:type="spellEnd"/>
      <w:r w:rsidRPr="00AA489C">
        <w:t xml:space="preserve"> för komplementbyggnader. Villaägarnas riksförbund anser att behovet av en utökad byggnadsarea finns när det gäller komplementbostadshusen men att utökningen även bör omfatta komplementbyggnaderna för att regleringen ska bli enkel att tillämpa.</w:t>
      </w:r>
    </w:p>
    <w:p w14:paraId="5B98E1A3" w14:textId="77777777" w:rsidR="00542C3E" w:rsidRPr="00AA489C" w:rsidRDefault="00542C3E" w:rsidP="00542C3E">
      <w:pPr>
        <w:pStyle w:val="Normaltindrag"/>
        <w:jc w:val="both"/>
      </w:pPr>
      <w:r w:rsidRPr="00AA489C">
        <w:t xml:space="preserve">I princip samtliga remissinstanser, även de som är positiva till att </w:t>
      </w:r>
      <w:proofErr w:type="spellStart"/>
      <w:r w:rsidRPr="00AA489C">
        <w:t>byggnadsarean</w:t>
      </w:r>
      <w:proofErr w:type="spellEnd"/>
      <w:r w:rsidRPr="00AA489C">
        <w:t xml:space="preserve"> för komplementbyggnader utökas med 5 kvadratmeter, instämmer i de slutsatser som Boverket redovisar i rapporten om den nuvarande regleringens rättsliga brister när det gäller rätten till domstolsprövning av civila rättigheter enligt Europakonventionen. Dessa remissinstanser delar även myndighetens bedömning att en utökning av </w:t>
      </w:r>
      <w:proofErr w:type="spellStart"/>
      <w:r w:rsidRPr="00AA489C">
        <w:t>byggnadsarean</w:t>
      </w:r>
      <w:proofErr w:type="spellEnd"/>
      <w:r w:rsidRPr="00AA489C">
        <w:t xml:space="preserve"> förutsätter att de rättsliga bristerna hanteras och pekar på behovet av en översyn av regleringen. </w:t>
      </w:r>
    </w:p>
    <w:p w14:paraId="1314FEE3" w14:textId="77777777" w:rsidR="00542C3E" w:rsidRPr="00AA489C" w:rsidRDefault="00542C3E" w:rsidP="00542C3E">
      <w:pPr>
        <w:pStyle w:val="Normaltindrag"/>
        <w:jc w:val="both"/>
      </w:pPr>
      <w:r w:rsidRPr="00AA489C">
        <w:t xml:space="preserve">Flera remissinstanser som tillstyrker en utökning av </w:t>
      </w:r>
      <w:proofErr w:type="spellStart"/>
      <w:r w:rsidRPr="00AA489C">
        <w:t>byggnadsarean</w:t>
      </w:r>
      <w:proofErr w:type="spellEnd"/>
      <w:r w:rsidRPr="00AA489C">
        <w:t xml:space="preserve">, bl.a. </w:t>
      </w:r>
      <w:r w:rsidRPr="00AA489C">
        <w:rPr>
          <w:i/>
        </w:rPr>
        <w:t xml:space="preserve">Askersunds </w:t>
      </w:r>
      <w:r w:rsidRPr="00AA489C">
        <w:t>och</w:t>
      </w:r>
      <w:r w:rsidRPr="00AA489C">
        <w:rPr>
          <w:i/>
        </w:rPr>
        <w:t xml:space="preserve"> Malmö kommuner </w:t>
      </w:r>
      <w:r w:rsidRPr="00AA489C">
        <w:t>samt</w:t>
      </w:r>
      <w:r w:rsidRPr="00AA489C">
        <w:rPr>
          <w:i/>
        </w:rPr>
        <w:t xml:space="preserve"> länsstyrelserna i Gotlands </w:t>
      </w:r>
      <w:r w:rsidRPr="00AA489C">
        <w:t>och</w:t>
      </w:r>
      <w:r w:rsidRPr="00AA489C">
        <w:rPr>
          <w:i/>
        </w:rPr>
        <w:t xml:space="preserve"> Västmanlands län,</w:t>
      </w:r>
      <w:r w:rsidRPr="00AA489C">
        <w:t xml:space="preserve"> har utgått från att Boverkets förslag om en begränsande samordning genomförs. Andra remissinstanser, bl.a. </w:t>
      </w:r>
      <w:r w:rsidRPr="00AA489C">
        <w:rPr>
          <w:i/>
        </w:rPr>
        <w:t>Göteborgs kommun</w:t>
      </w:r>
      <w:r w:rsidRPr="00AA489C">
        <w:t xml:space="preserve"> och </w:t>
      </w:r>
      <w:r w:rsidRPr="00AA489C">
        <w:rPr>
          <w:i/>
        </w:rPr>
        <w:t xml:space="preserve">Sveriges Kommuner och Regioner, </w:t>
      </w:r>
      <w:r w:rsidRPr="00AA489C">
        <w:t xml:space="preserve">anser att en sådan samordning är svår att förklara och kommer att leda till tillämpningssvårigheter för kommunerna. </w:t>
      </w:r>
    </w:p>
    <w:p w14:paraId="278307AF" w14:textId="77777777" w:rsidR="00542C3E" w:rsidRPr="00AA489C" w:rsidRDefault="00542C3E" w:rsidP="00542C3E">
      <w:pPr>
        <w:pStyle w:val="Normaltindrag"/>
        <w:jc w:val="both"/>
      </w:pPr>
      <w:r w:rsidRPr="00AA489C">
        <w:t xml:space="preserve">Några remissinstanser, bl.a. </w:t>
      </w:r>
      <w:r w:rsidRPr="00AA489C">
        <w:rPr>
          <w:i/>
        </w:rPr>
        <w:t xml:space="preserve">länsstyrelserna i Gävleborgs </w:t>
      </w:r>
      <w:r w:rsidRPr="00AA489C">
        <w:t xml:space="preserve">och </w:t>
      </w:r>
      <w:r w:rsidRPr="00AA489C">
        <w:rPr>
          <w:i/>
        </w:rPr>
        <w:t>Gotlands län,</w:t>
      </w:r>
      <w:r w:rsidRPr="00AA489C">
        <w:t xml:space="preserve"> är positiva till förslaget om att utöka </w:t>
      </w:r>
      <w:proofErr w:type="spellStart"/>
      <w:r w:rsidRPr="00AA489C">
        <w:t>byggnadsarean</w:t>
      </w:r>
      <w:proofErr w:type="spellEnd"/>
      <w:r w:rsidRPr="00AA489C">
        <w:t xml:space="preserve"> men är tveksamma till att plan- och bygglagstiftningen frekvent ändras och menar att de senaste årens ändringar har skapat ett system som inte längre hänger samman.</w:t>
      </w:r>
    </w:p>
    <w:p w14:paraId="68CA8768" w14:textId="77777777" w:rsidR="00542C3E" w:rsidRPr="00AA489C" w:rsidRDefault="00542C3E" w:rsidP="00542C3E">
      <w:pPr>
        <w:pStyle w:val="Normaltindrag"/>
        <w:jc w:val="both"/>
      </w:pPr>
      <w:r w:rsidRPr="00AA489C">
        <w:t xml:space="preserve">Flera remissinstanser, bl.a. </w:t>
      </w:r>
      <w:r w:rsidRPr="00AA489C">
        <w:rPr>
          <w:i/>
        </w:rPr>
        <w:t>Kungl. Tekniska högskolan (KTH), Statens geotekniska institut (SGI), Uppsala universitet, Vänersborgs tingsrätt (mark- och miljödomstolen</w:t>
      </w:r>
      <w:r w:rsidRPr="00AA489C">
        <w:t xml:space="preserve">), </w:t>
      </w:r>
      <w:r w:rsidRPr="00AA489C">
        <w:rPr>
          <w:i/>
        </w:rPr>
        <w:t xml:space="preserve">Svea hovrätt (Mark- och miljööverdomstolen), Försvarsmakten, Sveriges Arkitekter, Byggnadsvårdsföreningen, Lantmäteriet </w:t>
      </w:r>
      <w:r w:rsidRPr="00AA489C">
        <w:t>och</w:t>
      </w:r>
      <w:r w:rsidRPr="00AA489C">
        <w:rPr>
          <w:i/>
        </w:rPr>
        <w:t xml:space="preserve"> Samfundet S:t Erik,</w:t>
      </w:r>
      <w:r w:rsidRPr="00AA489C">
        <w:t xml:space="preserve"> avstyrker förslaget. Sveriges Arkitekter och Samfundet S:t Erik hänvisar bl.a. till de skador som kan uppstå för skyddet av kulturmiljön och för stadsbilden och som kan vara svåra att ersätta i efterhand. Lantmäteriet och hovrätten hänvisar bl.a. till behovet av en översyn av regleringen om lov och lovbefriade åtgärder. Svea hovrätt och Uppsala universitet pekar också på att regleringen är inkonsekvent. KTH och Sveriges Arkitekter anför att de senaste årens många lagändringar har medfört att systemet är svåröverskådligt och att återkommande separata undantag underminerar detaljplanesystemet. </w:t>
      </w:r>
    </w:p>
    <w:p w14:paraId="3CB9A1E2" w14:textId="77777777" w:rsidR="00542C3E" w:rsidRPr="00AA489C" w:rsidRDefault="00542C3E" w:rsidP="00542C3E">
      <w:pPr>
        <w:pStyle w:val="Normaltindrag"/>
        <w:ind w:firstLine="0"/>
      </w:pPr>
    </w:p>
    <w:p w14:paraId="388433AB" w14:textId="77777777" w:rsidR="00542C3E" w:rsidRPr="00AA489C" w:rsidRDefault="00542C3E" w:rsidP="00542C3E">
      <w:pPr>
        <w:pStyle w:val="R3"/>
        <w:spacing w:before="120" w:after="120"/>
      </w:pPr>
      <w:r w:rsidRPr="00AA489C">
        <w:lastRenderedPageBreak/>
        <w:t>Skälen för utskottets förslag och bedömning</w:t>
      </w:r>
    </w:p>
    <w:p w14:paraId="42BEF56C" w14:textId="77777777" w:rsidR="00542C3E" w:rsidRPr="00AA489C" w:rsidRDefault="00542C3E" w:rsidP="00542C3E">
      <w:pPr>
        <w:pStyle w:val="R4"/>
        <w:spacing w:before="0" w:after="120"/>
      </w:pPr>
      <w:proofErr w:type="spellStart"/>
      <w:r w:rsidRPr="00AA489C">
        <w:t>Byggnadsarean</w:t>
      </w:r>
      <w:proofErr w:type="spellEnd"/>
      <w:r w:rsidRPr="00AA489C">
        <w:t xml:space="preserve"> för komplementbyggnader bör utökas</w:t>
      </w:r>
    </w:p>
    <w:p w14:paraId="32DA02F5" w14:textId="77777777" w:rsidR="00542C3E" w:rsidRPr="00AA489C" w:rsidRDefault="00542C3E" w:rsidP="00542C3E">
      <w:pPr>
        <w:jc w:val="both"/>
      </w:pPr>
      <w:r w:rsidRPr="00AA489C">
        <w:t xml:space="preserve">Boverkets förslag innebär att den största tillåtna </w:t>
      </w:r>
      <w:proofErr w:type="spellStart"/>
      <w:r w:rsidRPr="00AA489C">
        <w:t>byggnadsarean</w:t>
      </w:r>
      <w:proofErr w:type="spellEnd"/>
      <w:r w:rsidRPr="00AA489C">
        <w:t xml:space="preserve"> för sådana komplementbostadshus och komplementbyggnader som kan uppföras med stöd av 9 kap. 4 a § PBL ska utökas från 25 till 30 kvadratmeter. I fråga om komplementbostadshusen, beträffande vilka förslaget har genomförts (se avsnitt 2 och 3.3), motiveras Boverkets förslag sammanfattningsvis av att utökningen av </w:t>
      </w:r>
      <w:proofErr w:type="spellStart"/>
      <w:r w:rsidRPr="00AA489C">
        <w:t>byggnadsarean</w:t>
      </w:r>
      <w:proofErr w:type="spellEnd"/>
      <w:r w:rsidRPr="00AA489C">
        <w:t xml:space="preserve"> kan innebära att det blir ett mer intressant och attraktivt boendealternativ. När det gäller frågan om en utökad byggnadsarea för komplementbyggnaderna framgår av rapporten att Boverket har övervägt att föreslå en ökning endast för komplementbostadhusen. Att Boverket föreslår en utökning även för komplementbyggnaderna motiveras av förenklingsskäl och av att man vill undvika oönskade styrningseffekter. </w:t>
      </w:r>
      <w:r w:rsidRPr="00AA489C">
        <w:rPr>
          <w:i/>
        </w:rPr>
        <w:t>Villaägarnas riksförbund</w:t>
      </w:r>
      <w:r w:rsidRPr="00AA489C">
        <w:t xml:space="preserve"> delar Boverkets bedömning att utökningen bör omfatta komplementbyggnaderna för att reglerna inte ska bli krångliga att tillämpa. </w:t>
      </w:r>
    </w:p>
    <w:p w14:paraId="70B038DC" w14:textId="77777777" w:rsidR="00542C3E" w:rsidRPr="00AA489C" w:rsidRDefault="00542C3E" w:rsidP="00542C3E">
      <w:pPr>
        <w:pStyle w:val="Normaltindrag"/>
        <w:jc w:val="both"/>
      </w:pPr>
      <w:r w:rsidRPr="00AA489C">
        <w:t>Utskottet delar Boverkets</w:t>
      </w:r>
      <w:r w:rsidRPr="00AA489C">
        <w:rPr>
          <w:i/>
        </w:rPr>
        <w:t xml:space="preserve"> </w:t>
      </w:r>
      <w:r w:rsidRPr="00AA489C">
        <w:t xml:space="preserve">och Villaägarnas riksförbunds uppfattning att förenklingsskäl talar för att den största tillåtna </w:t>
      </w:r>
      <w:proofErr w:type="spellStart"/>
      <w:r w:rsidRPr="00AA489C">
        <w:t>byggnadsarean</w:t>
      </w:r>
      <w:proofErr w:type="spellEnd"/>
      <w:r w:rsidRPr="00AA489C">
        <w:t xml:space="preserve"> för komplement-byggnader som kan uppföras med stöd av 9 kap. 4 a § PBL ska utökas från 25 till 30 kvadratmeter. Det skulle innebära att den största tillåtna </w:t>
      </w:r>
      <w:proofErr w:type="spellStart"/>
      <w:r w:rsidRPr="00AA489C">
        <w:t>byggnadsarean</w:t>
      </w:r>
      <w:proofErr w:type="spellEnd"/>
      <w:r w:rsidRPr="00AA489C">
        <w:t xml:space="preserve"> blir densamma som för komplementbostadshusen, vilket gör det enklare både för enskilda och för byggbranschen. Enhetliga regler kan också bidra till att den enskildes val av byggnadstyp avgörs av faktiska behov, vilket främjar valfriheten för enskilda. Dessutom kan en utökning av </w:t>
      </w:r>
      <w:proofErr w:type="spellStart"/>
      <w:r w:rsidRPr="00AA489C">
        <w:t>byggnadsarean</w:t>
      </w:r>
      <w:proofErr w:type="spellEnd"/>
      <w:r w:rsidRPr="00AA489C">
        <w:t xml:space="preserve"> för komplement-byggnader ha en viss positiv effekt för bostadsförsörjningen genom att större förråd och gäststugor m.m. möjliggör att det frigörs ytor i bostadshus för t.ex. andrahandsuthyrning. </w:t>
      </w:r>
    </w:p>
    <w:p w14:paraId="3382312E" w14:textId="77777777" w:rsidR="00542C3E" w:rsidRPr="00AA489C" w:rsidRDefault="00542C3E" w:rsidP="00542C3E">
      <w:pPr>
        <w:pStyle w:val="Normaltindrag"/>
        <w:jc w:val="both"/>
      </w:pPr>
      <w:r w:rsidRPr="00AA489C">
        <w:t xml:space="preserve">Den skillnad som nu finns i regleringen kan enligt utskottets mening skapa incitament för enskilda att i sin anmälan till byggnadsnämnden påstå att det som ska byggas är ett komplementbostadshus och inte en komplementbyggnad. Det kan i sin tur medföra risk för merarbete för byggnadsnämnderna genom att de behöver pröva huruvida det rör sig om ett komplementbostadshus eller en komplementbyggnad. Det torde därför underlätta för byggnadsnämndernas handläggning om regelverket anger samma största tillåtna byggnadsarea för såväl komplementbyggnader som komplementbostadshus. </w:t>
      </w:r>
    </w:p>
    <w:p w14:paraId="24A582DC" w14:textId="77777777" w:rsidR="00542C3E" w:rsidRPr="00AA489C" w:rsidRDefault="00542C3E" w:rsidP="00542C3E">
      <w:pPr>
        <w:pStyle w:val="Normaltindrag"/>
        <w:jc w:val="both"/>
      </w:pPr>
      <w:r w:rsidRPr="00AA489C">
        <w:t xml:space="preserve">Vidare innebär den nuvarande regleringen att det inte krävs bygglov för att ändra en komplementbyggnad till ett komplementbostadshus (9 kap. 4 a § andra stycket). En sådan ändring får göras endast med de begränsningar som anges i 9 kap. 4 a § första stycket. Det innebär att åtgärden kräver bygglov om det bostadshus som skapas tillsammans med övriga byggnader som uppförts får en större byggnadsarea än 30 kvadratmeter. Även detta talar enligt utskottets mening för att </w:t>
      </w:r>
      <w:proofErr w:type="spellStart"/>
      <w:r w:rsidRPr="00AA489C">
        <w:t>byggnadsarean</w:t>
      </w:r>
      <w:proofErr w:type="spellEnd"/>
      <w:r w:rsidRPr="00AA489C">
        <w:t xml:space="preserve"> för båda åtgärderna bör vara densamma eftersom det i sådant fall är lättare att ändra t.ex. ett förråd till ett komplementbostadshus. Som Boverket och regeringen konstaterat finns det bättre förutsättningar för god boendekvalitet om byggnads-arean för komplementbostadshus är 30 kvadratmeter jämfört med om den är 25 kvadratmeter. En utökning av </w:t>
      </w:r>
      <w:proofErr w:type="spellStart"/>
      <w:r w:rsidRPr="00AA489C">
        <w:t>byggnadsarean</w:t>
      </w:r>
      <w:proofErr w:type="spellEnd"/>
      <w:r w:rsidRPr="00AA489C">
        <w:t xml:space="preserve"> för komplementbyggnader till 30 kvadratmeter kan således bidra till att fler komplementbyggnader om 30 kvadratmeter i framtiden görs om till komplementbostadshus, vilket kan bidra till bostadsförsörjningen.</w:t>
      </w:r>
    </w:p>
    <w:p w14:paraId="7C9A00E5" w14:textId="77777777" w:rsidR="00542C3E" w:rsidRPr="00AA489C" w:rsidRDefault="00542C3E" w:rsidP="00542C3E">
      <w:pPr>
        <w:pStyle w:val="Normaltindrag"/>
        <w:jc w:val="both"/>
      </w:pPr>
      <w:bookmarkStart w:id="35" w:name="_Hlk33456385"/>
      <w:r w:rsidRPr="00AA489C">
        <w:t xml:space="preserve">När det gäller frågan om de rättsliga bristerna i regelverket och de risker som finns med konflikter med enskilda intressen står det klart att den nuvarande regleringen innebär att en granne som motsätter sig en bygglovsbefriad komplementbyggnad och anför omgivningspåverkan inte kan få sina invändningar prövade innan ett beslut om startbesked lämnats för åtgärden. Grannars rätt att överklaga beslut som kan påverka värdet på eller rådigheten över deras fastigheter avser en rätt till prövning av en civil rättighet i den mening som avses i Europakonventionen, dvs. en sådan rättighet som grundar en rätt till domstolsprövning. Vidare finns det, som framhållits av Boverket, flera remissinstanser och regeringen, andra rättsliga brister som påverkar systemets rättssäkerhet och effektivitet. Utskottet delar således remissinstansernas och Boverkets bedömning att det är angeläget att göra en helhetsöversyn av regleringen och åtgärda påtalade brister och regelkonflikter. </w:t>
      </w:r>
    </w:p>
    <w:bookmarkEnd w:id="35"/>
    <w:p w14:paraId="3B213C44" w14:textId="77777777" w:rsidR="00542C3E" w:rsidRPr="00AA489C" w:rsidRDefault="00542C3E" w:rsidP="00542C3E">
      <w:pPr>
        <w:pStyle w:val="Normaltindrag"/>
        <w:jc w:val="both"/>
      </w:pPr>
      <w:r w:rsidRPr="00AA489C">
        <w:lastRenderedPageBreak/>
        <w:t xml:space="preserve">Regeringen har nyligen tillsatt en utredning som har till uppgift att göra en bred och systematisk översyn av regelverket för bl.a. bygglov. Utredningen ska bl.a. överväga när lovplikt respektive anmälningsplikt bör inträda för olika åtgärder. Den ska också ta ställning till i vilken utsträckning som beslut på området bör kunna överklagas till domstol med utgångspunkt i Europakonventionens krav på rätt till domstolsprövning, och vid behov föreslå lagändringar. Uppdraget ska redovisas senast i maj 2021. Utskottet utgår från att regeringen återkommer med förslag på nödvändiga lagändringar så snart som möjligt. </w:t>
      </w:r>
    </w:p>
    <w:p w14:paraId="0511C5E9" w14:textId="77777777" w:rsidR="00542C3E" w:rsidRPr="00AA489C" w:rsidRDefault="00542C3E" w:rsidP="00542C3E">
      <w:pPr>
        <w:pStyle w:val="Normaltindrag"/>
        <w:jc w:val="both"/>
      </w:pPr>
      <w:r w:rsidRPr="00AA489C">
        <w:t xml:space="preserve">Vid en samlad bedömning anser utskottet att övervägande skäl talar för att en motsvarande utökning av den största tillåtna </w:t>
      </w:r>
      <w:proofErr w:type="spellStart"/>
      <w:r w:rsidRPr="00AA489C">
        <w:t>byggnadsarean</w:t>
      </w:r>
      <w:proofErr w:type="spellEnd"/>
      <w:r w:rsidRPr="00AA489C">
        <w:t xml:space="preserve"> som nyligen genomförts för komplementbostadshusen även bör göras för komplement-byggnaderna. Det gör systemet enklare och mer förutsebart för enskilda, branschen och byggnadsnämnderna samt bidrar till ökad valfrihet för enskilda. Det bidrar även till att underlätta för byggnadsnämndernas handläggning, bl.a. genom att minska den arbetsbörda som kan uppstå på grund av att nämnderna behöver pröva huruvida det rör sig om ett komplementbostadshus eller en komplementbyggnad. Åtgärden kan även i någon utsträckning ha positiva effekter på bostadsförsörjningen. Utökningen är, som regeringen framhållit när det gäller komplementbostadshusen, av begränsad omfattning. Eftersom ändringen innebär att </w:t>
      </w:r>
      <w:proofErr w:type="spellStart"/>
      <w:r w:rsidRPr="00AA489C">
        <w:t>byggnadsarean</w:t>
      </w:r>
      <w:proofErr w:type="spellEnd"/>
      <w:r w:rsidRPr="00AA489C">
        <w:t xml:space="preserve"> för komplementbyggnader utökas på motsvarande sätt som för komplementbostadshus torde den inte innebära några större konsekvenser för enskilda eller för allmänna intressen. Att det dröjer ytterligare en tid innan översynen av regleringen är genomförd, och bristerna åtgärdade, bör inte hindra en utökning för komplementbyggnaderna. Som också regeringen anfört i propositionen kan berörda med stöd av rättspraxis under tiden överklaga ett positivt startbesked för att få sina enskilda intressen prövade.</w:t>
      </w:r>
    </w:p>
    <w:p w14:paraId="15E240E2" w14:textId="77777777" w:rsidR="00542C3E" w:rsidRPr="00AA489C" w:rsidRDefault="00542C3E" w:rsidP="00542C3E">
      <w:pPr>
        <w:pStyle w:val="R4"/>
      </w:pPr>
      <w:r w:rsidRPr="00AA489C">
        <w:t xml:space="preserve">Ingen begränsande samordning </w:t>
      </w:r>
    </w:p>
    <w:p w14:paraId="23DFCB49" w14:textId="77777777" w:rsidR="00542C3E" w:rsidRPr="00AA489C" w:rsidRDefault="00542C3E" w:rsidP="00542C3E">
      <w:pPr>
        <w:jc w:val="both"/>
      </w:pPr>
      <w:r w:rsidRPr="00AA489C">
        <w:t xml:space="preserve">Boverket föreslår, förutom en utökning av </w:t>
      </w:r>
      <w:proofErr w:type="spellStart"/>
      <w:r w:rsidRPr="00AA489C">
        <w:t>byggnadsarean</w:t>
      </w:r>
      <w:proofErr w:type="spellEnd"/>
      <w:r w:rsidRPr="00AA489C">
        <w:t xml:space="preserve">, att </w:t>
      </w:r>
      <w:proofErr w:type="spellStart"/>
      <w:r w:rsidRPr="00AA489C">
        <w:t>byggnadsarean</w:t>
      </w:r>
      <w:proofErr w:type="spellEnd"/>
      <w:r w:rsidRPr="00AA489C">
        <w:t xml:space="preserve"> för komplementbostadshus och komplementbyggnader ska samordnas med en sådan tillbyggnad om 15 kvadratmeter som är undantagen från kravet på bygglov enligt 9 kap. 4 b § första stycket 1 PBL. Enligt Boverket bör </w:t>
      </w:r>
      <w:proofErr w:type="spellStart"/>
      <w:r w:rsidRPr="00AA489C">
        <w:t>byggnadsarean</w:t>
      </w:r>
      <w:proofErr w:type="spellEnd"/>
      <w:r w:rsidRPr="00AA489C">
        <w:t xml:space="preserve"> för åtgärderna, om de kombineras, tillsammans inte få överstiga 40 kvadratmeter. Frågan om en begränsande samordning kan visserligen enligt utskottets mening få en viss utökad aktualitet vid en utökning av </w:t>
      </w:r>
      <w:proofErr w:type="spellStart"/>
      <w:r w:rsidRPr="00AA489C">
        <w:t>byggnadsarean</w:t>
      </w:r>
      <w:proofErr w:type="spellEnd"/>
      <w:r w:rsidRPr="00AA489C">
        <w:t xml:space="preserve"> för komplement-byggnader. Utskottet delar dock den bedömning som görs av regeringen och flera av remissinstanserna, bl.a. </w:t>
      </w:r>
      <w:r w:rsidRPr="00AA489C">
        <w:rPr>
          <w:i/>
        </w:rPr>
        <w:t xml:space="preserve">Länsstyrelsen i Västra Götalands län </w:t>
      </w:r>
      <w:r w:rsidRPr="00AA489C">
        <w:t>och</w:t>
      </w:r>
      <w:r w:rsidRPr="00AA489C">
        <w:rPr>
          <w:i/>
        </w:rPr>
        <w:t xml:space="preserve"> </w:t>
      </w:r>
      <w:r w:rsidRPr="00AA489C">
        <w:t xml:space="preserve">flera kommuner, att en sådan samordning skulle bli svår att tillämpa och förklara för allmänheten. Mot denna bakgrund bör detta förslag inte införas. </w:t>
      </w:r>
    </w:p>
    <w:p w14:paraId="5B86774D" w14:textId="77777777" w:rsidR="00542C3E" w:rsidRPr="00AA489C" w:rsidRDefault="00542C3E" w:rsidP="00542C3E">
      <w:r w:rsidRPr="00AA489C">
        <w:br w:type="page"/>
      </w:r>
    </w:p>
    <w:p w14:paraId="509B9F43" w14:textId="77777777" w:rsidR="00542C3E" w:rsidRPr="00AA489C" w:rsidRDefault="00542C3E" w:rsidP="00542C3E">
      <w:pPr>
        <w:pStyle w:val="Rubrik1"/>
        <w:tabs>
          <w:tab w:val="left" w:pos="1276"/>
        </w:tabs>
        <w:spacing w:after="120"/>
        <w:ind w:left="1304" w:hanging="1304"/>
      </w:pPr>
      <w:bookmarkStart w:id="36" w:name="_Toc35357105"/>
      <w:bookmarkStart w:id="37" w:name="_Toc35363936"/>
      <w:bookmarkStart w:id="38" w:name="_Toc37776029"/>
      <w:r w:rsidRPr="00AA489C">
        <w:lastRenderedPageBreak/>
        <w:t>5</w:t>
      </w:r>
      <w:r w:rsidRPr="00AA489C">
        <w:tab/>
        <w:t>Ikraftträdande- och övergångsbestämmelser</w:t>
      </w:r>
      <w:bookmarkEnd w:id="36"/>
      <w:bookmarkEnd w:id="37"/>
      <w:bookmarkEnd w:id="38"/>
    </w:p>
    <w:p w14:paraId="7D39A274" w14:textId="77777777" w:rsidR="00542C3E" w:rsidRPr="00AA489C" w:rsidRDefault="00542C3E" w:rsidP="00542C3E">
      <w:pPr>
        <w:pStyle w:val="Normalruta"/>
      </w:pPr>
      <w:r w:rsidRPr="00AA489C">
        <w:rPr>
          <w:b/>
        </w:rPr>
        <w:t>Utskottets förslag</w:t>
      </w:r>
      <w:r w:rsidRPr="00AA489C">
        <w:t xml:space="preserve">: Lagändringen ska träda i kraft den 1 augusti 2020. </w:t>
      </w:r>
    </w:p>
    <w:p w14:paraId="271A4988" w14:textId="77777777" w:rsidR="00542C3E" w:rsidRPr="00AA489C" w:rsidRDefault="00542C3E" w:rsidP="00542C3E">
      <w:pPr>
        <w:pStyle w:val="Normalruta"/>
      </w:pPr>
      <w:r w:rsidRPr="00AA489C">
        <w:rPr>
          <w:b/>
        </w:rPr>
        <w:t xml:space="preserve">    Utskottets bedömning</w:t>
      </w:r>
      <w:r w:rsidRPr="00AA489C">
        <w:t>: Det finns inget behov av övergångsbestämmelser.</w:t>
      </w:r>
    </w:p>
    <w:p w14:paraId="3683B6F4" w14:textId="77777777" w:rsidR="00542C3E" w:rsidRPr="00AA489C" w:rsidRDefault="00542C3E" w:rsidP="00542C3E">
      <w:pPr>
        <w:spacing w:before="120"/>
        <w:ind w:firstLine="284"/>
        <w:jc w:val="both"/>
      </w:pPr>
      <w:r w:rsidRPr="00AA489C">
        <w:rPr>
          <w:b/>
        </w:rPr>
        <w:t>Rapportens förslag och bedömning</w:t>
      </w:r>
      <w:r w:rsidRPr="00AA489C">
        <w:t xml:space="preserve">: Varken förslag eller bedömningar redovisas avseende tidpunkten för ikraftträdande respektive behovet av övergångsbestämmelser. </w:t>
      </w:r>
    </w:p>
    <w:p w14:paraId="760E9298" w14:textId="77777777" w:rsidR="00542C3E" w:rsidRPr="00AA489C" w:rsidRDefault="00542C3E" w:rsidP="00542C3E">
      <w:pPr>
        <w:pStyle w:val="Normaltindrag"/>
        <w:ind w:firstLine="284"/>
        <w:jc w:val="both"/>
      </w:pPr>
      <w:r w:rsidRPr="00AA489C">
        <w:rPr>
          <w:b/>
        </w:rPr>
        <w:t>Remissinstanserna</w:t>
      </w:r>
      <w:r w:rsidRPr="00AA489C">
        <w:t xml:space="preserve"> har inte framfört några synpunkter på tidpunkten för ikraftträdande eller behovet av övergångsbestämmelser. </w:t>
      </w:r>
    </w:p>
    <w:p w14:paraId="281AB6E6" w14:textId="77777777" w:rsidR="00542C3E" w:rsidRPr="00AA489C" w:rsidRDefault="00542C3E" w:rsidP="00542C3E">
      <w:pPr>
        <w:pStyle w:val="Normaltindrag"/>
        <w:ind w:firstLine="284"/>
        <w:jc w:val="both"/>
      </w:pPr>
      <w:r w:rsidRPr="00AA489C">
        <w:rPr>
          <w:b/>
        </w:rPr>
        <w:t>Skälen för utskottets förslag och bedömning</w:t>
      </w:r>
      <w:r w:rsidRPr="00AA489C">
        <w:t xml:space="preserve">: Den föreslagna regleringen bör träda i kraft så snart som möjligt, vilket bedöms vara den 1 augusti 2020. </w:t>
      </w:r>
    </w:p>
    <w:p w14:paraId="23E75BC4" w14:textId="77777777" w:rsidR="00542C3E" w:rsidRPr="00AA489C" w:rsidRDefault="00542C3E" w:rsidP="00542C3E">
      <w:pPr>
        <w:pStyle w:val="Normaltindrag"/>
        <w:ind w:firstLine="284"/>
        <w:jc w:val="both"/>
      </w:pPr>
      <w:r w:rsidRPr="00AA489C">
        <w:t>Bestämmelsen bör bli generellt tillämplig när den träder i kraft. Det finns därför inte något behov av övergångsbestämmelser. Den som vid lagens ikraftträdande har ett pågående ärende om bygglov för uppförande av en byggnad som omfattas av förslaget kan välja att låta den processen fortgå, och invänta ett beslut, eller återkalla sin ansökan och i stället lämna in en anmälan som avser åtgärden. Den som har lämnat in en anmälan om en mindre byggnad än vad förslaget medger kan välja att återkalla sin anmälan och lämna in en ny.</w:t>
      </w:r>
    </w:p>
    <w:p w14:paraId="7DB8293E" w14:textId="77777777" w:rsidR="00542C3E" w:rsidRPr="00AA489C" w:rsidRDefault="00542C3E" w:rsidP="00542C3E">
      <w:pPr>
        <w:pStyle w:val="Normaltindrag"/>
      </w:pPr>
    </w:p>
    <w:p w14:paraId="1D1334D3" w14:textId="77777777" w:rsidR="00542C3E" w:rsidRPr="00AA489C" w:rsidRDefault="00542C3E" w:rsidP="00542C3E">
      <w:pPr>
        <w:pStyle w:val="Rubrik1"/>
        <w:tabs>
          <w:tab w:val="left" w:pos="1276"/>
        </w:tabs>
        <w:spacing w:after="120"/>
        <w:ind w:left="1304" w:hanging="1304"/>
      </w:pPr>
      <w:bookmarkStart w:id="39" w:name="_Toc35357106"/>
      <w:bookmarkStart w:id="40" w:name="_Toc35363937"/>
      <w:bookmarkStart w:id="41" w:name="_Toc37776030"/>
      <w:r w:rsidRPr="00AA489C">
        <w:t>6</w:t>
      </w:r>
      <w:r w:rsidRPr="00AA489C">
        <w:tab/>
        <w:t>Konsekvenser</w:t>
      </w:r>
      <w:bookmarkEnd w:id="39"/>
      <w:bookmarkEnd w:id="40"/>
      <w:bookmarkEnd w:id="41"/>
    </w:p>
    <w:p w14:paraId="04DE3B87" w14:textId="77777777" w:rsidR="00542C3E" w:rsidRPr="00AA489C" w:rsidRDefault="00542C3E" w:rsidP="00542C3E">
      <w:pPr>
        <w:pStyle w:val="Rubrik2"/>
      </w:pPr>
      <w:bookmarkStart w:id="42" w:name="_Toc35357107"/>
      <w:bookmarkStart w:id="43" w:name="_Toc35363938"/>
      <w:bookmarkStart w:id="44" w:name="_Toc37776031"/>
      <w:r w:rsidRPr="00AA489C">
        <w:t xml:space="preserve">6.1 </w:t>
      </w:r>
      <w:r w:rsidRPr="00AA489C">
        <w:tab/>
        <w:t>Konsekvenser för staten</w:t>
      </w:r>
      <w:bookmarkEnd w:id="42"/>
      <w:bookmarkEnd w:id="43"/>
      <w:bookmarkEnd w:id="44"/>
    </w:p>
    <w:p w14:paraId="5C9E5859" w14:textId="77777777" w:rsidR="00542C3E" w:rsidRPr="00AA489C" w:rsidRDefault="00542C3E" w:rsidP="00542C3E">
      <w:pPr>
        <w:pStyle w:val="Normaltindrag"/>
        <w:ind w:firstLine="0"/>
        <w:jc w:val="both"/>
      </w:pPr>
      <w:r w:rsidRPr="00AA489C">
        <w:t xml:space="preserve">Förslaget bedöms ha begränsad påverkan på de nationella kulturmiljömålen, generationsmålet, miljökvalitetsmålen, främst God bebyggd miljö, och det nationella målet för arkitektur, form och design. </w:t>
      </w:r>
    </w:p>
    <w:p w14:paraId="41B031E9" w14:textId="77777777" w:rsidR="00542C3E" w:rsidRPr="00AA489C" w:rsidRDefault="00542C3E" w:rsidP="00542C3E">
      <w:pPr>
        <w:pStyle w:val="Normaltindrag"/>
        <w:jc w:val="both"/>
      </w:pPr>
      <w:r w:rsidRPr="00AA489C">
        <w:t xml:space="preserve">Förslaget bedöms även få liten påverkan på allmänna intressen såsom kulturmiljövärden och Försvarsmaktens intressen eftersom förslaget gäller uppförande av komplementbyggnader och krav på bygglov fortfarande kommer att gälla inom särskilt värdefulla miljöer samt inom eller i anslutning till områden som är av riksintresse för totalförsvaret, om det är fråga om flygplatser och övnings- och skjutfält. </w:t>
      </w:r>
    </w:p>
    <w:p w14:paraId="1F77A0D9" w14:textId="77777777" w:rsidR="00542C3E" w:rsidRPr="00AA489C" w:rsidRDefault="00542C3E" w:rsidP="00542C3E">
      <w:pPr>
        <w:pStyle w:val="Normaltindrag"/>
        <w:jc w:val="both"/>
      </w:pPr>
      <w:r w:rsidRPr="00AA489C">
        <w:t xml:space="preserve">Nödvändiga väglednings-, kompetens- och informationsinsatser bedöms rymmas inom Boverkets grunduppdrag och inom ramen för regeringsuppdraget om att myndigheten ska bidra till att skapa en enhetlig och effektiv tillämpning av PBL i hela landet (N2016/07801/PBB). </w:t>
      </w:r>
    </w:p>
    <w:p w14:paraId="4B625935" w14:textId="77777777" w:rsidR="00542C3E" w:rsidRPr="00AA489C" w:rsidRDefault="00542C3E" w:rsidP="00542C3E">
      <w:pPr>
        <w:pStyle w:val="Normaltindrag"/>
        <w:jc w:val="both"/>
      </w:pPr>
      <w:r w:rsidRPr="00AA489C">
        <w:t xml:space="preserve">Boverket har bedömt att förslaget inte medför några större konsekvenser för domstolarna, vilket ifrågasätts av bl.a. </w:t>
      </w:r>
      <w:r w:rsidRPr="00AA489C">
        <w:rPr>
          <w:i/>
        </w:rPr>
        <w:t>Vänersborgs tingsrätt (mark- och miljödomstolen</w:t>
      </w:r>
      <w:r w:rsidRPr="00AA489C">
        <w:t xml:space="preserve">). Enligt domstolen kan förslaget innebära en urholkning av detaljplanesystemet och leda till granntvister och till att mål om tillsyn eller överklagande av startbesked kan öka. Utskottet bedömer att förslaget medför endast en marginell ökning av antalet mål om överklagande av startbesked i domstolarna eftersom det avser en mindre utökning med 5 kvadratmeter. </w:t>
      </w:r>
    </w:p>
    <w:p w14:paraId="17051ED2" w14:textId="77777777" w:rsidR="00542C3E" w:rsidRPr="00AA489C" w:rsidRDefault="00542C3E" w:rsidP="00542C3E">
      <w:pPr>
        <w:pStyle w:val="Normaltindrag"/>
        <w:jc w:val="both"/>
      </w:pPr>
      <w:r w:rsidRPr="00AA489C">
        <w:t xml:space="preserve">Sammanfattningsvis bedöms konsekvenserna av förslaget för statens del vara små. </w:t>
      </w:r>
    </w:p>
    <w:p w14:paraId="3A7C2C97" w14:textId="77777777" w:rsidR="00542C3E" w:rsidRPr="00AA489C" w:rsidRDefault="00542C3E" w:rsidP="00542C3E">
      <w:pPr>
        <w:pStyle w:val="Rubrik2"/>
      </w:pPr>
      <w:bookmarkStart w:id="45" w:name="_Toc35357108"/>
      <w:bookmarkStart w:id="46" w:name="_Toc35363939"/>
      <w:bookmarkStart w:id="47" w:name="_Toc37776032"/>
      <w:r w:rsidRPr="00AA489C">
        <w:t xml:space="preserve">6.2 </w:t>
      </w:r>
      <w:r w:rsidRPr="00AA489C">
        <w:tab/>
        <w:t>Konsekvenser för kommuner</w:t>
      </w:r>
      <w:bookmarkEnd w:id="45"/>
      <w:bookmarkEnd w:id="46"/>
      <w:bookmarkEnd w:id="47"/>
    </w:p>
    <w:p w14:paraId="48C76F93" w14:textId="77777777" w:rsidR="00542C3E" w:rsidRPr="00AA489C" w:rsidRDefault="00542C3E" w:rsidP="00542C3E">
      <w:pPr>
        <w:pStyle w:val="Normaltindrag"/>
        <w:ind w:firstLine="0"/>
        <w:jc w:val="both"/>
      </w:pPr>
      <w:r w:rsidRPr="00AA489C">
        <w:t>Enligt 14 kap. 3 § regeringsformen bör en inskränkning i den kommunala självstyrelsen inte gå utöver vad som är nödvändigt med hänsyn till de ändamål som har föranlett den. Boverket pekar bl.a. på att många och relativt omfattande åtgärder som får strida mot planbestämmelser innebär att det s.k. kommunala planmonopolet urholkas, vilket gör det svårare för kommunerna att styra över bebyggelseutvecklingen och förutse påverkan på bl.a. arkitektur, infrastruktur och andra samhällsfunktioner. Detta kan även anses innebära en inskränkning i den kommunala självstyrel</w:t>
      </w:r>
      <w:r w:rsidRPr="00AA489C">
        <w:lastRenderedPageBreak/>
        <w:t xml:space="preserve">sen. Det kan konstateras att förslaget innebär att den maximala </w:t>
      </w:r>
      <w:proofErr w:type="spellStart"/>
      <w:r w:rsidRPr="00AA489C">
        <w:t>byggnadsarean</w:t>
      </w:r>
      <w:proofErr w:type="spellEnd"/>
      <w:r w:rsidRPr="00AA489C">
        <w:t xml:space="preserve"> för komplementbyggnader utökas med 5 kvadratmeter. Övriga regler för komplementbyggnader, som på olika sätt kan sägas röra den kommunala självstyrelsen, påverkas inte. Med hänsyn till detta bedömer utskottet att förslaget endast får en marginell ytterligare konsekvens för det kommunala planmonopolet. Eftersom syftet främst är att förenkla reglerna för komplement-bostadshus och komplementbyggnader genom en enhetlig största byggnadsarea anser utskottet att syftet inte heller kan åstadkommas på ett sätt som är mindre ingripande för den kommunala självstyrelsen. Mot denna bakgrund gör utskottet bedömningen att förslaget utgör ett proportionerligt och berättigat ingrepp i den kommunala självstyrelsen. </w:t>
      </w:r>
    </w:p>
    <w:p w14:paraId="261048A0" w14:textId="77777777" w:rsidR="00542C3E" w:rsidRPr="00AA489C" w:rsidRDefault="00542C3E" w:rsidP="00542C3E">
      <w:pPr>
        <w:pStyle w:val="Normaltindrag"/>
        <w:jc w:val="both"/>
      </w:pPr>
      <w:r w:rsidRPr="00AA489C">
        <w:t xml:space="preserve">Genom att samma byggnadsarea införs för komplementbyggnader som för komplementbostadshus och genom att ingen begränsande samordning införs bedömer utskottet att förslaget kommer att underlätta vid kommunernas handläggning och informationsgivning. </w:t>
      </w:r>
    </w:p>
    <w:p w14:paraId="59BEDD04" w14:textId="77777777" w:rsidR="00542C3E" w:rsidRPr="00AA489C" w:rsidRDefault="00542C3E" w:rsidP="00542C3E">
      <w:pPr>
        <w:pStyle w:val="Normaltindrag"/>
        <w:jc w:val="both"/>
      </w:pPr>
      <w:r w:rsidRPr="00AA489C">
        <w:t xml:space="preserve">Förslaget kan emellertid innebära att fler vill uppföra komplementbyggnader, vilket innebär att byggnadsnämnderna får ett ökat antal anmälningar. Ökningen bedöms dock bli liten, eftersom det rör sig om en begränsad justering av ett befintligt regelverk. Det är dock tänkbart att det i ett inledande skede med nya regler kan uppstå ett högre söktryck. På sikt bedöms det dock som sannolikt att antalet ärenden kommer att plana ut. PBL ger kommunerna rätt att ta ut avgifter så att kommunen kan täcka kostnaderna för alla åtgärder som normalt ingår i ärenden om anmälan. En större ökning av antalet anmälningsärenden av mer komplex natur skulle kunna leda till att enskilda kommuner får svårt att uppfylla lagkravet på att handlägga anmälningsärenden inom fyra veckor, vilket i sin tur kan medföra krav på reducerad avgift för anmälan och därmed ekonomiska konsekvenser för kommunen. Sådana konsekvenser bör dock bli mindre vanliga mot bakgrund av den ovanstående bedömningen av ökningen av antalet ärenden, och eftersom kommunen har rätt att förlänga tidsfristen en gång med högst fyra veckor om det är nödvändigt på grund av handläggningen eller utredningen i ärendet. </w:t>
      </w:r>
    </w:p>
    <w:p w14:paraId="0A31D9D1" w14:textId="77777777" w:rsidR="00542C3E" w:rsidRPr="00AA489C" w:rsidRDefault="00542C3E" w:rsidP="00542C3E">
      <w:pPr>
        <w:pStyle w:val="Normaltindrag"/>
        <w:jc w:val="both"/>
      </w:pPr>
      <w:r w:rsidRPr="00AA489C">
        <w:t xml:space="preserve">Om fler och större byggnader uppförs kan det medföra en större påverkan på omgivningens intressen, bl.a. när det gäller utsikt och insyn för närboende. Dessa intressen kan enskilda för närvarande med stöd av rättspraxis framföra och få prövade inom ramen för ett överklagande av det startbesked som byggnadsnämnderna ger. Tillsynsärendena bedöms därmed inte öka med anledning av förslaget. Behovet av kompetens för att bedöma påverkan på stadsmiljön kan dock komma att öka i takt med att fler och större byggnader uppförs. Om fler personer vill uppföra sådana byggnader som omfattas av förslaget innebär det, som bl.a. </w:t>
      </w:r>
      <w:r w:rsidRPr="00AA489C">
        <w:rPr>
          <w:i/>
        </w:rPr>
        <w:t>SKR</w:t>
      </w:r>
      <w:r w:rsidRPr="00AA489C">
        <w:t xml:space="preserve"> konstaterar, även ett ökat rådgivningsbehov som byggnadsnämnderna behöver möta. </w:t>
      </w:r>
    </w:p>
    <w:p w14:paraId="357DE7F7" w14:textId="77777777" w:rsidR="00542C3E" w:rsidRPr="00AA489C" w:rsidRDefault="00542C3E" w:rsidP="00542C3E">
      <w:pPr>
        <w:pStyle w:val="Normaltindrag"/>
        <w:jc w:val="both"/>
      </w:pPr>
      <w:r w:rsidRPr="00AA489C">
        <w:t>Möjligheten att uppföra komplementbyggnader inom bebyggelseområden som bedöms som särskilt värdefulla kommer även fortsättningsvis att prövas genom ett bygglovsförfarande. För att skiljelinjen mellan de byggnader som kräver bygglov och de som inte gör det ska vara tydlig och tillämpbar krävs att kommunerna inventerar och tillhandahåller underlag som redovisar vilka områden inom kommunen som anses särskilt värdefulla. I detta avseende innebär förslaget ingen förändring jämfört med nuvarande regelverk.</w:t>
      </w:r>
    </w:p>
    <w:p w14:paraId="3A38BBAF" w14:textId="77777777" w:rsidR="00542C3E" w:rsidRPr="00AA489C" w:rsidRDefault="00542C3E" w:rsidP="00542C3E">
      <w:pPr>
        <w:pStyle w:val="Normaltindrag"/>
        <w:jc w:val="both"/>
      </w:pPr>
      <w:r w:rsidRPr="00AA489C">
        <w:t>Sammanfattningsvis bedöms konsekvenserna för kommunernas del vara av begränsad omfattning och endast medföra marginella kostnadsökningar.</w:t>
      </w:r>
    </w:p>
    <w:p w14:paraId="2D84F0F5" w14:textId="77777777" w:rsidR="00542C3E" w:rsidRPr="00AA489C" w:rsidRDefault="00542C3E" w:rsidP="00542C3E">
      <w:pPr>
        <w:pStyle w:val="Rubrik2"/>
      </w:pPr>
      <w:bookmarkStart w:id="48" w:name="_Toc37776033"/>
      <w:r w:rsidRPr="00AA489C">
        <w:t>6.3</w:t>
      </w:r>
      <w:r w:rsidRPr="00AA489C">
        <w:tab/>
        <w:t>Konsekvenser för företag</w:t>
      </w:r>
      <w:bookmarkEnd w:id="48"/>
    </w:p>
    <w:p w14:paraId="601CAC50" w14:textId="77777777" w:rsidR="00542C3E" w:rsidRPr="00AA489C" w:rsidRDefault="00542C3E" w:rsidP="00542C3E">
      <w:pPr>
        <w:pStyle w:val="Normaltindrag"/>
        <w:ind w:firstLine="0"/>
        <w:jc w:val="both"/>
      </w:pPr>
      <w:r w:rsidRPr="00AA489C">
        <w:t>Företag som tillverkar, säljer eller utför arbeten med komplementbyggnader berörs av förslaget. Förslaget kan komma att öka efterfrågan på dessa företagstjänster och produkter. Det kan därmed bli mer intressant att bygga, tillverka och sälja komplementbyggnader. Eftersom förslaget innebär att samma tillåtna maximala byggnadsarea föreskrivs för komplementbyggnader som för komplementbostads-hus kommer förslaget medföra att det blir tydligt och enkelt för företag vad regelverket innebär. I de fall företag agerar som byggherrar får förslaget samma konsekvenser som beskrivs för enskilda, vilka beskrivs nedan.</w:t>
      </w:r>
    </w:p>
    <w:p w14:paraId="470B5393" w14:textId="77777777" w:rsidR="00542C3E" w:rsidRPr="00AA489C" w:rsidRDefault="00542C3E" w:rsidP="00542C3E">
      <w:pPr>
        <w:pStyle w:val="Rubrik2"/>
      </w:pPr>
      <w:bookmarkStart w:id="49" w:name="_Toc35357109"/>
      <w:bookmarkStart w:id="50" w:name="_Toc35363940"/>
      <w:bookmarkStart w:id="51" w:name="_Toc37776034"/>
      <w:r w:rsidRPr="00AA489C">
        <w:lastRenderedPageBreak/>
        <w:t xml:space="preserve">6.4 </w:t>
      </w:r>
      <w:r w:rsidRPr="00AA489C">
        <w:tab/>
        <w:t>Konsekvenser för enskilda</w:t>
      </w:r>
      <w:bookmarkEnd w:id="49"/>
      <w:bookmarkEnd w:id="50"/>
      <w:bookmarkEnd w:id="51"/>
    </w:p>
    <w:p w14:paraId="1892186E" w14:textId="77777777" w:rsidR="00542C3E" w:rsidRPr="00AA489C" w:rsidRDefault="00542C3E" w:rsidP="00542C3E">
      <w:pPr>
        <w:pStyle w:val="Normaltindrag"/>
        <w:ind w:firstLine="0"/>
        <w:jc w:val="both"/>
      </w:pPr>
      <w:r w:rsidRPr="00AA489C">
        <w:t xml:space="preserve">Förslaget får störst betydelse för den som vill uppföra en sådan större byggnad som omfattas av förslaget. Som framkommit är intresset för att bygga komplement-byggnader stort, och förslaget ger enskilda ökad valfrihet när det gäller att uppföra en komplementbyggnad eller komplementbostad eftersom den maximala </w:t>
      </w:r>
      <w:proofErr w:type="spellStart"/>
      <w:r w:rsidRPr="00AA489C">
        <w:t>byggnadsarean</w:t>
      </w:r>
      <w:proofErr w:type="spellEnd"/>
      <w:r w:rsidRPr="00AA489C">
        <w:t xml:space="preserve"> blir lika. Det kan även leda till att boendeyta som enskilda i dag använder för förvaring i sina bostadshus frigörs om de bygger till förråd, vilket medför bättre boendekvalitet och att sådan yta kan hyras ut. Det kan dessutom i förlängningen medföra att fler komplementbyggnader görs om till komplementbostadshus. Förslaget medför därför positiva konsekvenser för enskilda som har behov av en större komplementbyggnad men i någon utsträckning också för enskilda som är i behov av en bostad. </w:t>
      </w:r>
    </w:p>
    <w:p w14:paraId="37BFE843" w14:textId="77777777" w:rsidR="00542C3E" w:rsidRPr="00AA489C" w:rsidRDefault="00542C3E" w:rsidP="00542C3E">
      <w:pPr>
        <w:pStyle w:val="Normaltindrag"/>
        <w:jc w:val="both"/>
      </w:pPr>
      <w:r w:rsidRPr="00AA489C">
        <w:t xml:space="preserve">Andra enskilda kan också beröras av förslaget, t.ex. i egenskap av grannar. Den utökade </w:t>
      </w:r>
      <w:proofErr w:type="spellStart"/>
      <w:r w:rsidRPr="00AA489C">
        <w:t>byggnadsarean</w:t>
      </w:r>
      <w:proofErr w:type="spellEnd"/>
      <w:r w:rsidRPr="00AA489C">
        <w:t xml:space="preserve"> kan typiskt sett leda till större olägenheter för omgivningen, t.ex. i fråga om insyn, utsikt och värdeminskning. Om förslaget leder till att fler sådana byggnader uppförs ökar typiskt sett även antalet fall av upplevda olägenheter. Utskottet bedömer dock att förslaget, mot bakgrund av att åtgärden även fortsättningsvis kräver en anmälan till byggnadsnämnden och att förslaget innebär en utökning av </w:t>
      </w:r>
      <w:proofErr w:type="spellStart"/>
      <w:r w:rsidRPr="00AA489C">
        <w:t>byggnadsarean</w:t>
      </w:r>
      <w:proofErr w:type="spellEnd"/>
      <w:r w:rsidRPr="00AA489C">
        <w:t xml:space="preserve"> med 5 kvadratmeter, endast i ett begränsat antal fall kan leda till fler och större olägenheter av väsentlig betydelse. </w:t>
      </w:r>
    </w:p>
    <w:p w14:paraId="583E23F0" w14:textId="77777777" w:rsidR="00542C3E" w:rsidRPr="00AA489C" w:rsidRDefault="00542C3E" w:rsidP="00542C3E">
      <w:pPr>
        <w:pStyle w:val="Rubrik2"/>
      </w:pPr>
      <w:bookmarkStart w:id="52" w:name="_Toc35357110"/>
      <w:bookmarkStart w:id="53" w:name="_Toc35363941"/>
      <w:bookmarkStart w:id="54" w:name="_Toc37776035"/>
      <w:r w:rsidRPr="00AA489C">
        <w:t>6.5</w:t>
      </w:r>
      <w:r w:rsidRPr="00AA489C">
        <w:tab/>
        <w:t>Konsekvenser i övrigt</w:t>
      </w:r>
      <w:bookmarkEnd w:id="52"/>
      <w:bookmarkEnd w:id="53"/>
      <w:bookmarkEnd w:id="54"/>
    </w:p>
    <w:p w14:paraId="62F5809B" w14:textId="77777777" w:rsidR="00542C3E" w:rsidRPr="00AA489C" w:rsidRDefault="00542C3E" w:rsidP="00542C3E">
      <w:pPr>
        <w:pStyle w:val="Normaltindrag"/>
        <w:ind w:firstLine="0"/>
        <w:jc w:val="both"/>
      </w:pPr>
      <w:r w:rsidRPr="00AA489C">
        <w:t xml:space="preserve">Vissa remissinstanser, bl.a. </w:t>
      </w:r>
      <w:r w:rsidRPr="00AA489C">
        <w:rPr>
          <w:i/>
        </w:rPr>
        <w:t>Länsstyrelsen i Västra Götalands län</w:t>
      </w:r>
      <w:r w:rsidRPr="00AA489C">
        <w:t xml:space="preserve"> och </w:t>
      </w:r>
      <w:r w:rsidRPr="00AA489C">
        <w:rPr>
          <w:i/>
        </w:rPr>
        <w:t xml:space="preserve">Mörbylånga kommun, </w:t>
      </w:r>
      <w:r w:rsidRPr="00AA489C">
        <w:t xml:space="preserve">anser att en utökning av </w:t>
      </w:r>
      <w:proofErr w:type="spellStart"/>
      <w:r w:rsidRPr="00AA489C">
        <w:t>byggnadsarean</w:t>
      </w:r>
      <w:proofErr w:type="spellEnd"/>
      <w:r w:rsidRPr="00AA489C">
        <w:t xml:space="preserve"> för komplementbyggnader kan medföra en viss risk för att regleringens ursprungliga syfte om att bidra till bostadsförsörjningen motverkas. Enligt utskottets uppfattning bör dock denna risk inte överdrivas. En enhetlig största byggnadsarea för komplementbostadshus och komplementbyggnader bör kunna leda till att valet av byggnadstyp i högre utsträckning styrs av faktiska behov. Den ändring som utskottet föreslår ska således inte motverka att enskilda uppför en byggnad i syfte att hyra ut den som bostad. </w:t>
      </w:r>
    </w:p>
    <w:p w14:paraId="7F53B304" w14:textId="77777777" w:rsidR="00542C3E" w:rsidRPr="00AA489C" w:rsidRDefault="00542C3E" w:rsidP="00542C3E">
      <w:r w:rsidRPr="00AA489C">
        <w:br w:type="page"/>
      </w:r>
    </w:p>
    <w:p w14:paraId="49079232" w14:textId="77777777" w:rsidR="00542C3E" w:rsidRPr="00AA489C" w:rsidRDefault="00542C3E" w:rsidP="00542C3E">
      <w:pPr>
        <w:pStyle w:val="Rubrik1"/>
        <w:spacing w:after="0"/>
      </w:pPr>
      <w:bookmarkStart w:id="55" w:name="_Toc35357111"/>
      <w:bookmarkStart w:id="56" w:name="_Toc35363942"/>
      <w:bookmarkStart w:id="57" w:name="_Toc37776036"/>
      <w:r w:rsidRPr="00AA489C">
        <w:lastRenderedPageBreak/>
        <w:t>7</w:t>
      </w:r>
      <w:r w:rsidRPr="00AA489C">
        <w:tab/>
        <w:t>Författningskommentar</w:t>
      </w:r>
      <w:bookmarkEnd w:id="55"/>
      <w:bookmarkEnd w:id="56"/>
      <w:bookmarkEnd w:id="57"/>
    </w:p>
    <w:p w14:paraId="428057D0" w14:textId="77777777" w:rsidR="00542C3E" w:rsidRPr="00AA489C" w:rsidRDefault="00542C3E" w:rsidP="00542C3E">
      <w:pPr>
        <w:pStyle w:val="R2"/>
        <w:spacing w:before="120" w:after="0"/>
      </w:pPr>
      <w:r w:rsidRPr="00AA489C">
        <w:t>Förslaget till lag om ändring i plan- och bygglagen (2010:900)</w:t>
      </w:r>
    </w:p>
    <w:p w14:paraId="50B5A39F" w14:textId="77777777" w:rsidR="00542C3E" w:rsidRPr="00AA489C" w:rsidRDefault="00542C3E" w:rsidP="00542C3E">
      <w:pPr>
        <w:pStyle w:val="R3"/>
        <w:spacing w:before="120"/>
      </w:pPr>
      <w:r w:rsidRPr="00AA489C">
        <w:t xml:space="preserve">9 kap. Bygglov, rivningslov och </w:t>
      </w:r>
      <w:proofErr w:type="spellStart"/>
      <w:r w:rsidRPr="00AA489C">
        <w:t>marklov</w:t>
      </w:r>
      <w:proofErr w:type="spellEnd"/>
      <w:r w:rsidRPr="00AA489C">
        <w:t xml:space="preserve"> m.m.</w:t>
      </w:r>
    </w:p>
    <w:p w14:paraId="6352FB87" w14:textId="77777777" w:rsidR="00542C3E" w:rsidRPr="00AA489C" w:rsidRDefault="00542C3E" w:rsidP="00542C3E">
      <w:pPr>
        <w:rPr>
          <w:b/>
          <w:sz w:val="18"/>
          <w:szCs w:val="18"/>
        </w:rPr>
      </w:pPr>
      <w:r w:rsidRPr="00AA489C">
        <w:rPr>
          <w:b/>
          <w:sz w:val="18"/>
          <w:szCs w:val="18"/>
        </w:rPr>
        <w:t>Undantag för en- och tvåbostadshus inom och utanför detaljplan</w:t>
      </w:r>
    </w:p>
    <w:p w14:paraId="0188520C" w14:textId="77777777" w:rsidR="00542C3E" w:rsidRPr="00AA489C" w:rsidRDefault="00542C3E" w:rsidP="00542C3E">
      <w:pPr>
        <w:rPr>
          <w:sz w:val="20"/>
        </w:rPr>
      </w:pPr>
      <w:r w:rsidRPr="00AA489C">
        <w:t>4</w:t>
      </w:r>
      <w:r w:rsidRPr="00AA489C">
        <w:rPr>
          <w:sz w:val="20"/>
        </w:rPr>
        <w:t xml:space="preserve"> a § Trots 2 § krävs det inte bygglov för att, i omedelbar närhet av ett en- eller tvåbostadshus, uppföra eller bygga till en byggnad som </w:t>
      </w:r>
    </w:p>
    <w:p w14:paraId="65C04E54" w14:textId="77777777" w:rsidR="00542C3E" w:rsidRPr="00AA489C" w:rsidRDefault="00542C3E" w:rsidP="00542C3E">
      <w:pPr>
        <w:pStyle w:val="Punktlistasiffra"/>
        <w:numPr>
          <w:ilvl w:val="0"/>
          <w:numId w:val="11"/>
        </w:numPr>
        <w:ind w:left="283" w:hanging="283"/>
        <w:rPr>
          <w:sz w:val="20"/>
          <w:szCs w:val="20"/>
        </w:rPr>
      </w:pPr>
      <w:r w:rsidRPr="00AA489C">
        <w:rPr>
          <w:sz w:val="20"/>
          <w:szCs w:val="20"/>
        </w:rPr>
        <w:t xml:space="preserve">avses utgöra antingen en särskild bostad (komplementbostadshus) eller en komplementbyggnad, </w:t>
      </w:r>
    </w:p>
    <w:p w14:paraId="1D89E0A8" w14:textId="77777777" w:rsidR="00542C3E" w:rsidRPr="00AA489C" w:rsidRDefault="00542C3E" w:rsidP="00542C3E">
      <w:pPr>
        <w:pStyle w:val="Punktlistasiffra"/>
        <w:numPr>
          <w:ilvl w:val="0"/>
          <w:numId w:val="11"/>
        </w:numPr>
        <w:ind w:left="283" w:hanging="283"/>
        <w:rPr>
          <w:sz w:val="20"/>
          <w:szCs w:val="20"/>
        </w:rPr>
      </w:pPr>
      <w:r w:rsidRPr="00AA489C">
        <w:rPr>
          <w:sz w:val="20"/>
          <w:szCs w:val="20"/>
        </w:rPr>
        <w:t xml:space="preserve">tillsammans med övriga byggnader som har uppförts på tomten med stöd av denna paragraf inte får en större byggnadsarea än 30,0 kvadratmeter, </w:t>
      </w:r>
    </w:p>
    <w:p w14:paraId="4D7C60CD" w14:textId="77777777" w:rsidR="00542C3E" w:rsidRPr="00AA489C" w:rsidRDefault="00542C3E" w:rsidP="00542C3E">
      <w:pPr>
        <w:pStyle w:val="Punktlistasiffra"/>
        <w:numPr>
          <w:ilvl w:val="0"/>
          <w:numId w:val="11"/>
        </w:numPr>
        <w:ind w:left="283" w:hanging="283"/>
        <w:rPr>
          <w:sz w:val="20"/>
          <w:szCs w:val="20"/>
        </w:rPr>
      </w:pPr>
      <w:r w:rsidRPr="00AA489C">
        <w:rPr>
          <w:sz w:val="20"/>
          <w:szCs w:val="20"/>
        </w:rPr>
        <w:t xml:space="preserve">har en taknockshöjd som inte överstiger 4,0 meter, </w:t>
      </w:r>
    </w:p>
    <w:p w14:paraId="379A7529" w14:textId="77777777" w:rsidR="00542C3E" w:rsidRPr="00AA489C" w:rsidRDefault="00542C3E" w:rsidP="00542C3E">
      <w:pPr>
        <w:pStyle w:val="Punktlistasiffra"/>
        <w:numPr>
          <w:ilvl w:val="0"/>
          <w:numId w:val="11"/>
        </w:numPr>
        <w:ind w:left="283" w:hanging="283"/>
        <w:rPr>
          <w:sz w:val="20"/>
          <w:szCs w:val="20"/>
        </w:rPr>
      </w:pPr>
      <w:r w:rsidRPr="00AA489C">
        <w:rPr>
          <w:sz w:val="20"/>
          <w:szCs w:val="20"/>
        </w:rPr>
        <w:t xml:space="preserve">inte placeras närmare gränsen än 4,5 meter, och </w:t>
      </w:r>
    </w:p>
    <w:p w14:paraId="3B8D73D2" w14:textId="77777777" w:rsidR="00542C3E" w:rsidRPr="00AA489C" w:rsidRDefault="00542C3E" w:rsidP="00542C3E">
      <w:pPr>
        <w:pStyle w:val="Punktlistasiffra"/>
        <w:numPr>
          <w:ilvl w:val="0"/>
          <w:numId w:val="11"/>
        </w:numPr>
        <w:ind w:left="283" w:hanging="283"/>
        <w:rPr>
          <w:sz w:val="20"/>
          <w:szCs w:val="20"/>
        </w:rPr>
      </w:pPr>
      <w:r w:rsidRPr="00AA489C">
        <w:rPr>
          <w:sz w:val="20"/>
          <w:szCs w:val="20"/>
        </w:rPr>
        <w:t xml:space="preserve">i förhållande till en järnväg inte placeras närmare spårets mitt än 30,0 meter. </w:t>
      </w:r>
    </w:p>
    <w:p w14:paraId="3CA11588" w14:textId="77777777" w:rsidR="00542C3E" w:rsidRPr="00AA489C" w:rsidRDefault="00542C3E" w:rsidP="00542C3E">
      <w:pPr>
        <w:pStyle w:val="Normaltindrag"/>
        <w:rPr>
          <w:sz w:val="20"/>
          <w:szCs w:val="20"/>
        </w:rPr>
      </w:pPr>
      <w:r w:rsidRPr="00AA489C">
        <w:rPr>
          <w:sz w:val="20"/>
          <w:szCs w:val="20"/>
        </w:rPr>
        <w:t xml:space="preserve">Det krävs inte heller bygglov för att ändra en komplementbyggnad till ett sådant komplementbostadshus som avses i första stycket. </w:t>
      </w:r>
    </w:p>
    <w:p w14:paraId="0AC3DEDF" w14:textId="77777777" w:rsidR="00542C3E" w:rsidRPr="00AA489C" w:rsidRDefault="00542C3E" w:rsidP="00542C3E">
      <w:pPr>
        <w:pStyle w:val="Normaltindrag"/>
        <w:rPr>
          <w:sz w:val="20"/>
          <w:szCs w:val="20"/>
        </w:rPr>
      </w:pPr>
      <w:r w:rsidRPr="00AA489C">
        <w:rPr>
          <w:sz w:val="20"/>
          <w:szCs w:val="20"/>
        </w:rPr>
        <w:t>En åtgärd som avses i första eller andra stycket får vidtas närmare gränsen än 4,5 meter, om de grannar som berörs medger det. Sådan åtgärd får även vidtas närmare spårets mitt än 30,0 meter om järnvägens infrastrukturförvaltare medger det.</w:t>
      </w:r>
    </w:p>
    <w:p w14:paraId="1749CA09" w14:textId="77777777" w:rsidR="00542C3E" w:rsidRPr="00AA489C" w:rsidRDefault="00542C3E" w:rsidP="00542C3E">
      <w:pPr>
        <w:pStyle w:val="Normaltindrag"/>
        <w:rPr>
          <w:sz w:val="18"/>
          <w:szCs w:val="18"/>
        </w:rPr>
      </w:pPr>
    </w:p>
    <w:p w14:paraId="04D87784" w14:textId="77777777" w:rsidR="00542C3E" w:rsidRPr="00AA489C" w:rsidRDefault="00542C3E" w:rsidP="00542C3E">
      <w:pPr>
        <w:jc w:val="both"/>
      </w:pPr>
      <w:r w:rsidRPr="00AA489C">
        <w:t>Paragrafen innehåller bestämmelser om undantag från kravet på bygglov i 2 §. Övervägandena finns i avsnitt 4.</w:t>
      </w:r>
    </w:p>
    <w:p w14:paraId="7F6DB7ED" w14:textId="77777777" w:rsidR="00542C3E" w:rsidRPr="00AA489C" w:rsidRDefault="00542C3E" w:rsidP="00542C3E">
      <w:pPr>
        <w:jc w:val="both"/>
      </w:pPr>
      <w:r w:rsidRPr="00AA489C">
        <w:tab/>
        <w:t>Enligt 2 § ställs det krav på bygglov för bl.a. nybyggnad och tillbyggnad. Från kravet på bygglov görs i kapitlet ett antal undantag. Enligt förevarande paragraf krävs det inte, trots det som anges i 2 §, bygglov för att i omedelbar närhet av ett en- eller tvåbostadshus uppföra eller bygga till en byggnad som avses utgöra antingen en särskild bostad (komplementbostadshus) eller en s.k. komplementbyggnad, t.ex. ett uthus eller garage. Undantaget gäller under vissa förutsättningar som anges i paragrafen.</w:t>
      </w:r>
    </w:p>
    <w:p w14:paraId="2F35E90C" w14:textId="77777777" w:rsidR="00542C3E" w:rsidRPr="00AA489C" w:rsidRDefault="00542C3E" w:rsidP="00542C3E">
      <w:pPr>
        <w:pStyle w:val="Normaltindrag"/>
        <w:jc w:val="both"/>
      </w:pPr>
      <w:r w:rsidRPr="00AA489C">
        <w:t xml:space="preserve">I </w:t>
      </w:r>
      <w:r w:rsidRPr="00AA489C">
        <w:rPr>
          <w:i/>
        </w:rPr>
        <w:t>andra punkten</w:t>
      </w:r>
      <w:r w:rsidRPr="00AA489C">
        <w:t xml:space="preserve"> i första stycket anges vilken största byggnadsarea som ett komplementbostadshus och en komplementbyggnad får ha tillsammans med övriga byggnader som har uppförts på tomten med stöd av förevarande paragraf för att vara undantagna från kravet på bygglov i 2 §. Enligt hittillsvarande lydelse, som trädde i kraft den 1 mars 2020, är den största tillåtna </w:t>
      </w:r>
      <w:proofErr w:type="spellStart"/>
      <w:r w:rsidRPr="00AA489C">
        <w:t>byggnadsarean</w:t>
      </w:r>
      <w:proofErr w:type="spellEnd"/>
      <w:r w:rsidRPr="00AA489C">
        <w:t xml:space="preserve"> för komplementbostadshus 30,0 kvadratmeter medan den största tillåtna </w:t>
      </w:r>
      <w:proofErr w:type="spellStart"/>
      <w:r w:rsidRPr="00AA489C">
        <w:t>byggnadsarean</w:t>
      </w:r>
      <w:proofErr w:type="spellEnd"/>
      <w:r w:rsidRPr="00AA489C">
        <w:t xml:space="preserve"> för komplementbyggnader är 25,0 kvadratmeter. Bestämmelsen ändras så att även komplementbyggnader får ha en största byggnadsarea om 30,0 kvadratmeter. Till följd av ändringen får således en komplementbyggnad uppföras utan bygglov, om byggnaden tillsammans med övriga byggnader som har uppförts på tomten med stöd av 4 a § inte har en större byggnadsarea än 30,0 kvadratmeter och övriga förutsättningar som anges i paragrafen föreligger.</w:t>
      </w:r>
    </w:p>
    <w:p w14:paraId="423A4534" w14:textId="77777777" w:rsidR="00542C3E" w:rsidRPr="00AA489C" w:rsidRDefault="00542C3E" w:rsidP="00542C3E">
      <w:pPr>
        <w:pStyle w:val="Normaltindrag"/>
        <w:jc w:val="both"/>
      </w:pPr>
      <w:r w:rsidRPr="00AA489C">
        <w:t>Även om åtgärderna inte kräver bygglov måste de anmälas och får inte påbörjas innan byggnadsnämnden har gett ett startbesked (10 kap. 3 § samt 6 kap. 5 § första stycket 9 och 10 plan- och byggförordningen [2011:338]).</w:t>
      </w:r>
    </w:p>
    <w:p w14:paraId="507DBF8B" w14:textId="77777777" w:rsidR="00542C3E" w:rsidRPr="00AA489C" w:rsidRDefault="00542C3E" w:rsidP="00542C3E">
      <w:pPr>
        <w:jc w:val="both"/>
      </w:pPr>
    </w:p>
    <w:p w14:paraId="032A27AB" w14:textId="5C56ED11" w:rsidR="00542C3E" w:rsidRPr="00AA489C" w:rsidRDefault="00542C3E" w:rsidP="00542C3E">
      <w:pPr>
        <w:pStyle w:val="Bilagerubrik"/>
        <w:pageBreakBefore/>
      </w:pPr>
      <w:bookmarkStart w:id="58" w:name="_Toc37776037"/>
      <w:r w:rsidRPr="00AA489C">
        <w:rPr>
          <w:rStyle w:val="tSidrubrikJA"/>
        </w:rPr>
        <w:lastRenderedPageBreak/>
        <w:t xml:space="preserve">Bilaga 1: </w:t>
      </w:r>
      <w:r w:rsidRPr="00AA489C">
        <w:rPr>
          <w:rStyle w:val="tSidrubrikJA"/>
        </w:rPr>
        <w:fldChar w:fldCharType="begin"/>
      </w:r>
      <w:r w:rsidRPr="00AA489C">
        <w:rPr>
          <w:rStyle w:val="tSidrubrikJA"/>
        </w:rPr>
        <w:instrText xml:space="preserve"> </w:instrText>
      </w:r>
      <w:r w:rsidRPr="00AA489C">
        <w:rPr>
          <w:rStyle w:val="tSidrubrikNEJ"/>
        </w:rPr>
        <w:instrText>QUOTE</w:instrText>
      </w:r>
      <w:r w:rsidRPr="00AA489C">
        <w:rPr>
          <w:rStyle w:val="tSidrubrikJA"/>
        </w:rPr>
        <w:instrText xml:space="preserve"> </w:instrText>
      </w:r>
      <w:r w:rsidRPr="00AA489C">
        <w:rPr>
          <w:rStyle w:val="tSidrubrikJA"/>
        </w:rPr>
        <w:fldChar w:fldCharType="end"/>
      </w:r>
      <w:bookmarkStart w:id="59" w:name="_Toc35357112"/>
      <w:r w:rsidRPr="00AA489C">
        <w:rPr>
          <w:rStyle w:val="tSidrubrikJA"/>
        </w:rPr>
        <w:t>Sammanfattning av Boverkets rapport Lovbefriade åtgärder, utvändiga ändringar och anmälan – analys och förslag (rapport 2018:17)</w:t>
      </w:r>
      <w:bookmarkEnd w:id="58"/>
      <w:bookmarkEnd w:id="59"/>
    </w:p>
    <w:p w14:paraId="03407B61" w14:textId="77777777" w:rsidR="00542C3E" w:rsidRPr="00AA489C" w:rsidRDefault="00542C3E" w:rsidP="00542C3E">
      <w:pPr>
        <w:jc w:val="both"/>
      </w:pPr>
      <w:r w:rsidRPr="00AA489C">
        <w:t xml:space="preserve">Regeringen har gett Boverket i uppdrag att utreda förutsättningarna för att utöka </w:t>
      </w:r>
      <w:proofErr w:type="spellStart"/>
      <w:r w:rsidRPr="00AA489C">
        <w:t>byggnadsarean</w:t>
      </w:r>
      <w:proofErr w:type="spellEnd"/>
      <w:r w:rsidRPr="00AA489C">
        <w:t xml:space="preserve"> från 25,0 till 30,0 kvadratmeter för bygglovsbefriade komplement-byggnader och komplementbostadshus. I uppdraget har det ingått att genomföra en bred analys av frågan om domstolsprövning av de bygglovsbefriade åtgärder (s.k. Attefallsåtgärder) som infördes genom proposition 2013/14:127 och att utreda förutsättningarna för en sammanläggning och förenkling av bestämmelserna om bygglovsbefriade åtgärder för en- och tvåbostadshus enligt 9 kap. 4 a–4 e §§ PBL. Boverkets analys visar att den nuvarande rättsliga regleringen av Attefallsåtgärder brister när det gäller rätten till domstolsprövning av civila rättigheter enligt Europeiska konventionen om de mänskliga rättigheterna och de grundläggande friheterna. Av analysen framgår också att de mål och motiv som låg till grund för att införa lovbefrielse för Attefallsåtgärder uppnås endast i begränsad utsträckning. Lovbefrielsen har t.ex. i praktiken lett till förhållandevis få ytterligare faktiska bostäder. Under förutsättning att de nuvarande rättsliga bristerna i PBL åtgärdas anser Boverket att det finns förutsättningar att ändra den storleksmässiga begränsningen av lovbefriade komplementbostadshus och komplementbyggnader i 9 kap. 4 a § från 25,0 till 30,0 kvadratmeter. Det kan göra dem mer attraktiva att använda som bostad. Undantaget för komplementbostadshus och andra komplementbyggnader bör samordnas med undantaget för att göra en tillbyggnad enligt 9 kap. 4 b § på så sätt att de även fortsättningsvis tillsammans inte får överstiga 40 kvadratmeter. För att skapa en större enhetlighet mellan undantagen för Attefallsåtgärder föreslår Boverket också att bestämmelsen om tillbyggnader i 9 kap. 4 b § ska ändras till att gälla tillbyggnader om högst 15,0 kvadratmeter byggnadsarea i stället för bruttoarea. Boverket anser dessutom att grannemed-</w:t>
      </w:r>
      <w:proofErr w:type="spellStart"/>
      <w:r w:rsidRPr="00AA489C">
        <w:t>givanden</w:t>
      </w:r>
      <w:proofErr w:type="spellEnd"/>
      <w:r w:rsidRPr="00AA489C">
        <w:t xml:space="preserve"> ska vara skriftliga och bifogas anmälan och att det ska förtydligas att Attefallsåtgärder enbart avser kompletteringar till befintliga en- och tvåbostadshus. Utöver det som sammanfattas ovan behandlar rapporten även ändrad lovplikt för byte av färg och utvändiga material samt förenklingar av krav på anmälan.</w:t>
      </w:r>
    </w:p>
    <w:p w14:paraId="5BC9EAD1" w14:textId="1E9BBDB9" w:rsidR="00542C3E" w:rsidRPr="00AA489C" w:rsidRDefault="00542C3E" w:rsidP="00542C3E">
      <w:pPr>
        <w:pStyle w:val="Bilagerubrik"/>
        <w:pageBreakBefore/>
      </w:pPr>
      <w:bookmarkStart w:id="60" w:name="_Toc37776038"/>
      <w:r w:rsidRPr="00AA489C">
        <w:rPr>
          <w:rStyle w:val="tSidrubrikJA"/>
        </w:rPr>
        <w:lastRenderedPageBreak/>
        <w:t xml:space="preserve">Bilaga 2: </w:t>
      </w:r>
      <w:r w:rsidRPr="00AA489C">
        <w:rPr>
          <w:rStyle w:val="tSidrubrikJA"/>
        </w:rPr>
        <w:fldChar w:fldCharType="begin"/>
      </w:r>
      <w:r w:rsidRPr="00AA489C">
        <w:rPr>
          <w:rStyle w:val="tSidrubrikJA"/>
        </w:rPr>
        <w:instrText xml:space="preserve"> </w:instrText>
      </w:r>
      <w:r w:rsidRPr="00AA489C">
        <w:rPr>
          <w:rStyle w:val="tSidrubrikNEJ"/>
        </w:rPr>
        <w:instrText>QUOTE</w:instrText>
      </w:r>
      <w:r w:rsidRPr="00AA489C">
        <w:rPr>
          <w:rStyle w:val="tSidrubrikJA"/>
        </w:rPr>
        <w:instrText xml:space="preserve"> </w:instrText>
      </w:r>
      <w:r w:rsidRPr="00AA489C">
        <w:rPr>
          <w:rStyle w:val="tSidrubrikJA"/>
        </w:rPr>
        <w:fldChar w:fldCharType="end"/>
      </w:r>
      <w:bookmarkStart w:id="61" w:name="_Toc35357113"/>
      <w:r w:rsidRPr="00AA489C">
        <w:rPr>
          <w:rStyle w:val="tSidrubrikJA"/>
        </w:rPr>
        <w:t>Rapportens lagförslag</w:t>
      </w:r>
      <w:bookmarkEnd w:id="60"/>
      <w:bookmarkEnd w:id="61"/>
    </w:p>
    <w:p w14:paraId="6C4235B3" w14:textId="77777777" w:rsidR="00542C3E" w:rsidRPr="00AA489C" w:rsidRDefault="00542C3E" w:rsidP="00542C3E">
      <w:pPr>
        <w:pStyle w:val="R2"/>
      </w:pPr>
      <w:r w:rsidRPr="00AA489C">
        <w:t xml:space="preserve">Förslag till lag om ändring i plan- och bygglagen (2010:900) </w:t>
      </w:r>
    </w:p>
    <w:p w14:paraId="43130E29" w14:textId="77777777" w:rsidR="00542C3E" w:rsidRPr="00AA489C" w:rsidRDefault="00542C3E" w:rsidP="00542C3E">
      <w:pPr>
        <w:pStyle w:val="Normaltindrag"/>
      </w:pPr>
      <w:r w:rsidRPr="00AA489C">
        <w:t>Härigenom föreskrivs att 9 kap. 4 a § ska ha följande lydelse.</w:t>
      </w:r>
    </w:p>
    <w:p w14:paraId="4D1317BB" w14:textId="77777777" w:rsidR="00542C3E" w:rsidRPr="00AA489C" w:rsidRDefault="00542C3E" w:rsidP="00542C3E">
      <w:pPr>
        <w:pStyle w:val="Normaltindrag"/>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00"/>
        <w:gridCol w:w="3601"/>
      </w:tblGrid>
      <w:tr w:rsidR="00542C3E" w:rsidRPr="00AA489C" w14:paraId="2AA00B76" w14:textId="77777777" w:rsidTr="00525B60">
        <w:tc>
          <w:tcPr>
            <w:tcW w:w="3600" w:type="dxa"/>
          </w:tcPr>
          <w:p w14:paraId="70823CCB" w14:textId="77777777" w:rsidR="00542C3E" w:rsidRPr="00AA489C" w:rsidRDefault="00542C3E" w:rsidP="00525B60">
            <w:pPr>
              <w:rPr>
                <w:i/>
              </w:rPr>
            </w:pPr>
            <w:r w:rsidRPr="00AA489C">
              <w:rPr>
                <w:i/>
              </w:rPr>
              <w:t>Nuvarande lydelse</w:t>
            </w:r>
          </w:p>
        </w:tc>
        <w:tc>
          <w:tcPr>
            <w:tcW w:w="3601" w:type="dxa"/>
          </w:tcPr>
          <w:p w14:paraId="4F632C1C" w14:textId="77777777" w:rsidR="00542C3E" w:rsidRPr="00AA489C" w:rsidRDefault="00542C3E" w:rsidP="00525B60">
            <w:pPr>
              <w:rPr>
                <w:i/>
              </w:rPr>
            </w:pPr>
            <w:r w:rsidRPr="00AA489C">
              <w:rPr>
                <w:i/>
              </w:rPr>
              <w:t>Föreslagen lydelse</w:t>
            </w:r>
          </w:p>
        </w:tc>
      </w:tr>
    </w:tbl>
    <w:p w14:paraId="58E466D0" w14:textId="77777777" w:rsidR="00542C3E" w:rsidRPr="00AA489C" w:rsidRDefault="00542C3E" w:rsidP="00542C3E">
      <w:pPr>
        <w:pStyle w:val="Normaltindrag"/>
        <w:ind w:firstLine="0"/>
        <w:jc w:val="center"/>
        <w:rPr>
          <w:b/>
        </w:rPr>
      </w:pPr>
      <w:r w:rsidRPr="00AA489C">
        <w:rPr>
          <w:b/>
        </w:rPr>
        <w:t xml:space="preserve">9 kap. </w:t>
      </w:r>
    </w:p>
    <w:p w14:paraId="4D491533" w14:textId="77777777" w:rsidR="00542C3E" w:rsidRPr="00AA489C" w:rsidRDefault="00542C3E" w:rsidP="00542C3E">
      <w:pPr>
        <w:pStyle w:val="Normaltindrag"/>
        <w:ind w:firstLine="0"/>
        <w:jc w:val="center"/>
      </w:pPr>
      <w:r w:rsidRPr="00AA489C">
        <w:t>4 a §</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00"/>
        <w:gridCol w:w="3601"/>
      </w:tblGrid>
      <w:tr w:rsidR="00542C3E" w:rsidRPr="00AA489C" w14:paraId="10CF997B" w14:textId="77777777" w:rsidTr="00525B60">
        <w:tc>
          <w:tcPr>
            <w:tcW w:w="3600" w:type="dxa"/>
          </w:tcPr>
          <w:p w14:paraId="07BF24FD" w14:textId="77777777" w:rsidR="00542C3E" w:rsidRPr="00AA489C" w:rsidRDefault="00542C3E" w:rsidP="00525B60">
            <w:pPr>
              <w:pStyle w:val="Normaltindrag"/>
            </w:pPr>
            <w:r w:rsidRPr="00AA489C">
              <w:t>Trots 2 § krävs det inte bygglov för att, i omedelbar närhet av ett en eller tvåbostadshus, uppföra eller bygga till en byggnad som</w:t>
            </w:r>
          </w:p>
        </w:tc>
        <w:tc>
          <w:tcPr>
            <w:tcW w:w="3601" w:type="dxa"/>
          </w:tcPr>
          <w:p w14:paraId="4AFAC11F" w14:textId="77777777" w:rsidR="00542C3E" w:rsidRPr="00AA489C" w:rsidRDefault="00542C3E" w:rsidP="00525B60">
            <w:pPr>
              <w:pStyle w:val="Normaltindrag"/>
            </w:pPr>
            <w:r w:rsidRPr="00AA489C">
              <w:t xml:space="preserve">Trots 2 § krävs det inte bygglov för att, i omedelbar närhet av ett </w:t>
            </w:r>
            <w:r w:rsidRPr="00AA489C">
              <w:rPr>
                <w:i/>
              </w:rPr>
              <w:t>befintligt</w:t>
            </w:r>
            <w:r w:rsidRPr="00AA489C">
              <w:t xml:space="preserve"> en- eller tvåbostadshus, uppföra eller bygga till en byggnad som </w:t>
            </w:r>
          </w:p>
        </w:tc>
      </w:tr>
    </w:tbl>
    <w:p w14:paraId="073FC7A6" w14:textId="77777777" w:rsidR="00542C3E" w:rsidRPr="00AA489C" w:rsidRDefault="00542C3E" w:rsidP="00542C3E">
      <w:pPr>
        <w:pStyle w:val="Normaltindrag"/>
      </w:pPr>
      <w:r w:rsidRPr="00AA489C">
        <w:t>1. avses utgöra antingen en särskild bostad (komplementbostadshus) eller en komplementbyggnad,</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00"/>
        <w:gridCol w:w="3601"/>
      </w:tblGrid>
      <w:tr w:rsidR="00542C3E" w:rsidRPr="00AA489C" w14:paraId="31E36B5A" w14:textId="77777777" w:rsidTr="00525B60">
        <w:tc>
          <w:tcPr>
            <w:tcW w:w="3600" w:type="dxa"/>
          </w:tcPr>
          <w:p w14:paraId="34DAD51E" w14:textId="77777777" w:rsidR="00542C3E" w:rsidRPr="00AA489C" w:rsidRDefault="00542C3E" w:rsidP="00525B60">
            <w:pPr>
              <w:pStyle w:val="Normaltindrag"/>
            </w:pPr>
            <w:r w:rsidRPr="00AA489C">
              <w:t>2. tillsammans med övriga byggnader som har uppförts på tomten med stöd av denna paragraf inte får en större byggnadsarea än 25,0 kvadratmeter,</w:t>
            </w:r>
          </w:p>
        </w:tc>
        <w:tc>
          <w:tcPr>
            <w:tcW w:w="3601" w:type="dxa"/>
          </w:tcPr>
          <w:p w14:paraId="4A2EA103" w14:textId="77777777" w:rsidR="00542C3E" w:rsidRPr="00AA489C" w:rsidRDefault="00542C3E" w:rsidP="00525B60">
            <w:pPr>
              <w:pStyle w:val="Normaltindrag"/>
            </w:pPr>
            <w:r w:rsidRPr="00AA489C">
              <w:t xml:space="preserve">2. tillsammans med övriga byggnader som har uppförts på tomten med stöd av denna paragraf inte får en större byggnadsarea än </w:t>
            </w:r>
            <w:r w:rsidRPr="00AA489C">
              <w:rPr>
                <w:i/>
              </w:rPr>
              <w:t>30,0</w:t>
            </w:r>
            <w:r w:rsidRPr="00AA489C">
              <w:t xml:space="preserve"> kvadratmeter,</w:t>
            </w:r>
          </w:p>
          <w:p w14:paraId="79E3C402" w14:textId="77777777" w:rsidR="00542C3E" w:rsidRPr="00AA489C" w:rsidRDefault="00542C3E" w:rsidP="00525B60">
            <w:pPr>
              <w:pStyle w:val="Normaltindrag"/>
            </w:pPr>
            <w:r w:rsidRPr="00AA489C">
              <w:t xml:space="preserve">3. </w:t>
            </w:r>
            <w:r w:rsidRPr="00AA489C">
              <w:rPr>
                <w:i/>
              </w:rPr>
              <w:t>tillsammans med en tillbyggnad enligt 4 b § första stycket 1 inte får en större byggnadsarea än 40,0 kvadratmeter</w:t>
            </w:r>
            <w:r w:rsidRPr="00AA489C">
              <w:t>,</w:t>
            </w:r>
          </w:p>
        </w:tc>
      </w:tr>
      <w:tr w:rsidR="00542C3E" w:rsidRPr="00AA489C" w14:paraId="521717F8" w14:textId="77777777" w:rsidTr="00525B60">
        <w:tc>
          <w:tcPr>
            <w:tcW w:w="3600" w:type="dxa"/>
          </w:tcPr>
          <w:p w14:paraId="7C9A2173" w14:textId="77777777" w:rsidR="00542C3E" w:rsidRPr="00AA489C" w:rsidRDefault="00542C3E" w:rsidP="00525B60">
            <w:pPr>
              <w:pStyle w:val="Normaltindrag"/>
            </w:pPr>
            <w:r w:rsidRPr="00AA489C">
              <w:t>3. har en taknockshöjd som inte överstiger 4,0 meter,</w:t>
            </w:r>
          </w:p>
          <w:p w14:paraId="40023D1A" w14:textId="77777777" w:rsidR="00542C3E" w:rsidRPr="00AA489C" w:rsidRDefault="00542C3E" w:rsidP="00525B60">
            <w:pPr>
              <w:pStyle w:val="Normaltindrag"/>
            </w:pPr>
            <w:r w:rsidRPr="00AA489C">
              <w:t>4. inte placeras närmare gränsen än 4,5 meter, och</w:t>
            </w:r>
          </w:p>
          <w:p w14:paraId="30EEDFE5" w14:textId="77777777" w:rsidR="00542C3E" w:rsidRPr="00AA489C" w:rsidRDefault="00542C3E" w:rsidP="00525B60">
            <w:pPr>
              <w:pStyle w:val="Normaltindrag"/>
            </w:pPr>
            <w:r w:rsidRPr="00AA489C">
              <w:t>5. i förhållande till en järnväg inte placeras närmare spårets mitt än 30,0 meter.</w:t>
            </w:r>
          </w:p>
        </w:tc>
        <w:tc>
          <w:tcPr>
            <w:tcW w:w="3601" w:type="dxa"/>
          </w:tcPr>
          <w:p w14:paraId="571018AD" w14:textId="77777777" w:rsidR="00542C3E" w:rsidRPr="00AA489C" w:rsidRDefault="00542C3E" w:rsidP="00525B60">
            <w:pPr>
              <w:pStyle w:val="Normaltindrag"/>
            </w:pPr>
            <w:r w:rsidRPr="00AA489C">
              <w:rPr>
                <w:i/>
              </w:rPr>
              <w:t>4.</w:t>
            </w:r>
            <w:r w:rsidRPr="00AA489C">
              <w:t xml:space="preserve"> har en taknockshöjd som inte överstiger 4,0 meter, </w:t>
            </w:r>
          </w:p>
          <w:p w14:paraId="1F8F7F70" w14:textId="77777777" w:rsidR="00542C3E" w:rsidRPr="00AA489C" w:rsidRDefault="00542C3E" w:rsidP="00525B60">
            <w:pPr>
              <w:pStyle w:val="Normaltindrag"/>
            </w:pPr>
            <w:r w:rsidRPr="00AA489C">
              <w:rPr>
                <w:i/>
              </w:rPr>
              <w:t>5</w:t>
            </w:r>
            <w:r w:rsidRPr="00AA489C">
              <w:t>. inte placeras närmare gränsen än 4,5 meter, och</w:t>
            </w:r>
          </w:p>
          <w:p w14:paraId="5F18B651" w14:textId="77777777" w:rsidR="00542C3E" w:rsidRPr="00AA489C" w:rsidRDefault="00542C3E" w:rsidP="00525B60">
            <w:pPr>
              <w:pStyle w:val="Normaltindrag"/>
            </w:pPr>
            <w:r w:rsidRPr="00AA489C">
              <w:rPr>
                <w:i/>
              </w:rPr>
              <w:t>6.</w:t>
            </w:r>
            <w:r w:rsidRPr="00AA489C">
              <w:t xml:space="preserve"> i förhållande till en järnväg inte placeras närmare spårets mitt än 30,0 meter.</w:t>
            </w:r>
          </w:p>
        </w:tc>
      </w:tr>
    </w:tbl>
    <w:p w14:paraId="5AFF5710" w14:textId="77777777" w:rsidR="00542C3E" w:rsidRPr="00AA489C" w:rsidRDefault="00542C3E" w:rsidP="00542C3E">
      <w:pPr>
        <w:pStyle w:val="Normaltindrag"/>
      </w:pPr>
      <w:r w:rsidRPr="00AA489C">
        <w:t>Det krävs inte heller bygglov för att ändra en komplementbyggnad till ett sådant komplementbostadshus som avses i första stycket.</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00"/>
        <w:gridCol w:w="3601"/>
      </w:tblGrid>
      <w:tr w:rsidR="00542C3E" w:rsidRPr="00AA489C" w14:paraId="3804E8FA" w14:textId="77777777" w:rsidTr="00525B60">
        <w:tc>
          <w:tcPr>
            <w:tcW w:w="3600" w:type="dxa"/>
          </w:tcPr>
          <w:p w14:paraId="10BBF614" w14:textId="77777777" w:rsidR="00542C3E" w:rsidRPr="00AA489C" w:rsidRDefault="00542C3E" w:rsidP="00525B60">
            <w:pPr>
              <w:pStyle w:val="Normaltindrag"/>
            </w:pPr>
            <w:r w:rsidRPr="00AA489C">
              <w:t>En åtgärd som avses i första eller andra stycket får vidtas närmare gränsen än 4,5 meter, om de grannar som berörs medger det. Sådan åtgärd får även vidtas närmare spårets mitt än 30,0 meter om järnvägens infrastrukturförvaltare medger det.</w:t>
            </w:r>
          </w:p>
        </w:tc>
        <w:tc>
          <w:tcPr>
            <w:tcW w:w="3601" w:type="dxa"/>
          </w:tcPr>
          <w:p w14:paraId="15DC1B02" w14:textId="77777777" w:rsidR="00542C3E" w:rsidRPr="00AA489C" w:rsidRDefault="00542C3E" w:rsidP="00525B60">
            <w:pPr>
              <w:pStyle w:val="Normaltindrag"/>
            </w:pPr>
            <w:r w:rsidRPr="00AA489C">
              <w:t xml:space="preserve">En åtgärd som avses i första eller andra stycket får vidtas närmare gränsen än 4,5 meter, om de grannar som berörs </w:t>
            </w:r>
            <w:r w:rsidRPr="00AA489C">
              <w:rPr>
                <w:i/>
              </w:rPr>
              <w:t>skriftligen</w:t>
            </w:r>
            <w:r w:rsidRPr="00AA489C">
              <w:t xml:space="preserve"> medger det. Sådan åtgärd får även vidtas närmare spårets mitt än 30,0 meter om järnvägens infrastrukturförvaltare medger det.</w:t>
            </w:r>
          </w:p>
        </w:tc>
      </w:tr>
    </w:tbl>
    <w:p w14:paraId="2F6AA313" w14:textId="03B7B94F" w:rsidR="00542C3E" w:rsidRPr="00AA489C" w:rsidRDefault="00542C3E" w:rsidP="00542C3E">
      <w:pPr>
        <w:pStyle w:val="Bilagerubrik"/>
        <w:pageBreakBefore/>
      </w:pPr>
      <w:bookmarkStart w:id="62" w:name="_Toc37776039"/>
      <w:r w:rsidRPr="00AA489C">
        <w:rPr>
          <w:rStyle w:val="tSidrubrikJA"/>
        </w:rPr>
        <w:lastRenderedPageBreak/>
        <w:t xml:space="preserve">Bilaga 3: </w:t>
      </w:r>
      <w:r w:rsidRPr="00AA489C">
        <w:rPr>
          <w:rStyle w:val="tSidrubrikJA"/>
        </w:rPr>
        <w:fldChar w:fldCharType="begin"/>
      </w:r>
      <w:r w:rsidRPr="00AA489C">
        <w:rPr>
          <w:rStyle w:val="tSidrubrikJA"/>
        </w:rPr>
        <w:instrText xml:space="preserve"> </w:instrText>
      </w:r>
      <w:r w:rsidRPr="00AA489C">
        <w:rPr>
          <w:rStyle w:val="tSidrubrikNEJ"/>
        </w:rPr>
        <w:instrText>QUOTE</w:instrText>
      </w:r>
      <w:r w:rsidRPr="00AA489C">
        <w:rPr>
          <w:rStyle w:val="tSidrubrikJA"/>
        </w:rPr>
        <w:instrText xml:space="preserve"> </w:instrText>
      </w:r>
      <w:r w:rsidRPr="00AA489C">
        <w:rPr>
          <w:rStyle w:val="tSidrubrikJA"/>
        </w:rPr>
        <w:fldChar w:fldCharType="end"/>
      </w:r>
      <w:bookmarkStart w:id="63" w:name="_Toc35357114"/>
      <w:r w:rsidRPr="00AA489C">
        <w:rPr>
          <w:rStyle w:val="tSidrubrikJA"/>
        </w:rPr>
        <w:t>Förteckning över motionsförslag</w:t>
      </w:r>
      <w:bookmarkEnd w:id="62"/>
      <w:bookmarkEnd w:id="63"/>
    </w:p>
    <w:p w14:paraId="28FEEB18" w14:textId="77777777" w:rsidR="00542C3E" w:rsidRPr="00AA489C" w:rsidRDefault="00542C3E" w:rsidP="00542C3E">
      <w:pPr>
        <w:pStyle w:val="Rubrik2bilaga"/>
      </w:pPr>
      <w:bookmarkStart w:id="64" w:name="_Toc35357115"/>
      <w:r w:rsidRPr="00AA489C">
        <w:t>Motion väckt med anledning av proposition 2019/20:31</w:t>
      </w:r>
      <w:bookmarkEnd w:id="64"/>
    </w:p>
    <w:p w14:paraId="568DAD5E" w14:textId="77777777" w:rsidR="00542C3E" w:rsidRPr="00AA489C" w:rsidRDefault="00542C3E" w:rsidP="00542C3E">
      <w:pPr>
        <w:pStyle w:val="Rubrik4"/>
      </w:pPr>
      <w:r w:rsidRPr="00AA489C">
        <w:t>2019/20:3423 av Carl-Oskar Bohlin m.fl. (M):</w:t>
      </w:r>
    </w:p>
    <w:p w14:paraId="1440CB17" w14:textId="77777777" w:rsidR="00542C3E" w:rsidRPr="00AA489C" w:rsidRDefault="00542C3E" w:rsidP="00542C3E">
      <w:pPr>
        <w:pStyle w:val="Yrkandelista"/>
      </w:pPr>
      <w:r w:rsidRPr="00AA489C">
        <w:t>1.</w:t>
      </w:r>
      <w:r w:rsidRPr="00AA489C">
        <w:tab/>
        <w:t>Riksdagen antar regeringens förslag till lag om ändring i plan- och bygglagen (2010:900) med ändringen att formuleringen ”i fråga om ett komplementbostadshus eller 25,0 kvadratmeter i fråga om en komplementbyggnad” utgår.</w:t>
      </w:r>
    </w:p>
    <w:p w14:paraId="14BBDFF7" w14:textId="77777777" w:rsidR="00542C3E" w:rsidRPr="00AA489C" w:rsidRDefault="00542C3E" w:rsidP="00542C3E">
      <w:pPr>
        <w:pStyle w:val="Mellanrum"/>
      </w:pPr>
      <w:r w:rsidRPr="00AA489C">
        <w:t xml:space="preserve"> </w:t>
      </w:r>
    </w:p>
    <w:p w14:paraId="068BB976" w14:textId="77777777" w:rsidR="00542C3E" w:rsidRPr="00AA489C" w:rsidRDefault="00542C3E" w:rsidP="00542C3E">
      <w:pPr>
        <w:pStyle w:val="Mellanrum"/>
      </w:pPr>
    </w:p>
    <w:p w14:paraId="39569638" w14:textId="6FA73E77" w:rsidR="00542C3E" w:rsidRPr="00AA489C" w:rsidRDefault="00542C3E" w:rsidP="00542C3E">
      <w:pPr>
        <w:pStyle w:val="Bilagerubrik"/>
        <w:pageBreakBefore/>
      </w:pPr>
      <w:bookmarkStart w:id="65" w:name="_Toc37776040"/>
      <w:r w:rsidRPr="00AA489C">
        <w:rPr>
          <w:rStyle w:val="tSidrubrikJA"/>
        </w:rPr>
        <w:lastRenderedPageBreak/>
        <w:t xml:space="preserve">Bilaga 4: </w:t>
      </w:r>
      <w:r w:rsidRPr="00AA489C">
        <w:rPr>
          <w:rStyle w:val="tSidrubrikJA"/>
        </w:rPr>
        <w:fldChar w:fldCharType="begin"/>
      </w:r>
      <w:r w:rsidRPr="00AA489C">
        <w:rPr>
          <w:rStyle w:val="tSidrubrikJA"/>
        </w:rPr>
        <w:instrText xml:space="preserve"> </w:instrText>
      </w:r>
      <w:r w:rsidRPr="00AA489C">
        <w:rPr>
          <w:rStyle w:val="tSidrubrikNEJ"/>
        </w:rPr>
        <w:instrText>QUOTE</w:instrText>
      </w:r>
      <w:r w:rsidRPr="00AA489C">
        <w:rPr>
          <w:rStyle w:val="tSidrubrikJA"/>
        </w:rPr>
        <w:instrText xml:space="preserve"> </w:instrText>
      </w:r>
      <w:r w:rsidRPr="00AA489C">
        <w:rPr>
          <w:rStyle w:val="tSidrubrikJA"/>
        </w:rPr>
        <w:fldChar w:fldCharType="end"/>
      </w:r>
      <w:bookmarkStart w:id="66" w:name="_Toc35357116"/>
      <w:r w:rsidRPr="00AA489C">
        <w:rPr>
          <w:rStyle w:val="tSidrubrikJA"/>
        </w:rPr>
        <w:t>Förteckning över remissinstanserna</w:t>
      </w:r>
      <w:bookmarkEnd w:id="65"/>
      <w:bookmarkEnd w:id="66"/>
      <w:r w:rsidRPr="00AA489C">
        <w:rPr>
          <w:rStyle w:val="tSidrubrikJA"/>
        </w:rPr>
        <w:t xml:space="preserve"> </w:t>
      </w:r>
    </w:p>
    <w:p w14:paraId="49CDBE95" w14:textId="77777777" w:rsidR="00542C3E" w:rsidRPr="00AA489C" w:rsidRDefault="00542C3E" w:rsidP="00542C3E">
      <w:pPr>
        <w:pStyle w:val="Normaltindrag"/>
        <w:ind w:firstLine="0"/>
        <w:jc w:val="both"/>
      </w:pPr>
      <w:r w:rsidRPr="00AA489C">
        <w:t>Efter remiss har yttranden över Boverkets rapport Lovbefriade åtgärder, utvändiga ändringar och anmälan – analys och förslag (Rapport 2018:17) inkommit från Askersunds kommun, Domstolsverket, Energimyndigheten, Forskningsrådet för miljö, areella näringar och samhällsbyggande (Formas), Fortifikationsverket, Försvarets materielverk, Försvarets radioanstalt, Försvarsmakten, Göteborgs kommun, Havs- och vattenmyndigheten, Riksdagens ombudsmän (JO), Konkurrensverket, Kulturmiljöfrämjandet, Kungl. Tekniska högskolan (KTH), Lantmäteriet, Länsstyrelsen i Gotlands län, Länsstyrelsen i Gävleborgs län, Länsstyrelsen i Jönköpings län, Länsstyrelsen i Södermanlands län, Länsstyrelsen i Västmanlands län, Länsstyrelsen i Västra Götalands län, Malmö kommun, Myndigheten för samhällsskydd och beredskap, Mörbylånga kommun, Naturvårdsverket, Olofströms kommun, Regelrådet, Riksantikvarieämbetet, Statens centrum för arkitektur och design (</w:t>
      </w:r>
      <w:proofErr w:type="spellStart"/>
      <w:r w:rsidRPr="00AA489C">
        <w:t>ArkDes</w:t>
      </w:r>
      <w:proofErr w:type="spellEnd"/>
      <w:r w:rsidRPr="00AA489C">
        <w:t xml:space="preserve">), Sveriges Allmännyttiga Bostadsbolag (SABO), Samfundet S:t Erik, Sandvikens kommun, Skärgårdarnas riksförbund, Smedjebackens kommun, Statens geotekniska institut (SGI), Stockholms kommun, Svea hovrätt (Mark- och miljööverdomstolen), Svenska byggnadsvårdsföreningen, Sveriges Arkitekter, Sveriges Kommuner och Regioner (tidigare Sveriges Kommuner och Landsting), Trafikverket, Umeå tingsrätt (mark- och miljödomstolen), Uppsala universitet, Villaägarnas Riksförbund, Vänersborgs tingsrätt (mark- och miljödomstolen), Västarvet och Västerås kommun. Följande remissinstanser har avstått från att yttra sig: Blekinge tekniska högskola, Byggherrarna Sverige AB, Chalmers Tekniska Högskola, Delaktighet Handlingskraft Rörelsefrihet (DHR), Faluns kommun, Fastighetsägarna Sverige, </w:t>
      </w:r>
      <w:proofErr w:type="spellStart"/>
      <w:r w:rsidRPr="00AA489C">
        <w:t>Funktionsrätt</w:t>
      </w:r>
      <w:proofErr w:type="spellEnd"/>
      <w:r w:rsidRPr="00AA489C">
        <w:t xml:space="preserve"> Sverige, Föreningen för samhällsplanering, Föreningen Sveriges Bygglovgranskare och Byggnadsnämndssekreterare, Föreningen Sveriges </w:t>
      </w:r>
      <w:proofErr w:type="spellStart"/>
      <w:r w:rsidRPr="00AA489C">
        <w:t>stadsbyggare</w:t>
      </w:r>
      <w:proofErr w:type="spellEnd"/>
      <w:r w:rsidRPr="00AA489C">
        <w:t xml:space="preserve">, Haparanda kommun, Hylte kommun, Hässleholms kommun, Höganäs kommun, IQ samhällsbyggnad, Karlsborgs kommun, Karlshamns kommun, Kristinehamns kommun, Kvinnors byggforum, Lika Unika, Luleå kommun, Länsstyrelsen i Norrbottens län, Munkfors kommun, Nacka kommun, Näringslivets regelnämnd, Pensionärernas riksorganisation (PRO), Piteå kommun, Riksorganisationen Hela Sverige ska leva, Samhällsbyggarna, Sjöbo kommun, Skåne läns landsting, </w:t>
      </w:r>
      <w:proofErr w:type="spellStart"/>
      <w:r w:rsidRPr="00AA489C">
        <w:t>Småkom</w:t>
      </w:r>
      <w:proofErr w:type="spellEnd"/>
      <w:r w:rsidRPr="00AA489C">
        <w:t>, Sollefteå kommun, SPF Seniorerna, Statens fastighetsverk, Stockholms läns landsting, Sundsvalls kommun, Sveriges Byggindustrier, Sveriges hembygdsförbund, Sveriges Stadsarkitektförening, Tidaholms kommun, Tierps kommun, Tillväxtverket, Trä- och möbelföretagen, Ulricehamns kommun, Upplands Väsby kommun, Vadstena kommun, Örebro läns museum, Östergötlands museum och Österåkers kommun.</w:t>
      </w:r>
    </w:p>
    <w:p w14:paraId="7515249B" w14:textId="77777777" w:rsidR="00542C3E" w:rsidRPr="00AA489C" w:rsidRDefault="00542C3E" w:rsidP="00542C3E"/>
    <w:p w14:paraId="472A3D47" w14:textId="77777777" w:rsidR="00542C3E" w:rsidRPr="00AA489C" w:rsidRDefault="00542C3E" w:rsidP="00542C3E"/>
    <w:p w14:paraId="3A7DA715" w14:textId="77777777" w:rsidR="00E12EF4" w:rsidRPr="000502BA" w:rsidRDefault="00E12EF4" w:rsidP="00A5280C">
      <w:pPr>
        <w:rPr>
          <w:sz w:val="20"/>
        </w:rPr>
      </w:pPr>
    </w:p>
    <w:sectPr w:rsidR="00E12EF4" w:rsidRPr="000502BA" w:rsidSect="002230C1">
      <w:pgSz w:w="11906" w:h="16838" w:code="9"/>
      <w:pgMar w:top="1021" w:right="1134" w:bottom="426" w:left="226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7E0152" w14:textId="77777777" w:rsidR="00F11289" w:rsidRDefault="00F11289" w:rsidP="00542C3E">
      <w:r>
        <w:separator/>
      </w:r>
    </w:p>
  </w:endnote>
  <w:endnote w:type="continuationSeparator" w:id="0">
    <w:p w14:paraId="4F3E257C" w14:textId="77777777" w:rsidR="00F11289" w:rsidRDefault="00F11289" w:rsidP="00542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Sans Pro for Riksdagen Md">
    <w:panose1 w:val="020B0502020104020203"/>
    <w:charset w:val="00"/>
    <w:family w:val="swiss"/>
    <w:pitch w:val="variable"/>
    <w:sig w:usb0="00000007" w:usb1="00000000" w:usb2="00000000" w:usb3="00000000" w:csb0="00000093" w:csb1="00000000"/>
  </w:font>
  <w:font w:name="GillSans Pro for Riksdagen Lt">
    <w:panose1 w:val="020B0302020104020203"/>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GillSans Pro for Riksdagen">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99A4CE" w14:textId="77777777" w:rsidR="00F11289" w:rsidRDefault="00F11289" w:rsidP="00542C3E">
      <w:r>
        <w:separator/>
      </w:r>
    </w:p>
  </w:footnote>
  <w:footnote w:type="continuationSeparator" w:id="0">
    <w:p w14:paraId="78DA7156" w14:textId="77777777" w:rsidR="00F11289" w:rsidRDefault="00F11289" w:rsidP="00542C3E">
      <w:r>
        <w:continuationSeparator/>
      </w:r>
    </w:p>
  </w:footnote>
  <w:footnote w:id="1">
    <w:p w14:paraId="6D9AC118" w14:textId="77777777" w:rsidR="00542C3E" w:rsidRDefault="00542C3E" w:rsidP="00542C3E">
      <w:pPr>
        <w:pStyle w:val="Fotnotstext"/>
      </w:pPr>
      <w:r>
        <w:rPr>
          <w:rStyle w:val="Fotnotsreferens"/>
        </w:rPr>
        <w:footnoteRef/>
      </w:r>
      <w:r>
        <w:t xml:space="preserve"> </w:t>
      </w:r>
      <w:r w:rsidRPr="00E2145A">
        <w:t>Senaste lydelse</w:t>
      </w:r>
      <w:r>
        <w:t xml:space="preserve"> </w:t>
      </w:r>
      <w:r w:rsidRPr="00E2145A">
        <w:t>2020:13.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9B57636"/>
    <w:multiLevelType w:val="hybridMultilevel"/>
    <w:tmpl w:val="FA7D9E2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2" w15:restartNumberingAfterBreak="0">
    <w:nsid w:val="12917542"/>
    <w:multiLevelType w:val="hybridMultilevel"/>
    <w:tmpl w:val="DC4C043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58E2878"/>
    <w:multiLevelType w:val="hybridMultilevel"/>
    <w:tmpl w:val="9C3AF8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A241579"/>
    <w:multiLevelType w:val="multilevel"/>
    <w:tmpl w:val="70E8D7B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5" w15:restartNumberingAfterBreak="0">
    <w:nsid w:val="26030148"/>
    <w:multiLevelType w:val="hybridMultilevel"/>
    <w:tmpl w:val="B0C02D36"/>
    <w:lvl w:ilvl="0" w:tplc="907AFAC8">
      <w:start w:val="1"/>
      <w:numFmt w:val="decimal"/>
      <w:lvlRestart w:val="0"/>
      <w:lvlText w:val="%1."/>
      <w:lvlJc w:val="left"/>
      <w:pPr>
        <w:ind w:left="502" w:hanging="360"/>
      </w:pPr>
    </w:lvl>
    <w:lvl w:ilvl="1" w:tplc="041D0019" w:tentative="1">
      <w:start w:val="1"/>
      <w:numFmt w:val="lowerLetter"/>
      <w:lvlText w:val="%2."/>
      <w:lvlJc w:val="left"/>
      <w:pPr>
        <w:ind w:left="1222" w:hanging="360"/>
      </w:pPr>
      <w:rPr>
        <w:rFonts w:cs="Times New Roman"/>
      </w:rPr>
    </w:lvl>
    <w:lvl w:ilvl="2" w:tplc="041D001B" w:tentative="1">
      <w:start w:val="1"/>
      <w:numFmt w:val="lowerRoman"/>
      <w:lvlText w:val="%3."/>
      <w:lvlJc w:val="right"/>
      <w:pPr>
        <w:ind w:left="1942" w:hanging="180"/>
      </w:pPr>
      <w:rPr>
        <w:rFonts w:cs="Times New Roman"/>
      </w:rPr>
    </w:lvl>
    <w:lvl w:ilvl="3" w:tplc="041D000F" w:tentative="1">
      <w:start w:val="1"/>
      <w:numFmt w:val="decimal"/>
      <w:lvlText w:val="%4."/>
      <w:lvlJc w:val="left"/>
      <w:pPr>
        <w:ind w:left="2662" w:hanging="360"/>
      </w:pPr>
      <w:rPr>
        <w:rFonts w:cs="Times New Roman"/>
      </w:rPr>
    </w:lvl>
    <w:lvl w:ilvl="4" w:tplc="041D0019" w:tentative="1">
      <w:start w:val="1"/>
      <w:numFmt w:val="lowerLetter"/>
      <w:lvlText w:val="%5."/>
      <w:lvlJc w:val="left"/>
      <w:pPr>
        <w:ind w:left="3382" w:hanging="360"/>
      </w:pPr>
      <w:rPr>
        <w:rFonts w:cs="Times New Roman"/>
      </w:rPr>
    </w:lvl>
    <w:lvl w:ilvl="5" w:tplc="041D001B" w:tentative="1">
      <w:start w:val="1"/>
      <w:numFmt w:val="lowerRoman"/>
      <w:lvlText w:val="%6."/>
      <w:lvlJc w:val="right"/>
      <w:pPr>
        <w:ind w:left="4102" w:hanging="180"/>
      </w:pPr>
      <w:rPr>
        <w:rFonts w:cs="Times New Roman"/>
      </w:rPr>
    </w:lvl>
    <w:lvl w:ilvl="6" w:tplc="041D000F" w:tentative="1">
      <w:start w:val="1"/>
      <w:numFmt w:val="decimal"/>
      <w:lvlText w:val="%7."/>
      <w:lvlJc w:val="left"/>
      <w:pPr>
        <w:ind w:left="4822" w:hanging="360"/>
      </w:pPr>
      <w:rPr>
        <w:rFonts w:cs="Times New Roman"/>
      </w:rPr>
    </w:lvl>
    <w:lvl w:ilvl="7" w:tplc="041D0019" w:tentative="1">
      <w:start w:val="1"/>
      <w:numFmt w:val="lowerLetter"/>
      <w:lvlText w:val="%8."/>
      <w:lvlJc w:val="left"/>
      <w:pPr>
        <w:ind w:left="5542" w:hanging="360"/>
      </w:pPr>
      <w:rPr>
        <w:rFonts w:cs="Times New Roman"/>
      </w:rPr>
    </w:lvl>
    <w:lvl w:ilvl="8" w:tplc="041D001B" w:tentative="1">
      <w:start w:val="1"/>
      <w:numFmt w:val="lowerRoman"/>
      <w:lvlText w:val="%9."/>
      <w:lvlJc w:val="right"/>
      <w:pPr>
        <w:ind w:left="6262" w:hanging="180"/>
      </w:pPr>
      <w:rPr>
        <w:rFonts w:cs="Times New Roman"/>
      </w:rPr>
    </w:lvl>
  </w:abstractNum>
  <w:abstractNum w:abstractNumId="6" w15:restartNumberingAfterBreak="0">
    <w:nsid w:val="363C5D72"/>
    <w:multiLevelType w:val="hybridMultilevel"/>
    <w:tmpl w:val="9510F63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6E5A25"/>
    <w:multiLevelType w:val="hybridMultilevel"/>
    <w:tmpl w:val="11D47A1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56D57ADF"/>
    <w:multiLevelType w:val="hybridMultilevel"/>
    <w:tmpl w:val="1A00F34A"/>
    <w:name w:val="RubrikNr72222"/>
    <w:lvl w:ilvl="0" w:tplc="32DC7886">
      <w:start w:val="1"/>
      <w:numFmt w:val="bullet"/>
      <w:pStyle w:val="Punktlistabomb"/>
      <w:lvlText w:val="•"/>
      <w:lvlJc w:val="left"/>
      <w:pPr>
        <w:ind w:left="720" w:hanging="360"/>
      </w:pPr>
      <w:rPr>
        <w:rFonts w:ascii="Times New Roman" w:hAnsi="Times New Roman" w:cs="Times New Roman" w:hint="default"/>
        <w:sz w:val="2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67E7653A"/>
    <w:multiLevelType w:val="multilevel"/>
    <w:tmpl w:val="70E8D7B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0" w15:restartNumberingAfterBreak="0">
    <w:nsid w:val="729F7DC4"/>
    <w:multiLevelType w:val="hybridMultilevel"/>
    <w:tmpl w:val="29389FB2"/>
    <w:lvl w:ilvl="0" w:tplc="E3DCFFB8">
      <w:start w:val="1"/>
      <w:numFmt w:val="decimal"/>
      <w:pStyle w:val="Punktlistasiffra"/>
      <w:lvlText w:val="%1."/>
      <w:lvlJc w:val="left"/>
      <w:pPr>
        <w:ind w:left="502" w:hanging="360"/>
      </w:pPr>
      <w:rPr>
        <w:rFonts w:cs="Times New Roman"/>
      </w:rPr>
    </w:lvl>
    <w:lvl w:ilvl="1" w:tplc="041D0019" w:tentative="1">
      <w:start w:val="1"/>
      <w:numFmt w:val="lowerLetter"/>
      <w:lvlText w:val="%2."/>
      <w:lvlJc w:val="left"/>
      <w:pPr>
        <w:ind w:left="1222" w:hanging="360"/>
      </w:pPr>
      <w:rPr>
        <w:rFonts w:cs="Times New Roman"/>
      </w:rPr>
    </w:lvl>
    <w:lvl w:ilvl="2" w:tplc="041D001B" w:tentative="1">
      <w:start w:val="1"/>
      <w:numFmt w:val="lowerRoman"/>
      <w:lvlText w:val="%3."/>
      <w:lvlJc w:val="right"/>
      <w:pPr>
        <w:ind w:left="1942" w:hanging="180"/>
      </w:pPr>
      <w:rPr>
        <w:rFonts w:cs="Times New Roman"/>
      </w:rPr>
    </w:lvl>
    <w:lvl w:ilvl="3" w:tplc="041D000F" w:tentative="1">
      <w:start w:val="1"/>
      <w:numFmt w:val="decimal"/>
      <w:lvlText w:val="%4."/>
      <w:lvlJc w:val="left"/>
      <w:pPr>
        <w:ind w:left="2662" w:hanging="360"/>
      </w:pPr>
      <w:rPr>
        <w:rFonts w:cs="Times New Roman"/>
      </w:rPr>
    </w:lvl>
    <w:lvl w:ilvl="4" w:tplc="041D0019" w:tentative="1">
      <w:start w:val="1"/>
      <w:numFmt w:val="lowerLetter"/>
      <w:lvlText w:val="%5."/>
      <w:lvlJc w:val="left"/>
      <w:pPr>
        <w:ind w:left="3382" w:hanging="360"/>
      </w:pPr>
      <w:rPr>
        <w:rFonts w:cs="Times New Roman"/>
      </w:rPr>
    </w:lvl>
    <w:lvl w:ilvl="5" w:tplc="041D001B" w:tentative="1">
      <w:start w:val="1"/>
      <w:numFmt w:val="lowerRoman"/>
      <w:lvlText w:val="%6."/>
      <w:lvlJc w:val="right"/>
      <w:pPr>
        <w:ind w:left="4102" w:hanging="180"/>
      </w:pPr>
      <w:rPr>
        <w:rFonts w:cs="Times New Roman"/>
      </w:rPr>
    </w:lvl>
    <w:lvl w:ilvl="6" w:tplc="041D000F" w:tentative="1">
      <w:start w:val="1"/>
      <w:numFmt w:val="decimal"/>
      <w:lvlText w:val="%7."/>
      <w:lvlJc w:val="left"/>
      <w:pPr>
        <w:ind w:left="4822" w:hanging="360"/>
      </w:pPr>
      <w:rPr>
        <w:rFonts w:cs="Times New Roman"/>
      </w:rPr>
    </w:lvl>
    <w:lvl w:ilvl="7" w:tplc="041D0019" w:tentative="1">
      <w:start w:val="1"/>
      <w:numFmt w:val="lowerLetter"/>
      <w:lvlText w:val="%8."/>
      <w:lvlJc w:val="left"/>
      <w:pPr>
        <w:ind w:left="5542" w:hanging="360"/>
      </w:pPr>
      <w:rPr>
        <w:rFonts w:cs="Times New Roman"/>
      </w:rPr>
    </w:lvl>
    <w:lvl w:ilvl="8" w:tplc="041D001B" w:tentative="1">
      <w:start w:val="1"/>
      <w:numFmt w:val="lowerRoman"/>
      <w:lvlText w:val="%9."/>
      <w:lvlJc w:val="right"/>
      <w:pPr>
        <w:ind w:left="6262" w:hanging="180"/>
      </w:pPr>
      <w:rPr>
        <w:rFonts w:cs="Times New Roman"/>
      </w:rPr>
    </w:lvl>
  </w:abstractNum>
  <w:num w:numId="1">
    <w:abstractNumId w:val="1"/>
  </w:num>
  <w:num w:numId="2">
    <w:abstractNumId w:val="9"/>
  </w:num>
  <w:num w:numId="3">
    <w:abstractNumId w:val="4"/>
  </w:num>
  <w:num w:numId="4">
    <w:abstractNumId w:val="0"/>
  </w:num>
  <w:num w:numId="5">
    <w:abstractNumId w:val="6"/>
  </w:num>
  <w:num w:numId="6">
    <w:abstractNumId w:val="3"/>
  </w:num>
  <w:num w:numId="7">
    <w:abstractNumId w:val="2"/>
  </w:num>
  <w:num w:numId="8">
    <w:abstractNumId w:val="7"/>
  </w:num>
  <w:num w:numId="9">
    <w:abstractNumId w:val="8"/>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362"/>
    <w:rsid w:val="0000118D"/>
    <w:rsid w:val="00003DD9"/>
    <w:rsid w:val="00003E4F"/>
    <w:rsid w:val="00007B4B"/>
    <w:rsid w:val="00011A79"/>
    <w:rsid w:val="000152B7"/>
    <w:rsid w:val="000211BD"/>
    <w:rsid w:val="00022B82"/>
    <w:rsid w:val="0003001F"/>
    <w:rsid w:val="0003470E"/>
    <w:rsid w:val="0004044D"/>
    <w:rsid w:val="0004410D"/>
    <w:rsid w:val="0004536D"/>
    <w:rsid w:val="000502BA"/>
    <w:rsid w:val="00051185"/>
    <w:rsid w:val="0005467D"/>
    <w:rsid w:val="00060181"/>
    <w:rsid w:val="00060329"/>
    <w:rsid w:val="000615E7"/>
    <w:rsid w:val="00065C96"/>
    <w:rsid w:val="000666DB"/>
    <w:rsid w:val="00080CCF"/>
    <w:rsid w:val="000938AB"/>
    <w:rsid w:val="00094923"/>
    <w:rsid w:val="000A2920"/>
    <w:rsid w:val="000A6D91"/>
    <w:rsid w:val="000A758E"/>
    <w:rsid w:val="000A75EE"/>
    <w:rsid w:val="000A7CED"/>
    <w:rsid w:val="000A7D1F"/>
    <w:rsid w:val="000B05CA"/>
    <w:rsid w:val="000B77A9"/>
    <w:rsid w:val="000C3B91"/>
    <w:rsid w:val="000C4395"/>
    <w:rsid w:val="000C4E1E"/>
    <w:rsid w:val="000C576D"/>
    <w:rsid w:val="000C58D3"/>
    <w:rsid w:val="000C5954"/>
    <w:rsid w:val="000C6D5F"/>
    <w:rsid w:val="000D35E7"/>
    <w:rsid w:val="000D4A15"/>
    <w:rsid w:val="000D5A0D"/>
    <w:rsid w:val="000D6C51"/>
    <w:rsid w:val="000D6E1F"/>
    <w:rsid w:val="000E021E"/>
    <w:rsid w:val="000E2E7D"/>
    <w:rsid w:val="000E4362"/>
    <w:rsid w:val="000E6777"/>
    <w:rsid w:val="000E6B25"/>
    <w:rsid w:val="000E74D7"/>
    <w:rsid w:val="000E78D9"/>
    <w:rsid w:val="000F07A1"/>
    <w:rsid w:val="000F0BBD"/>
    <w:rsid w:val="000F44F4"/>
    <w:rsid w:val="001038A6"/>
    <w:rsid w:val="00106335"/>
    <w:rsid w:val="001079DD"/>
    <w:rsid w:val="00113437"/>
    <w:rsid w:val="001211CA"/>
    <w:rsid w:val="00122580"/>
    <w:rsid w:val="0012486D"/>
    <w:rsid w:val="00130A5E"/>
    <w:rsid w:val="00131006"/>
    <w:rsid w:val="00140136"/>
    <w:rsid w:val="00141EE8"/>
    <w:rsid w:val="00144909"/>
    <w:rsid w:val="00144DF1"/>
    <w:rsid w:val="00146F2D"/>
    <w:rsid w:val="001477F4"/>
    <w:rsid w:val="0015180D"/>
    <w:rsid w:val="00152374"/>
    <w:rsid w:val="00160ED5"/>
    <w:rsid w:val="00161AA6"/>
    <w:rsid w:val="00162744"/>
    <w:rsid w:val="00162E43"/>
    <w:rsid w:val="00163FC2"/>
    <w:rsid w:val="00170A07"/>
    <w:rsid w:val="00171F2F"/>
    <w:rsid w:val="00172651"/>
    <w:rsid w:val="00173407"/>
    <w:rsid w:val="001734B3"/>
    <w:rsid w:val="00173B10"/>
    <w:rsid w:val="00184907"/>
    <w:rsid w:val="0018499A"/>
    <w:rsid w:val="00194708"/>
    <w:rsid w:val="001952F3"/>
    <w:rsid w:val="00196E7E"/>
    <w:rsid w:val="001A2EFB"/>
    <w:rsid w:val="001A6BFD"/>
    <w:rsid w:val="001A6EDE"/>
    <w:rsid w:val="001B037F"/>
    <w:rsid w:val="001B1AEC"/>
    <w:rsid w:val="001B334D"/>
    <w:rsid w:val="001B5CEC"/>
    <w:rsid w:val="001C3D38"/>
    <w:rsid w:val="001C72E1"/>
    <w:rsid w:val="001D2B45"/>
    <w:rsid w:val="001D6700"/>
    <w:rsid w:val="001F040B"/>
    <w:rsid w:val="001F23F5"/>
    <w:rsid w:val="001F42E1"/>
    <w:rsid w:val="0020729B"/>
    <w:rsid w:val="002108A9"/>
    <w:rsid w:val="00213C1D"/>
    <w:rsid w:val="00216179"/>
    <w:rsid w:val="002174A8"/>
    <w:rsid w:val="00221B55"/>
    <w:rsid w:val="002226B9"/>
    <w:rsid w:val="002230C1"/>
    <w:rsid w:val="002240C8"/>
    <w:rsid w:val="00224846"/>
    <w:rsid w:val="002261E9"/>
    <w:rsid w:val="00231D6A"/>
    <w:rsid w:val="002335AA"/>
    <w:rsid w:val="00234652"/>
    <w:rsid w:val="00237871"/>
    <w:rsid w:val="002457DC"/>
    <w:rsid w:val="002457E5"/>
    <w:rsid w:val="00250924"/>
    <w:rsid w:val="002544E0"/>
    <w:rsid w:val="0026165C"/>
    <w:rsid w:val="002624FF"/>
    <w:rsid w:val="002646A2"/>
    <w:rsid w:val="00266AD6"/>
    <w:rsid w:val="00267961"/>
    <w:rsid w:val="00271038"/>
    <w:rsid w:val="0027779C"/>
    <w:rsid w:val="00282A97"/>
    <w:rsid w:val="00284BC2"/>
    <w:rsid w:val="002926A4"/>
    <w:rsid w:val="002962E4"/>
    <w:rsid w:val="00296D10"/>
    <w:rsid w:val="0029744B"/>
    <w:rsid w:val="002A12CA"/>
    <w:rsid w:val="002A1733"/>
    <w:rsid w:val="002A299F"/>
    <w:rsid w:val="002A3EC9"/>
    <w:rsid w:val="002A40B2"/>
    <w:rsid w:val="002A4AD0"/>
    <w:rsid w:val="002B07B8"/>
    <w:rsid w:val="002B298C"/>
    <w:rsid w:val="002B495D"/>
    <w:rsid w:val="002C1AF4"/>
    <w:rsid w:val="002C3CDB"/>
    <w:rsid w:val="002D1197"/>
    <w:rsid w:val="002D2AB5"/>
    <w:rsid w:val="002D3A2C"/>
    <w:rsid w:val="002E0170"/>
    <w:rsid w:val="002E2017"/>
    <w:rsid w:val="002E60FE"/>
    <w:rsid w:val="002F1627"/>
    <w:rsid w:val="002F284C"/>
    <w:rsid w:val="002F33BF"/>
    <w:rsid w:val="002F5221"/>
    <w:rsid w:val="002F68D1"/>
    <w:rsid w:val="00307165"/>
    <w:rsid w:val="00313774"/>
    <w:rsid w:val="00320ED3"/>
    <w:rsid w:val="003222AC"/>
    <w:rsid w:val="00322963"/>
    <w:rsid w:val="00323112"/>
    <w:rsid w:val="00324A95"/>
    <w:rsid w:val="00335156"/>
    <w:rsid w:val="00337C70"/>
    <w:rsid w:val="003405BC"/>
    <w:rsid w:val="00343A8A"/>
    <w:rsid w:val="003510FA"/>
    <w:rsid w:val="00355A31"/>
    <w:rsid w:val="00357DCA"/>
    <w:rsid w:val="00360479"/>
    <w:rsid w:val="00361BD5"/>
    <w:rsid w:val="003640A0"/>
    <w:rsid w:val="00372374"/>
    <w:rsid w:val="00377F9C"/>
    <w:rsid w:val="00380D46"/>
    <w:rsid w:val="0038263B"/>
    <w:rsid w:val="0038651A"/>
    <w:rsid w:val="00386DD7"/>
    <w:rsid w:val="003908A8"/>
    <w:rsid w:val="003943DD"/>
    <w:rsid w:val="003952A4"/>
    <w:rsid w:val="0039591D"/>
    <w:rsid w:val="0039683D"/>
    <w:rsid w:val="003A00D0"/>
    <w:rsid w:val="003A48EB"/>
    <w:rsid w:val="003A5A30"/>
    <w:rsid w:val="003A5F33"/>
    <w:rsid w:val="003B7324"/>
    <w:rsid w:val="003C642D"/>
    <w:rsid w:val="003C7167"/>
    <w:rsid w:val="003D54BD"/>
    <w:rsid w:val="003E20D4"/>
    <w:rsid w:val="003F3EC5"/>
    <w:rsid w:val="003F41A0"/>
    <w:rsid w:val="003F6DD5"/>
    <w:rsid w:val="004021CA"/>
    <w:rsid w:val="00404BDC"/>
    <w:rsid w:val="004124C9"/>
    <w:rsid w:val="0041580F"/>
    <w:rsid w:val="004255FA"/>
    <w:rsid w:val="004258CF"/>
    <w:rsid w:val="00433B81"/>
    <w:rsid w:val="0043601F"/>
    <w:rsid w:val="00436913"/>
    <w:rsid w:val="00436AB2"/>
    <w:rsid w:val="00436C71"/>
    <w:rsid w:val="00436FC7"/>
    <w:rsid w:val="00442B03"/>
    <w:rsid w:val="004474EE"/>
    <w:rsid w:val="004532A7"/>
    <w:rsid w:val="00463804"/>
    <w:rsid w:val="0047440D"/>
    <w:rsid w:val="00474C15"/>
    <w:rsid w:val="004800F9"/>
    <w:rsid w:val="0048401D"/>
    <w:rsid w:val="00485A25"/>
    <w:rsid w:val="004875D6"/>
    <w:rsid w:val="004903AB"/>
    <w:rsid w:val="004913CC"/>
    <w:rsid w:val="00491F31"/>
    <w:rsid w:val="00494212"/>
    <w:rsid w:val="004944D8"/>
    <w:rsid w:val="0049632C"/>
    <w:rsid w:val="004969FB"/>
    <w:rsid w:val="004A04F7"/>
    <w:rsid w:val="004C0DA0"/>
    <w:rsid w:val="004C5D17"/>
    <w:rsid w:val="004E05D5"/>
    <w:rsid w:val="004E24F9"/>
    <w:rsid w:val="004E25A8"/>
    <w:rsid w:val="004E2630"/>
    <w:rsid w:val="004F0C54"/>
    <w:rsid w:val="004F0F2C"/>
    <w:rsid w:val="004F1B55"/>
    <w:rsid w:val="004F26DF"/>
    <w:rsid w:val="004F4038"/>
    <w:rsid w:val="004F680C"/>
    <w:rsid w:val="004F7012"/>
    <w:rsid w:val="00502ABC"/>
    <w:rsid w:val="00502DD6"/>
    <w:rsid w:val="005109B9"/>
    <w:rsid w:val="00513D16"/>
    <w:rsid w:val="005148DF"/>
    <w:rsid w:val="00531477"/>
    <w:rsid w:val="005336C2"/>
    <w:rsid w:val="00533CBB"/>
    <w:rsid w:val="00542726"/>
    <w:rsid w:val="00542C3E"/>
    <w:rsid w:val="00547B84"/>
    <w:rsid w:val="005522C5"/>
    <w:rsid w:val="00554C06"/>
    <w:rsid w:val="00555707"/>
    <w:rsid w:val="00555779"/>
    <w:rsid w:val="005626C5"/>
    <w:rsid w:val="005667D7"/>
    <w:rsid w:val="005719BC"/>
    <w:rsid w:val="0057225A"/>
    <w:rsid w:val="00573AF7"/>
    <w:rsid w:val="00575117"/>
    <w:rsid w:val="00575862"/>
    <w:rsid w:val="005855DC"/>
    <w:rsid w:val="005920D7"/>
    <w:rsid w:val="00592875"/>
    <w:rsid w:val="005935D7"/>
    <w:rsid w:val="005A0E06"/>
    <w:rsid w:val="005A2779"/>
    <w:rsid w:val="005B5D60"/>
    <w:rsid w:val="005C1541"/>
    <w:rsid w:val="005C351D"/>
    <w:rsid w:val="005C7D58"/>
    <w:rsid w:val="005D7B12"/>
    <w:rsid w:val="005E0DA4"/>
    <w:rsid w:val="005E28B9"/>
    <w:rsid w:val="005E439C"/>
    <w:rsid w:val="005E484A"/>
    <w:rsid w:val="005E49AA"/>
    <w:rsid w:val="005E4CF2"/>
    <w:rsid w:val="005E4EB8"/>
    <w:rsid w:val="005E6DB0"/>
    <w:rsid w:val="005E743B"/>
    <w:rsid w:val="005F2D50"/>
    <w:rsid w:val="005F7D91"/>
    <w:rsid w:val="00603322"/>
    <w:rsid w:val="00605CA4"/>
    <w:rsid w:val="00611378"/>
    <w:rsid w:val="00615E83"/>
    <w:rsid w:val="00622B38"/>
    <w:rsid w:val="00626295"/>
    <w:rsid w:val="00627A02"/>
    <w:rsid w:val="00631327"/>
    <w:rsid w:val="00636DFA"/>
    <w:rsid w:val="00643F2C"/>
    <w:rsid w:val="00646C10"/>
    <w:rsid w:val="00660EEF"/>
    <w:rsid w:val="006614A8"/>
    <w:rsid w:val="00662890"/>
    <w:rsid w:val="006646AA"/>
    <w:rsid w:val="00671D9C"/>
    <w:rsid w:val="00677F4F"/>
    <w:rsid w:val="00681C9D"/>
    <w:rsid w:val="00682EDC"/>
    <w:rsid w:val="0068476B"/>
    <w:rsid w:val="00686249"/>
    <w:rsid w:val="00693B9C"/>
    <w:rsid w:val="006A180F"/>
    <w:rsid w:val="006A32B0"/>
    <w:rsid w:val="006A5459"/>
    <w:rsid w:val="006A6589"/>
    <w:rsid w:val="006A6BF9"/>
    <w:rsid w:val="006A7297"/>
    <w:rsid w:val="006B7B0C"/>
    <w:rsid w:val="006C1741"/>
    <w:rsid w:val="006C21FA"/>
    <w:rsid w:val="006C2302"/>
    <w:rsid w:val="006C26B7"/>
    <w:rsid w:val="006C3F53"/>
    <w:rsid w:val="006D0481"/>
    <w:rsid w:val="006D0665"/>
    <w:rsid w:val="006D0C64"/>
    <w:rsid w:val="006D3126"/>
    <w:rsid w:val="006D4093"/>
    <w:rsid w:val="006D44BF"/>
    <w:rsid w:val="006E20D2"/>
    <w:rsid w:val="006E3FD5"/>
    <w:rsid w:val="006E5F7A"/>
    <w:rsid w:val="006F10CD"/>
    <w:rsid w:val="006F64E5"/>
    <w:rsid w:val="006F7C33"/>
    <w:rsid w:val="00701933"/>
    <w:rsid w:val="00702687"/>
    <w:rsid w:val="00722E42"/>
    <w:rsid w:val="00723D66"/>
    <w:rsid w:val="00730E81"/>
    <w:rsid w:val="0073144A"/>
    <w:rsid w:val="00742212"/>
    <w:rsid w:val="007422F5"/>
    <w:rsid w:val="00744916"/>
    <w:rsid w:val="00745FE9"/>
    <w:rsid w:val="0074664F"/>
    <w:rsid w:val="00750FF0"/>
    <w:rsid w:val="0075365A"/>
    <w:rsid w:val="00756BDA"/>
    <w:rsid w:val="00761574"/>
    <w:rsid w:val="00767BDA"/>
    <w:rsid w:val="007741F5"/>
    <w:rsid w:val="007778C7"/>
    <w:rsid w:val="007828A1"/>
    <w:rsid w:val="00786E2B"/>
    <w:rsid w:val="0079549C"/>
    <w:rsid w:val="00797111"/>
    <w:rsid w:val="007A0086"/>
    <w:rsid w:val="007A2598"/>
    <w:rsid w:val="007A7301"/>
    <w:rsid w:val="007B25F3"/>
    <w:rsid w:val="007B2705"/>
    <w:rsid w:val="007B43F1"/>
    <w:rsid w:val="007B57FC"/>
    <w:rsid w:val="007B768B"/>
    <w:rsid w:val="007B7BBF"/>
    <w:rsid w:val="007B7EFA"/>
    <w:rsid w:val="007C1BAE"/>
    <w:rsid w:val="007D072F"/>
    <w:rsid w:val="007D1E35"/>
    <w:rsid w:val="007D250B"/>
    <w:rsid w:val="007D3439"/>
    <w:rsid w:val="007D5F0A"/>
    <w:rsid w:val="007D740C"/>
    <w:rsid w:val="007E440E"/>
    <w:rsid w:val="007E4F9A"/>
    <w:rsid w:val="007E5E33"/>
    <w:rsid w:val="007E73D9"/>
    <w:rsid w:val="007F2890"/>
    <w:rsid w:val="007F7513"/>
    <w:rsid w:val="008010E2"/>
    <w:rsid w:val="008015C1"/>
    <w:rsid w:val="00802F70"/>
    <w:rsid w:val="008030AA"/>
    <w:rsid w:val="008067DF"/>
    <w:rsid w:val="00811175"/>
    <w:rsid w:val="00812B29"/>
    <w:rsid w:val="00813916"/>
    <w:rsid w:val="008145FC"/>
    <w:rsid w:val="008159FC"/>
    <w:rsid w:val="00816C5D"/>
    <w:rsid w:val="00824BA6"/>
    <w:rsid w:val="0083383F"/>
    <w:rsid w:val="00834B38"/>
    <w:rsid w:val="008366D8"/>
    <w:rsid w:val="00844336"/>
    <w:rsid w:val="0084511D"/>
    <w:rsid w:val="008465D6"/>
    <w:rsid w:val="008502F7"/>
    <w:rsid w:val="008524F1"/>
    <w:rsid w:val="00852D3E"/>
    <w:rsid w:val="00853D32"/>
    <w:rsid w:val="008557FA"/>
    <w:rsid w:val="00860E0F"/>
    <w:rsid w:val="008616CD"/>
    <w:rsid w:val="0086544C"/>
    <w:rsid w:val="008708C6"/>
    <w:rsid w:val="00877630"/>
    <w:rsid w:val="00885DAE"/>
    <w:rsid w:val="00890555"/>
    <w:rsid w:val="00892F17"/>
    <w:rsid w:val="008A1E51"/>
    <w:rsid w:val="008A4518"/>
    <w:rsid w:val="008A5A80"/>
    <w:rsid w:val="008B0FEB"/>
    <w:rsid w:val="008B194D"/>
    <w:rsid w:val="008B1C9F"/>
    <w:rsid w:val="008B3754"/>
    <w:rsid w:val="008B6181"/>
    <w:rsid w:val="008B6362"/>
    <w:rsid w:val="008B737A"/>
    <w:rsid w:val="008B7C61"/>
    <w:rsid w:val="008C05EE"/>
    <w:rsid w:val="008C13CC"/>
    <w:rsid w:val="008D2D4E"/>
    <w:rsid w:val="008D6F8F"/>
    <w:rsid w:val="008E14C5"/>
    <w:rsid w:val="008E1BC5"/>
    <w:rsid w:val="008E5B89"/>
    <w:rsid w:val="008E60BE"/>
    <w:rsid w:val="008F4D68"/>
    <w:rsid w:val="00903A9A"/>
    <w:rsid w:val="00906C2D"/>
    <w:rsid w:val="00907558"/>
    <w:rsid w:val="00911096"/>
    <w:rsid w:val="009152A2"/>
    <w:rsid w:val="00924427"/>
    <w:rsid w:val="00924436"/>
    <w:rsid w:val="00942BFE"/>
    <w:rsid w:val="00943A88"/>
    <w:rsid w:val="00944CD9"/>
    <w:rsid w:val="00946978"/>
    <w:rsid w:val="0095061D"/>
    <w:rsid w:val="00950D27"/>
    <w:rsid w:val="00951110"/>
    <w:rsid w:val="009519BD"/>
    <w:rsid w:val="009618C8"/>
    <w:rsid w:val="0096269A"/>
    <w:rsid w:val="0096348C"/>
    <w:rsid w:val="0096358D"/>
    <w:rsid w:val="00963A4D"/>
    <w:rsid w:val="009667BB"/>
    <w:rsid w:val="00971890"/>
    <w:rsid w:val="00971D76"/>
    <w:rsid w:val="00973D8B"/>
    <w:rsid w:val="00976C1F"/>
    <w:rsid w:val="00982260"/>
    <w:rsid w:val="00984D4F"/>
    <w:rsid w:val="009850C1"/>
    <w:rsid w:val="00985298"/>
    <w:rsid w:val="00985875"/>
    <w:rsid w:val="00992CD4"/>
    <w:rsid w:val="009A2E17"/>
    <w:rsid w:val="009A68FE"/>
    <w:rsid w:val="009A6A3C"/>
    <w:rsid w:val="009A6E27"/>
    <w:rsid w:val="009B0A01"/>
    <w:rsid w:val="009B3008"/>
    <w:rsid w:val="009B3DEB"/>
    <w:rsid w:val="009B75CD"/>
    <w:rsid w:val="009C1310"/>
    <w:rsid w:val="009C3770"/>
    <w:rsid w:val="009C56EA"/>
    <w:rsid w:val="009D3BD1"/>
    <w:rsid w:val="009E1D1B"/>
    <w:rsid w:val="009E3284"/>
    <w:rsid w:val="009E7759"/>
    <w:rsid w:val="00A025BF"/>
    <w:rsid w:val="00A03AEA"/>
    <w:rsid w:val="00A0519C"/>
    <w:rsid w:val="00A06191"/>
    <w:rsid w:val="00A10D79"/>
    <w:rsid w:val="00A10F5E"/>
    <w:rsid w:val="00A11E25"/>
    <w:rsid w:val="00A11ED5"/>
    <w:rsid w:val="00A24ED8"/>
    <w:rsid w:val="00A257C5"/>
    <w:rsid w:val="00A314AA"/>
    <w:rsid w:val="00A32B11"/>
    <w:rsid w:val="00A33C2F"/>
    <w:rsid w:val="00A33FE3"/>
    <w:rsid w:val="00A3734E"/>
    <w:rsid w:val="00A401A5"/>
    <w:rsid w:val="00A474A4"/>
    <w:rsid w:val="00A50F0F"/>
    <w:rsid w:val="00A5280C"/>
    <w:rsid w:val="00A54FD1"/>
    <w:rsid w:val="00A5656D"/>
    <w:rsid w:val="00A569CA"/>
    <w:rsid w:val="00A57E60"/>
    <w:rsid w:val="00A61C93"/>
    <w:rsid w:val="00A61CBD"/>
    <w:rsid w:val="00A65EE5"/>
    <w:rsid w:val="00A70EA8"/>
    <w:rsid w:val="00A742B7"/>
    <w:rsid w:val="00A744C3"/>
    <w:rsid w:val="00A769F0"/>
    <w:rsid w:val="00A823F9"/>
    <w:rsid w:val="00A8525A"/>
    <w:rsid w:val="00A928A7"/>
    <w:rsid w:val="00A94074"/>
    <w:rsid w:val="00A95769"/>
    <w:rsid w:val="00AA3419"/>
    <w:rsid w:val="00AA38EC"/>
    <w:rsid w:val="00AA3E8B"/>
    <w:rsid w:val="00AA41CE"/>
    <w:rsid w:val="00AB1FB0"/>
    <w:rsid w:val="00AB460B"/>
    <w:rsid w:val="00AB4858"/>
    <w:rsid w:val="00AD105F"/>
    <w:rsid w:val="00AD465D"/>
    <w:rsid w:val="00AD5FAD"/>
    <w:rsid w:val="00AE39AD"/>
    <w:rsid w:val="00AE6609"/>
    <w:rsid w:val="00AF0172"/>
    <w:rsid w:val="00AF29A2"/>
    <w:rsid w:val="00AF2BF0"/>
    <w:rsid w:val="00AF3DDD"/>
    <w:rsid w:val="00AF4134"/>
    <w:rsid w:val="00B02CCB"/>
    <w:rsid w:val="00B05D7C"/>
    <w:rsid w:val="00B1251F"/>
    <w:rsid w:val="00B14BC1"/>
    <w:rsid w:val="00B16790"/>
    <w:rsid w:val="00B175B2"/>
    <w:rsid w:val="00B22051"/>
    <w:rsid w:val="00B24139"/>
    <w:rsid w:val="00B25235"/>
    <w:rsid w:val="00B32DC7"/>
    <w:rsid w:val="00B361CC"/>
    <w:rsid w:val="00B42E61"/>
    <w:rsid w:val="00B5365D"/>
    <w:rsid w:val="00B579C3"/>
    <w:rsid w:val="00B62AA2"/>
    <w:rsid w:val="00B62ADD"/>
    <w:rsid w:val="00B63459"/>
    <w:rsid w:val="00B66085"/>
    <w:rsid w:val="00B6646B"/>
    <w:rsid w:val="00B9203B"/>
    <w:rsid w:val="00B958D7"/>
    <w:rsid w:val="00B96D33"/>
    <w:rsid w:val="00BA38FB"/>
    <w:rsid w:val="00BA7269"/>
    <w:rsid w:val="00BB7105"/>
    <w:rsid w:val="00BC0110"/>
    <w:rsid w:val="00BC0668"/>
    <w:rsid w:val="00BC0EDA"/>
    <w:rsid w:val="00BD253C"/>
    <w:rsid w:val="00BD2A4C"/>
    <w:rsid w:val="00BD4382"/>
    <w:rsid w:val="00BD4D3F"/>
    <w:rsid w:val="00BD5D83"/>
    <w:rsid w:val="00BD7D25"/>
    <w:rsid w:val="00BE21C4"/>
    <w:rsid w:val="00BE34DF"/>
    <w:rsid w:val="00BF768C"/>
    <w:rsid w:val="00C00CB4"/>
    <w:rsid w:val="00C00FFF"/>
    <w:rsid w:val="00C0155E"/>
    <w:rsid w:val="00C03596"/>
    <w:rsid w:val="00C07021"/>
    <w:rsid w:val="00C13B81"/>
    <w:rsid w:val="00C14520"/>
    <w:rsid w:val="00C210B3"/>
    <w:rsid w:val="00C249B2"/>
    <w:rsid w:val="00C26641"/>
    <w:rsid w:val="00C26E45"/>
    <w:rsid w:val="00C30EB3"/>
    <w:rsid w:val="00C31FB4"/>
    <w:rsid w:val="00C328DE"/>
    <w:rsid w:val="00C357B4"/>
    <w:rsid w:val="00C37125"/>
    <w:rsid w:val="00C43C12"/>
    <w:rsid w:val="00C54137"/>
    <w:rsid w:val="00C61546"/>
    <w:rsid w:val="00C62D4C"/>
    <w:rsid w:val="00C637D4"/>
    <w:rsid w:val="00C659B8"/>
    <w:rsid w:val="00C675CE"/>
    <w:rsid w:val="00C719A7"/>
    <w:rsid w:val="00C72DB1"/>
    <w:rsid w:val="00C730EF"/>
    <w:rsid w:val="00C74837"/>
    <w:rsid w:val="00C7561C"/>
    <w:rsid w:val="00C83605"/>
    <w:rsid w:val="00C85407"/>
    <w:rsid w:val="00C86AFE"/>
    <w:rsid w:val="00C90C3B"/>
    <w:rsid w:val="00C93236"/>
    <w:rsid w:val="00C93E34"/>
    <w:rsid w:val="00CA6DD4"/>
    <w:rsid w:val="00CB002D"/>
    <w:rsid w:val="00CC30EE"/>
    <w:rsid w:val="00CC49AB"/>
    <w:rsid w:val="00CD424F"/>
    <w:rsid w:val="00CD49C4"/>
    <w:rsid w:val="00CD59E4"/>
    <w:rsid w:val="00CE0016"/>
    <w:rsid w:val="00CE200F"/>
    <w:rsid w:val="00CF4563"/>
    <w:rsid w:val="00D00DF1"/>
    <w:rsid w:val="00D04C58"/>
    <w:rsid w:val="00D0597A"/>
    <w:rsid w:val="00D078BC"/>
    <w:rsid w:val="00D13974"/>
    <w:rsid w:val="00D13D09"/>
    <w:rsid w:val="00D2768E"/>
    <w:rsid w:val="00D326C7"/>
    <w:rsid w:val="00D36729"/>
    <w:rsid w:val="00D36EE0"/>
    <w:rsid w:val="00D37126"/>
    <w:rsid w:val="00D37371"/>
    <w:rsid w:val="00D4281D"/>
    <w:rsid w:val="00D44BB6"/>
    <w:rsid w:val="00D46AA6"/>
    <w:rsid w:val="00D50411"/>
    <w:rsid w:val="00D51784"/>
    <w:rsid w:val="00D538B8"/>
    <w:rsid w:val="00D615B9"/>
    <w:rsid w:val="00D6578A"/>
    <w:rsid w:val="00D66437"/>
    <w:rsid w:val="00D67DCA"/>
    <w:rsid w:val="00D704FB"/>
    <w:rsid w:val="00D711B5"/>
    <w:rsid w:val="00D75215"/>
    <w:rsid w:val="00D7770E"/>
    <w:rsid w:val="00D77805"/>
    <w:rsid w:val="00D80363"/>
    <w:rsid w:val="00D8714B"/>
    <w:rsid w:val="00D94175"/>
    <w:rsid w:val="00DA066D"/>
    <w:rsid w:val="00DA4CC9"/>
    <w:rsid w:val="00DB0378"/>
    <w:rsid w:val="00DB123A"/>
    <w:rsid w:val="00DC2075"/>
    <w:rsid w:val="00DC40CE"/>
    <w:rsid w:val="00DD3014"/>
    <w:rsid w:val="00DD4856"/>
    <w:rsid w:val="00DD5844"/>
    <w:rsid w:val="00DE3609"/>
    <w:rsid w:val="00DE3BF9"/>
    <w:rsid w:val="00DE54AF"/>
    <w:rsid w:val="00DE54DD"/>
    <w:rsid w:val="00DE5DB6"/>
    <w:rsid w:val="00DE5E6B"/>
    <w:rsid w:val="00DF10D2"/>
    <w:rsid w:val="00DF1362"/>
    <w:rsid w:val="00DF645C"/>
    <w:rsid w:val="00E02462"/>
    <w:rsid w:val="00E036C4"/>
    <w:rsid w:val="00E05CBD"/>
    <w:rsid w:val="00E065C3"/>
    <w:rsid w:val="00E102B9"/>
    <w:rsid w:val="00E12EF4"/>
    <w:rsid w:val="00E15A27"/>
    <w:rsid w:val="00E22247"/>
    <w:rsid w:val="00E24574"/>
    <w:rsid w:val="00E25D9B"/>
    <w:rsid w:val="00E2675F"/>
    <w:rsid w:val="00E306CB"/>
    <w:rsid w:val="00E3458A"/>
    <w:rsid w:val="00E3779D"/>
    <w:rsid w:val="00E40826"/>
    <w:rsid w:val="00E40B7F"/>
    <w:rsid w:val="00E41A2F"/>
    <w:rsid w:val="00E44BD5"/>
    <w:rsid w:val="00E47AA7"/>
    <w:rsid w:val="00E67EBA"/>
    <w:rsid w:val="00E71A65"/>
    <w:rsid w:val="00E7517C"/>
    <w:rsid w:val="00E75C43"/>
    <w:rsid w:val="00E761A2"/>
    <w:rsid w:val="00E776F8"/>
    <w:rsid w:val="00E8020A"/>
    <w:rsid w:val="00E83814"/>
    <w:rsid w:val="00E855B4"/>
    <w:rsid w:val="00E855C8"/>
    <w:rsid w:val="00E916EA"/>
    <w:rsid w:val="00E91DE7"/>
    <w:rsid w:val="00E935B5"/>
    <w:rsid w:val="00EA2288"/>
    <w:rsid w:val="00EB1AF4"/>
    <w:rsid w:val="00EC097B"/>
    <w:rsid w:val="00EC0ACE"/>
    <w:rsid w:val="00EC1B80"/>
    <w:rsid w:val="00ED06BE"/>
    <w:rsid w:val="00ED11BF"/>
    <w:rsid w:val="00ED23A3"/>
    <w:rsid w:val="00ED2F65"/>
    <w:rsid w:val="00ED588F"/>
    <w:rsid w:val="00ED68C1"/>
    <w:rsid w:val="00EF09BA"/>
    <w:rsid w:val="00EF0EA5"/>
    <w:rsid w:val="00F01B2B"/>
    <w:rsid w:val="00F05D79"/>
    <w:rsid w:val="00F05F20"/>
    <w:rsid w:val="00F100F1"/>
    <w:rsid w:val="00F11289"/>
    <w:rsid w:val="00F1295B"/>
    <w:rsid w:val="00F14195"/>
    <w:rsid w:val="00F21DEA"/>
    <w:rsid w:val="00F27916"/>
    <w:rsid w:val="00F27A44"/>
    <w:rsid w:val="00F30E27"/>
    <w:rsid w:val="00F34744"/>
    <w:rsid w:val="00F34838"/>
    <w:rsid w:val="00F40DAD"/>
    <w:rsid w:val="00F45BFD"/>
    <w:rsid w:val="00F478AA"/>
    <w:rsid w:val="00F543BD"/>
    <w:rsid w:val="00F6283B"/>
    <w:rsid w:val="00F654E1"/>
    <w:rsid w:val="00F6675C"/>
    <w:rsid w:val="00F71787"/>
    <w:rsid w:val="00F8102A"/>
    <w:rsid w:val="00F8376C"/>
    <w:rsid w:val="00F8547D"/>
    <w:rsid w:val="00F91659"/>
    <w:rsid w:val="00F91A34"/>
    <w:rsid w:val="00FA08AC"/>
    <w:rsid w:val="00FA0CAB"/>
    <w:rsid w:val="00FA25E1"/>
    <w:rsid w:val="00FA365F"/>
    <w:rsid w:val="00FA4169"/>
    <w:rsid w:val="00FA5106"/>
    <w:rsid w:val="00FB2A0F"/>
    <w:rsid w:val="00FC0925"/>
    <w:rsid w:val="00FC1C61"/>
    <w:rsid w:val="00FC247D"/>
    <w:rsid w:val="00FC4753"/>
    <w:rsid w:val="00FC7563"/>
    <w:rsid w:val="00FD13A3"/>
    <w:rsid w:val="00FD7115"/>
    <w:rsid w:val="00FE0868"/>
    <w:rsid w:val="00FE0D25"/>
    <w:rsid w:val="00FE3E45"/>
    <w:rsid w:val="00FF01B7"/>
    <w:rsid w:val="00FF0EE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AEB22D"/>
  <w15:chartTrackingRefBased/>
  <w15:docId w15:val="{9DDCF9F1-DA90-410F-AAB3-277CDE585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8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paragraph" w:styleId="Rubrik6">
    <w:name w:val="heading 6"/>
    <w:basedOn w:val="Normal"/>
    <w:next w:val="Normal"/>
    <w:link w:val="Rubrik6Char"/>
    <w:semiHidden/>
    <w:unhideWhenUsed/>
    <w:qFormat/>
    <w:rsid w:val="000502BA"/>
    <w:pPr>
      <w:keepNext/>
      <w:keepLines/>
      <w:spacing w:before="40"/>
      <w:outlineLvl w:val="5"/>
    </w:pPr>
    <w:rPr>
      <w:rFonts w:asciiTheme="majorHAnsi" w:eastAsiaTheme="majorEastAsia" w:hAnsiTheme="majorHAnsi" w:cstheme="majorBidi"/>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Ballongtext">
    <w:name w:val="Balloon Text"/>
    <w:basedOn w:val="Normal"/>
    <w:semiHidden/>
    <w:rsid w:val="00AE39AD"/>
    <w:rPr>
      <w:rFonts w:ascii="Tahoma" w:hAnsi="Tahoma" w:cs="Tahoma"/>
      <w:sz w:val="16"/>
      <w:szCs w:val="16"/>
    </w:rPr>
  </w:style>
  <w:style w:type="paragraph" w:customStyle="1" w:styleId="Default">
    <w:name w:val="Default"/>
    <w:rsid w:val="0068476B"/>
    <w:pPr>
      <w:autoSpaceDE w:val="0"/>
      <w:autoSpaceDN w:val="0"/>
      <w:adjustRightInd w:val="0"/>
    </w:pPr>
    <w:rPr>
      <w:color w:val="000000"/>
      <w:sz w:val="24"/>
      <w:szCs w:val="24"/>
    </w:rPr>
  </w:style>
  <w:style w:type="paragraph" w:customStyle="1" w:styleId="logo">
    <w:name w:val="logo"/>
    <w:basedOn w:val="Normal"/>
    <w:semiHidden/>
    <w:rsid w:val="00BD4382"/>
    <w:pPr>
      <w:framePr w:wrap="around" w:vAnchor="page" w:hAnchor="page" w:x="7939" w:y="511" w:anchorLock="1"/>
      <w:widowControl/>
      <w:tabs>
        <w:tab w:val="left" w:pos="284"/>
      </w:tabs>
    </w:pPr>
    <w:rPr>
      <w:sz w:val="20"/>
      <w:szCs w:val="22"/>
    </w:rPr>
  </w:style>
  <w:style w:type="paragraph" w:customStyle="1" w:styleId="FormatmallPMrubrik14pt">
    <w:name w:val="Formatmall PMrubrik + 14 pt"/>
    <w:basedOn w:val="Normal"/>
    <w:unhideWhenUsed/>
    <w:rsid w:val="00BD4382"/>
    <w:pPr>
      <w:widowControl/>
      <w:spacing w:after="120" w:line="280" w:lineRule="atLeast"/>
    </w:pPr>
    <w:rPr>
      <w:rFonts w:ascii="GillSans Pro for Riksdagen Md" w:hAnsi="GillSans Pro for Riksdagen Md"/>
      <w:b/>
      <w:bCs/>
      <w:sz w:val="28"/>
      <w:szCs w:val="36"/>
    </w:rPr>
  </w:style>
  <w:style w:type="paragraph" w:customStyle="1" w:styleId="Dnr">
    <w:name w:val="Dnr"/>
    <w:basedOn w:val="Normal"/>
    <w:qFormat/>
    <w:rsid w:val="00BD4382"/>
    <w:pPr>
      <w:widowControl/>
      <w:tabs>
        <w:tab w:val="left" w:pos="284"/>
      </w:tabs>
      <w:jc w:val="right"/>
    </w:pPr>
    <w:rPr>
      <w:sz w:val="22"/>
      <w:szCs w:val="22"/>
    </w:rPr>
  </w:style>
  <w:style w:type="character" w:customStyle="1" w:styleId="Rubrik6Char">
    <w:name w:val="Rubrik 6 Char"/>
    <w:basedOn w:val="Standardstycketeckensnitt"/>
    <w:link w:val="Rubrik6"/>
    <w:semiHidden/>
    <w:rsid w:val="000502BA"/>
    <w:rPr>
      <w:rFonts w:asciiTheme="majorHAnsi" w:eastAsiaTheme="majorEastAsia" w:hAnsiTheme="majorHAnsi" w:cstheme="majorBidi"/>
      <w:color w:val="1F4D78" w:themeColor="accent1" w:themeShade="7F"/>
      <w:sz w:val="24"/>
    </w:rPr>
  </w:style>
  <w:style w:type="paragraph" w:styleId="Liststycke">
    <w:name w:val="List Paragraph"/>
    <w:basedOn w:val="Normal"/>
    <w:uiPriority w:val="34"/>
    <w:qFormat/>
    <w:rsid w:val="000502BA"/>
    <w:pPr>
      <w:widowControl/>
      <w:tabs>
        <w:tab w:val="left" w:pos="284"/>
      </w:tabs>
      <w:spacing w:after="120" w:line="280" w:lineRule="atLeast"/>
      <w:ind w:left="720"/>
      <w:contextualSpacing/>
    </w:pPr>
    <w:rPr>
      <w:sz w:val="22"/>
      <w:szCs w:val="22"/>
    </w:rPr>
  </w:style>
  <w:style w:type="paragraph" w:customStyle="1" w:styleId="SidfotNamn">
    <w:name w:val="SidfotNamn"/>
    <w:next w:val="SidfotBrdtext"/>
    <w:semiHidden/>
    <w:rsid w:val="000502BA"/>
    <w:pPr>
      <w:tabs>
        <w:tab w:val="left" w:pos="4320"/>
      </w:tabs>
      <w:spacing w:after="50" w:line="220" w:lineRule="exact"/>
    </w:pPr>
    <w:rPr>
      <w:rFonts w:ascii="GillSans Pro for Riksdagen Md" w:hAnsi="GillSans Pro for Riksdagen Md"/>
      <w:sz w:val="19"/>
      <w:szCs w:val="22"/>
    </w:rPr>
  </w:style>
  <w:style w:type="paragraph" w:customStyle="1" w:styleId="SidfotBrdtext">
    <w:name w:val="SidfotBrödtext"/>
    <w:basedOn w:val="SidfotNamn"/>
    <w:semiHidden/>
    <w:rsid w:val="000502BA"/>
    <w:pPr>
      <w:spacing w:after="0"/>
    </w:pPr>
    <w:rPr>
      <w:rFonts w:ascii="GillSans Pro for Riksdagen Lt" w:hAnsi="GillSans Pro for Riksdagen Lt"/>
      <w:sz w:val="18"/>
    </w:rPr>
  </w:style>
  <w:style w:type="table" w:styleId="Tabellrutnt">
    <w:name w:val="Table Grid"/>
    <w:basedOn w:val="Normaltabell"/>
    <w:uiPriority w:val="59"/>
    <w:rsid w:val="00542C3E"/>
    <w:pPr>
      <w:spacing w:line="280" w:lineRule="atLeast"/>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ehll1">
    <w:name w:val="toc 1"/>
    <w:basedOn w:val="Normal"/>
    <w:next w:val="Normal"/>
    <w:autoRedefine/>
    <w:uiPriority w:val="39"/>
    <w:rsid w:val="00542C3E"/>
    <w:pPr>
      <w:widowControl/>
      <w:tabs>
        <w:tab w:val="left" w:pos="426"/>
        <w:tab w:val="right" w:leader="dot" w:pos="7191"/>
      </w:tabs>
      <w:spacing w:before="120"/>
    </w:pPr>
    <w:rPr>
      <w:sz w:val="22"/>
      <w:szCs w:val="22"/>
      <w:lang w:val="en-GB"/>
    </w:rPr>
  </w:style>
  <w:style w:type="paragraph" w:styleId="Innehll2">
    <w:name w:val="toc 2"/>
    <w:basedOn w:val="Normal"/>
    <w:next w:val="Normal"/>
    <w:autoRedefine/>
    <w:uiPriority w:val="39"/>
    <w:rsid w:val="00542C3E"/>
    <w:pPr>
      <w:widowControl/>
      <w:tabs>
        <w:tab w:val="left" w:pos="1134"/>
        <w:tab w:val="right" w:leader="dot" w:pos="7191"/>
      </w:tabs>
      <w:ind w:left="1134" w:hanging="708"/>
    </w:pPr>
    <w:rPr>
      <w:sz w:val="22"/>
      <w:szCs w:val="22"/>
      <w:lang w:val="en-GB"/>
    </w:rPr>
  </w:style>
  <w:style w:type="character" w:styleId="Hyperlnk">
    <w:name w:val="Hyperlink"/>
    <w:basedOn w:val="Standardstycketeckensnitt"/>
    <w:uiPriority w:val="99"/>
    <w:rsid w:val="00542C3E"/>
    <w:rPr>
      <w:color w:val="0000FF"/>
      <w:u w:val="single"/>
    </w:rPr>
  </w:style>
  <w:style w:type="paragraph" w:styleId="Fotnotstext">
    <w:name w:val="footnote text"/>
    <w:basedOn w:val="Normal"/>
    <w:link w:val="FotnotstextChar"/>
    <w:uiPriority w:val="89"/>
    <w:rsid w:val="00542C3E"/>
    <w:pPr>
      <w:widowControl/>
      <w:tabs>
        <w:tab w:val="left" w:pos="284"/>
      </w:tabs>
      <w:spacing w:after="40" w:line="200" w:lineRule="atLeast"/>
      <w:ind w:left="113" w:hanging="113"/>
    </w:pPr>
    <w:rPr>
      <w:sz w:val="18"/>
    </w:rPr>
  </w:style>
  <w:style w:type="character" w:customStyle="1" w:styleId="FotnotstextChar">
    <w:name w:val="Fotnotstext Char"/>
    <w:basedOn w:val="Standardstycketeckensnitt"/>
    <w:link w:val="Fotnotstext"/>
    <w:uiPriority w:val="89"/>
    <w:rsid w:val="00542C3E"/>
    <w:rPr>
      <w:sz w:val="18"/>
    </w:rPr>
  </w:style>
  <w:style w:type="character" w:styleId="Fotnotsreferens">
    <w:name w:val="footnote reference"/>
    <w:basedOn w:val="Standardstycketeckensnitt"/>
    <w:uiPriority w:val="99"/>
    <w:rsid w:val="00542C3E"/>
    <w:rPr>
      <w:vertAlign w:val="superscript"/>
    </w:rPr>
  </w:style>
  <w:style w:type="paragraph" w:styleId="Innehllsfrteckningsrubrik">
    <w:name w:val="TOC Heading"/>
    <w:basedOn w:val="Rubrik1"/>
    <w:next w:val="Normal"/>
    <w:uiPriority w:val="39"/>
    <w:unhideWhenUsed/>
    <w:qFormat/>
    <w:rsid w:val="00542C3E"/>
    <w:pPr>
      <w:keepLines w:val="0"/>
      <w:widowControl/>
      <w:tabs>
        <w:tab w:val="left" w:pos="284"/>
      </w:tabs>
      <w:spacing w:before="120" w:after="80" w:line="280" w:lineRule="atLeast"/>
      <w:outlineLvl w:val="9"/>
    </w:pPr>
    <w:rPr>
      <w:rFonts w:ascii="GillSans Pro for Riksdagen Md" w:eastAsiaTheme="majorEastAsia" w:hAnsi="GillSans Pro for Riksdagen Md" w:cstheme="majorBidi"/>
      <w:kern w:val="0"/>
      <w:sz w:val="28"/>
      <w:szCs w:val="32"/>
    </w:rPr>
  </w:style>
  <w:style w:type="paragraph" w:customStyle="1" w:styleId="Punktlistabomb">
    <w:name w:val="Punktlista bomb"/>
    <w:basedOn w:val="Normal"/>
    <w:uiPriority w:val="49"/>
    <w:qFormat/>
    <w:rsid w:val="00542C3E"/>
    <w:pPr>
      <w:widowControl/>
      <w:numPr>
        <w:numId w:val="9"/>
      </w:numPr>
      <w:tabs>
        <w:tab w:val="left" w:pos="284"/>
      </w:tabs>
      <w:spacing w:before="125" w:after="125" w:line="250" w:lineRule="atLeast"/>
      <w:ind w:left="284" w:hanging="284"/>
      <w:contextualSpacing/>
      <w:jc w:val="both"/>
    </w:pPr>
    <w:rPr>
      <w:sz w:val="22"/>
      <w:szCs w:val="24"/>
    </w:rPr>
  </w:style>
  <w:style w:type="paragraph" w:customStyle="1" w:styleId="Punktlistasiffra">
    <w:name w:val="Punktlista siffra"/>
    <w:basedOn w:val="Normal"/>
    <w:uiPriority w:val="49"/>
    <w:qFormat/>
    <w:rsid w:val="00542C3E"/>
    <w:pPr>
      <w:widowControl/>
      <w:numPr>
        <w:numId w:val="10"/>
      </w:numPr>
      <w:tabs>
        <w:tab w:val="left" w:pos="284"/>
      </w:tabs>
      <w:spacing w:before="125" w:after="125" w:line="250" w:lineRule="atLeast"/>
      <w:ind w:left="284" w:hanging="284"/>
      <w:contextualSpacing/>
      <w:jc w:val="both"/>
    </w:pPr>
    <w:rPr>
      <w:sz w:val="22"/>
      <w:szCs w:val="24"/>
    </w:rPr>
  </w:style>
  <w:style w:type="paragraph" w:styleId="Normaltindrag">
    <w:name w:val="Normal Indent"/>
    <w:basedOn w:val="Normal"/>
    <w:link w:val="NormaltindragChar"/>
    <w:rsid w:val="00542C3E"/>
    <w:pPr>
      <w:widowControl/>
      <w:tabs>
        <w:tab w:val="left" w:pos="284"/>
      </w:tabs>
      <w:spacing w:line="280" w:lineRule="atLeast"/>
      <w:ind w:firstLine="227"/>
      <w:contextualSpacing/>
    </w:pPr>
    <w:rPr>
      <w:sz w:val="22"/>
      <w:szCs w:val="22"/>
    </w:rPr>
  </w:style>
  <w:style w:type="character" w:customStyle="1" w:styleId="NormaltindragChar">
    <w:name w:val="Normalt indrag Char"/>
    <w:basedOn w:val="Standardstycketeckensnitt"/>
    <w:link w:val="Normaltindrag"/>
    <w:rsid w:val="00542C3E"/>
    <w:rPr>
      <w:sz w:val="22"/>
      <w:szCs w:val="22"/>
    </w:rPr>
  </w:style>
  <w:style w:type="character" w:customStyle="1" w:styleId="tSidrubrikJA">
    <w:name w:val="tSidrubrikJA"/>
    <w:basedOn w:val="Standardstycketeckensnitt"/>
    <w:rsid w:val="00542C3E"/>
    <w:rPr>
      <w:color w:val="auto"/>
      <w:bdr w:val="none" w:sz="0" w:space="0" w:color="auto"/>
      <w:shd w:val="clear" w:color="auto" w:fill="auto"/>
    </w:rPr>
  </w:style>
  <w:style w:type="character" w:customStyle="1" w:styleId="tSidrubrikNEJ">
    <w:name w:val="tSidrubrikNEJ"/>
    <w:basedOn w:val="Standardstycketeckensnitt"/>
    <w:rsid w:val="00542C3E"/>
    <w:rPr>
      <w:bdr w:val="none" w:sz="0" w:space="0" w:color="auto"/>
      <w:shd w:val="clear" w:color="auto" w:fill="auto"/>
    </w:rPr>
  </w:style>
  <w:style w:type="paragraph" w:customStyle="1" w:styleId="R2">
    <w:name w:val="R2"/>
    <w:basedOn w:val="Rubrik2"/>
    <w:next w:val="Normal"/>
    <w:uiPriority w:val="9"/>
    <w:unhideWhenUsed/>
    <w:qFormat/>
    <w:rsid w:val="00542C3E"/>
    <w:pPr>
      <w:widowControl/>
      <w:spacing w:before="400" w:line="250" w:lineRule="atLeast"/>
      <w:outlineLvl w:val="9"/>
    </w:pPr>
    <w:rPr>
      <w:rFonts w:eastAsiaTheme="majorEastAsia"/>
      <w:b w:val="0"/>
      <w:bCs/>
      <w:kern w:val="0"/>
      <w:sz w:val="27"/>
      <w:szCs w:val="26"/>
      <w:lang w:eastAsia="en-US"/>
    </w:rPr>
  </w:style>
  <w:style w:type="paragraph" w:customStyle="1" w:styleId="Avsnittsrubrik">
    <w:name w:val="Avsnittsrubrik"/>
    <w:basedOn w:val="Rubrik1"/>
    <w:next w:val="Normal"/>
    <w:qFormat/>
    <w:rsid w:val="00542C3E"/>
    <w:pPr>
      <w:keepLines w:val="0"/>
      <w:pageBreakBefore/>
      <w:widowControl/>
      <w:tabs>
        <w:tab w:val="left" w:pos="284"/>
      </w:tabs>
      <w:spacing w:before="0" w:after="554"/>
    </w:pPr>
    <w:rPr>
      <w:b w:val="0"/>
      <w:bCs/>
      <w:kern w:val="28"/>
      <w:sz w:val="32"/>
      <w:szCs w:val="36"/>
    </w:rPr>
  </w:style>
  <w:style w:type="paragraph" w:customStyle="1" w:styleId="R3">
    <w:name w:val="R3"/>
    <w:basedOn w:val="Rubrik3"/>
    <w:next w:val="Normal"/>
    <w:uiPriority w:val="9"/>
    <w:unhideWhenUsed/>
    <w:qFormat/>
    <w:rsid w:val="00542C3E"/>
    <w:pPr>
      <w:widowControl/>
      <w:suppressAutoHyphens/>
      <w:spacing w:before="400" w:after="62" w:line="250" w:lineRule="atLeast"/>
      <w:outlineLvl w:val="9"/>
    </w:pPr>
    <w:rPr>
      <w:rFonts w:eastAsiaTheme="majorEastAsia"/>
      <w:bCs/>
      <w:sz w:val="23"/>
      <w:szCs w:val="19"/>
      <w:lang w:eastAsia="en-US"/>
    </w:rPr>
  </w:style>
  <w:style w:type="paragraph" w:customStyle="1" w:styleId="R4">
    <w:name w:val="R4"/>
    <w:basedOn w:val="Rubrik4"/>
    <w:next w:val="Normal"/>
    <w:uiPriority w:val="9"/>
    <w:unhideWhenUsed/>
    <w:qFormat/>
    <w:rsid w:val="00542C3E"/>
    <w:pPr>
      <w:keepLines/>
      <w:tabs>
        <w:tab w:val="clear" w:pos="1304"/>
        <w:tab w:val="clear" w:pos="2608"/>
        <w:tab w:val="clear" w:pos="3912"/>
        <w:tab w:val="clear" w:pos="5216"/>
        <w:tab w:val="clear" w:pos="6520"/>
        <w:tab w:val="clear" w:pos="7824"/>
        <w:tab w:val="clear" w:pos="9128"/>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s>
      <w:suppressAutoHyphens/>
      <w:spacing w:before="300" w:line="250" w:lineRule="atLeast"/>
      <w:outlineLvl w:val="9"/>
    </w:pPr>
    <w:rPr>
      <w:rFonts w:eastAsiaTheme="majorEastAsia" w:cstheme="majorBidi"/>
      <w:b w:val="0"/>
      <w:bCs/>
      <w:i/>
      <w:iCs/>
      <w:color w:val="000000" w:themeColor="text1"/>
      <w:sz w:val="23"/>
      <w:szCs w:val="19"/>
      <w:lang w:eastAsia="en-US"/>
    </w:rPr>
  </w:style>
  <w:style w:type="paragraph" w:customStyle="1" w:styleId="Normalruta">
    <w:name w:val="Normal ruta"/>
    <w:basedOn w:val="Normal"/>
    <w:next w:val="Normal"/>
    <w:semiHidden/>
    <w:qFormat/>
    <w:rsid w:val="00542C3E"/>
    <w:pPr>
      <w:keepNext/>
      <w:keepLines/>
      <w:widowControl/>
      <w:pBdr>
        <w:top w:val="single" w:sz="4" w:space="4" w:color="auto"/>
        <w:left w:val="single" w:sz="4" w:space="4" w:color="auto"/>
        <w:bottom w:val="single" w:sz="4" w:space="4" w:color="auto"/>
        <w:right w:val="single" w:sz="4" w:space="4" w:color="auto"/>
      </w:pBdr>
      <w:spacing w:before="62" w:line="250" w:lineRule="atLeast"/>
      <w:ind w:left="113" w:right="113"/>
      <w:contextualSpacing/>
      <w:jc w:val="both"/>
    </w:pPr>
    <w:rPr>
      <w:rFonts w:eastAsiaTheme="minorHAnsi"/>
      <w:sz w:val="21"/>
      <w:szCs w:val="19"/>
      <w:lang w:eastAsia="en-US"/>
    </w:rPr>
  </w:style>
  <w:style w:type="paragraph" w:customStyle="1" w:styleId="FormatmallR4Fre6pt">
    <w:name w:val="Formatmall R4 + Före:  6 pt"/>
    <w:basedOn w:val="R4"/>
    <w:rsid w:val="00542C3E"/>
    <w:pPr>
      <w:spacing w:before="120"/>
    </w:pPr>
    <w:rPr>
      <w:rFonts w:eastAsia="Times New Roman" w:cs="Times New Roman"/>
      <w:bCs w:val="0"/>
      <w:szCs w:val="20"/>
    </w:rPr>
  </w:style>
  <w:style w:type="paragraph" w:customStyle="1" w:styleId="Mellanrum">
    <w:name w:val="Mellanrum"/>
    <w:basedOn w:val="Normal"/>
    <w:next w:val="Normal"/>
    <w:qFormat/>
    <w:rsid w:val="00542C3E"/>
    <w:pPr>
      <w:suppressLineNumbers/>
      <w:tabs>
        <w:tab w:val="left" w:pos="284"/>
      </w:tabs>
      <w:spacing w:line="20" w:lineRule="exact"/>
    </w:pPr>
    <w:rPr>
      <w:smallCaps/>
      <w:color w:val="FFFFFF" w:themeColor="background1"/>
      <w:kern w:val="28"/>
      <w:sz w:val="2"/>
    </w:rPr>
  </w:style>
  <w:style w:type="paragraph" w:customStyle="1" w:styleId="Rubrik2bilaga">
    <w:name w:val="Rubrik 2 bilaga"/>
    <w:basedOn w:val="R2"/>
    <w:next w:val="Normal"/>
    <w:uiPriority w:val="7"/>
    <w:qFormat/>
    <w:rsid w:val="00542C3E"/>
  </w:style>
  <w:style w:type="paragraph" w:customStyle="1" w:styleId="Yrkandelista">
    <w:name w:val="Yrkandelista"/>
    <w:basedOn w:val="Normal"/>
    <w:uiPriority w:val="99"/>
    <w:qFormat/>
    <w:rsid w:val="00542C3E"/>
    <w:pPr>
      <w:widowControl/>
      <w:spacing w:before="62" w:line="250" w:lineRule="atLeast"/>
      <w:ind w:left="567" w:hanging="567"/>
      <w:contextualSpacing/>
      <w:jc w:val="both"/>
    </w:pPr>
    <w:rPr>
      <w:rFonts w:eastAsiaTheme="minorHAnsi"/>
      <w:sz w:val="19"/>
      <w:szCs w:val="19"/>
      <w:lang w:eastAsia="en-US"/>
    </w:rPr>
  </w:style>
  <w:style w:type="paragraph" w:customStyle="1" w:styleId="Bilagerubrik">
    <w:name w:val="Bilagerubrik"/>
    <w:basedOn w:val="Rubrik1"/>
    <w:next w:val="Normal"/>
    <w:qFormat/>
    <w:rsid w:val="00542C3E"/>
    <w:pPr>
      <w:keepNext w:val="0"/>
      <w:keepLines w:val="0"/>
      <w:tabs>
        <w:tab w:val="left" w:pos="284"/>
      </w:tabs>
      <w:suppressAutoHyphens/>
      <w:spacing w:before="0" w:after="354"/>
    </w:pPr>
    <w:rPr>
      <w:b w:val="0"/>
      <w:bCs/>
      <w:kern w:val="28"/>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20335">
      <w:bodyDiv w:val="1"/>
      <w:marLeft w:val="0"/>
      <w:marRight w:val="0"/>
      <w:marTop w:val="0"/>
      <w:marBottom w:val="0"/>
      <w:divBdr>
        <w:top w:val="none" w:sz="0" w:space="0" w:color="auto"/>
        <w:left w:val="none" w:sz="0" w:space="0" w:color="auto"/>
        <w:bottom w:val="none" w:sz="0" w:space="0" w:color="auto"/>
        <w:right w:val="none" w:sz="0" w:space="0" w:color="auto"/>
      </w:divBdr>
    </w:div>
    <w:div w:id="148794296">
      <w:bodyDiv w:val="1"/>
      <w:marLeft w:val="0"/>
      <w:marRight w:val="0"/>
      <w:marTop w:val="0"/>
      <w:marBottom w:val="0"/>
      <w:divBdr>
        <w:top w:val="none" w:sz="0" w:space="0" w:color="auto"/>
        <w:left w:val="none" w:sz="0" w:space="0" w:color="auto"/>
        <w:bottom w:val="none" w:sz="0" w:space="0" w:color="auto"/>
        <w:right w:val="none" w:sz="0" w:space="0" w:color="auto"/>
      </w:divBdr>
    </w:div>
    <w:div w:id="349141011">
      <w:bodyDiv w:val="1"/>
      <w:marLeft w:val="0"/>
      <w:marRight w:val="0"/>
      <w:marTop w:val="0"/>
      <w:marBottom w:val="0"/>
      <w:divBdr>
        <w:top w:val="none" w:sz="0" w:space="0" w:color="auto"/>
        <w:left w:val="none" w:sz="0" w:space="0" w:color="auto"/>
        <w:bottom w:val="none" w:sz="0" w:space="0" w:color="auto"/>
        <w:right w:val="none" w:sz="0" w:space="0" w:color="auto"/>
      </w:divBdr>
    </w:div>
    <w:div w:id="527179687">
      <w:bodyDiv w:val="1"/>
      <w:marLeft w:val="0"/>
      <w:marRight w:val="0"/>
      <w:marTop w:val="0"/>
      <w:marBottom w:val="0"/>
      <w:divBdr>
        <w:top w:val="none" w:sz="0" w:space="0" w:color="auto"/>
        <w:left w:val="none" w:sz="0" w:space="0" w:color="auto"/>
        <w:bottom w:val="none" w:sz="0" w:space="0" w:color="auto"/>
        <w:right w:val="none" w:sz="0" w:space="0" w:color="auto"/>
      </w:divBdr>
    </w:div>
    <w:div w:id="720446723">
      <w:bodyDiv w:val="1"/>
      <w:marLeft w:val="0"/>
      <w:marRight w:val="0"/>
      <w:marTop w:val="0"/>
      <w:marBottom w:val="0"/>
      <w:divBdr>
        <w:top w:val="none" w:sz="0" w:space="0" w:color="auto"/>
        <w:left w:val="none" w:sz="0" w:space="0" w:color="auto"/>
        <w:bottom w:val="none" w:sz="0" w:space="0" w:color="auto"/>
        <w:right w:val="none" w:sz="0" w:space="0" w:color="auto"/>
      </w:divBdr>
    </w:div>
    <w:div w:id="788818827">
      <w:bodyDiv w:val="1"/>
      <w:marLeft w:val="0"/>
      <w:marRight w:val="0"/>
      <w:marTop w:val="0"/>
      <w:marBottom w:val="0"/>
      <w:divBdr>
        <w:top w:val="none" w:sz="0" w:space="0" w:color="auto"/>
        <w:left w:val="none" w:sz="0" w:space="0" w:color="auto"/>
        <w:bottom w:val="none" w:sz="0" w:space="0" w:color="auto"/>
        <w:right w:val="none" w:sz="0" w:space="0" w:color="auto"/>
      </w:divBdr>
    </w:div>
    <w:div w:id="1096244235">
      <w:bodyDiv w:val="1"/>
      <w:marLeft w:val="0"/>
      <w:marRight w:val="0"/>
      <w:marTop w:val="0"/>
      <w:marBottom w:val="0"/>
      <w:divBdr>
        <w:top w:val="none" w:sz="0" w:space="0" w:color="auto"/>
        <w:left w:val="none" w:sz="0" w:space="0" w:color="auto"/>
        <w:bottom w:val="none" w:sz="0" w:space="0" w:color="auto"/>
        <w:right w:val="none" w:sz="0" w:space="0" w:color="auto"/>
      </w:divBdr>
    </w:div>
    <w:div w:id="1324115964">
      <w:bodyDiv w:val="1"/>
      <w:marLeft w:val="0"/>
      <w:marRight w:val="0"/>
      <w:marTop w:val="0"/>
      <w:marBottom w:val="0"/>
      <w:divBdr>
        <w:top w:val="none" w:sz="0" w:space="0" w:color="auto"/>
        <w:left w:val="none" w:sz="0" w:space="0" w:color="auto"/>
        <w:bottom w:val="none" w:sz="0" w:space="0" w:color="auto"/>
        <w:right w:val="none" w:sz="0" w:space="0" w:color="auto"/>
      </w:divBdr>
      <w:divsChild>
        <w:div w:id="1416979115">
          <w:marLeft w:val="0"/>
          <w:marRight w:val="0"/>
          <w:marTop w:val="1800"/>
          <w:marBottom w:val="0"/>
          <w:divBdr>
            <w:top w:val="none" w:sz="0" w:space="0" w:color="auto"/>
            <w:left w:val="none" w:sz="0" w:space="0" w:color="auto"/>
            <w:bottom w:val="none" w:sz="0" w:space="0" w:color="auto"/>
            <w:right w:val="none" w:sz="0" w:space="0" w:color="auto"/>
          </w:divBdr>
          <w:divsChild>
            <w:div w:id="1110205075">
              <w:marLeft w:val="0"/>
              <w:marRight w:val="0"/>
              <w:marTop w:val="0"/>
              <w:marBottom w:val="0"/>
              <w:divBdr>
                <w:top w:val="none" w:sz="0" w:space="0" w:color="auto"/>
                <w:left w:val="none" w:sz="0" w:space="0" w:color="auto"/>
                <w:bottom w:val="none" w:sz="0" w:space="0" w:color="auto"/>
                <w:right w:val="none" w:sz="0" w:space="0" w:color="auto"/>
              </w:divBdr>
              <w:divsChild>
                <w:div w:id="111355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240898">
      <w:bodyDiv w:val="1"/>
      <w:marLeft w:val="0"/>
      <w:marRight w:val="0"/>
      <w:marTop w:val="0"/>
      <w:marBottom w:val="0"/>
      <w:divBdr>
        <w:top w:val="none" w:sz="0" w:space="0" w:color="auto"/>
        <w:left w:val="none" w:sz="0" w:space="0" w:color="auto"/>
        <w:bottom w:val="none" w:sz="0" w:space="0" w:color="auto"/>
        <w:right w:val="none" w:sz="0" w:space="0" w:color="auto"/>
      </w:divBdr>
    </w:div>
    <w:div w:id="1615478392">
      <w:bodyDiv w:val="1"/>
      <w:marLeft w:val="0"/>
      <w:marRight w:val="0"/>
      <w:marTop w:val="0"/>
      <w:marBottom w:val="0"/>
      <w:divBdr>
        <w:top w:val="none" w:sz="0" w:space="0" w:color="auto"/>
        <w:left w:val="none" w:sz="0" w:space="0" w:color="auto"/>
        <w:bottom w:val="none" w:sz="0" w:space="0" w:color="auto"/>
        <w:right w:val="none" w:sz="0" w:space="0" w:color="auto"/>
      </w:divBdr>
      <w:divsChild>
        <w:div w:id="1622958900">
          <w:marLeft w:val="0"/>
          <w:marRight w:val="0"/>
          <w:marTop w:val="0"/>
          <w:marBottom w:val="0"/>
          <w:divBdr>
            <w:top w:val="none" w:sz="0" w:space="0" w:color="auto"/>
            <w:left w:val="none" w:sz="0" w:space="0" w:color="auto"/>
            <w:bottom w:val="none" w:sz="0" w:space="0" w:color="auto"/>
            <w:right w:val="none" w:sz="0" w:space="0" w:color="auto"/>
          </w:divBdr>
          <w:divsChild>
            <w:div w:id="35006950">
              <w:marLeft w:val="0"/>
              <w:marRight w:val="0"/>
              <w:marTop w:val="0"/>
              <w:marBottom w:val="0"/>
              <w:divBdr>
                <w:top w:val="none" w:sz="0" w:space="0" w:color="auto"/>
                <w:left w:val="none" w:sz="0" w:space="0" w:color="auto"/>
                <w:bottom w:val="none" w:sz="0" w:space="0" w:color="auto"/>
                <w:right w:val="none" w:sz="0" w:space="0" w:color="auto"/>
              </w:divBdr>
              <w:divsChild>
                <w:div w:id="733894112">
                  <w:marLeft w:val="0"/>
                  <w:marRight w:val="0"/>
                  <w:marTop w:val="0"/>
                  <w:marBottom w:val="0"/>
                  <w:divBdr>
                    <w:top w:val="none" w:sz="0" w:space="0" w:color="auto"/>
                    <w:left w:val="none" w:sz="0" w:space="0" w:color="auto"/>
                    <w:bottom w:val="none" w:sz="0" w:space="0" w:color="auto"/>
                    <w:right w:val="none" w:sz="0" w:space="0" w:color="auto"/>
                  </w:divBdr>
                  <w:divsChild>
                    <w:div w:id="1253858522">
                      <w:marLeft w:val="0"/>
                      <w:marRight w:val="0"/>
                      <w:marTop w:val="0"/>
                      <w:marBottom w:val="0"/>
                      <w:divBdr>
                        <w:top w:val="none" w:sz="0" w:space="0" w:color="auto"/>
                        <w:left w:val="none" w:sz="0" w:space="0" w:color="auto"/>
                        <w:bottom w:val="none" w:sz="0" w:space="0" w:color="auto"/>
                        <w:right w:val="none" w:sz="0" w:space="0" w:color="auto"/>
                      </w:divBdr>
                      <w:divsChild>
                        <w:div w:id="96666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745744">
      <w:bodyDiv w:val="1"/>
      <w:marLeft w:val="0"/>
      <w:marRight w:val="0"/>
      <w:marTop w:val="0"/>
      <w:marBottom w:val="0"/>
      <w:divBdr>
        <w:top w:val="none" w:sz="0" w:space="0" w:color="auto"/>
        <w:left w:val="none" w:sz="0" w:space="0" w:color="auto"/>
        <w:bottom w:val="none" w:sz="0" w:space="0" w:color="auto"/>
        <w:right w:val="none" w:sz="0" w:space="0" w:color="auto"/>
      </w:divBdr>
    </w:div>
    <w:div w:id="1901407390">
      <w:bodyDiv w:val="1"/>
      <w:marLeft w:val="0"/>
      <w:marRight w:val="0"/>
      <w:marTop w:val="0"/>
      <w:marBottom w:val="0"/>
      <w:divBdr>
        <w:top w:val="none" w:sz="0" w:space="0" w:color="auto"/>
        <w:left w:val="none" w:sz="0" w:space="0" w:color="auto"/>
        <w:bottom w:val="none" w:sz="0" w:space="0" w:color="auto"/>
        <w:right w:val="none" w:sz="0" w:space="0" w:color="auto"/>
      </w:divBdr>
    </w:div>
    <w:div w:id="1918006626">
      <w:bodyDiv w:val="1"/>
      <w:marLeft w:val="0"/>
      <w:marRight w:val="0"/>
      <w:marTop w:val="0"/>
      <w:marBottom w:val="0"/>
      <w:divBdr>
        <w:top w:val="none" w:sz="0" w:space="0" w:color="auto"/>
        <w:left w:val="none" w:sz="0" w:space="0" w:color="auto"/>
        <w:bottom w:val="none" w:sz="0" w:space="0" w:color="auto"/>
        <w:right w:val="none" w:sz="0" w:space="0" w:color="auto"/>
      </w:divBdr>
      <w:divsChild>
        <w:div w:id="881133551">
          <w:marLeft w:val="0"/>
          <w:marRight w:val="0"/>
          <w:marTop w:val="0"/>
          <w:marBottom w:val="0"/>
          <w:divBdr>
            <w:top w:val="none" w:sz="0" w:space="0" w:color="auto"/>
            <w:left w:val="none" w:sz="0" w:space="0" w:color="auto"/>
            <w:bottom w:val="none" w:sz="0" w:space="0" w:color="auto"/>
            <w:right w:val="none" w:sz="0" w:space="0" w:color="auto"/>
          </w:divBdr>
          <w:divsChild>
            <w:div w:id="1449590842">
              <w:marLeft w:val="0"/>
              <w:marRight w:val="0"/>
              <w:marTop w:val="0"/>
              <w:marBottom w:val="0"/>
              <w:divBdr>
                <w:top w:val="none" w:sz="0" w:space="0" w:color="auto"/>
                <w:left w:val="none" w:sz="0" w:space="0" w:color="auto"/>
                <w:bottom w:val="none" w:sz="0" w:space="0" w:color="auto"/>
                <w:right w:val="none" w:sz="0" w:space="0" w:color="auto"/>
              </w:divBdr>
              <w:divsChild>
                <w:div w:id="1079595853">
                  <w:marLeft w:val="0"/>
                  <w:marRight w:val="0"/>
                  <w:marTop w:val="0"/>
                  <w:marBottom w:val="0"/>
                  <w:divBdr>
                    <w:top w:val="none" w:sz="0" w:space="0" w:color="auto"/>
                    <w:left w:val="none" w:sz="0" w:space="0" w:color="auto"/>
                    <w:bottom w:val="none" w:sz="0" w:space="0" w:color="auto"/>
                    <w:right w:val="none" w:sz="0" w:space="0" w:color="auto"/>
                  </w:divBdr>
                  <w:divsChild>
                    <w:div w:id="1894735497">
                      <w:marLeft w:val="0"/>
                      <w:marRight w:val="0"/>
                      <w:marTop w:val="0"/>
                      <w:marBottom w:val="0"/>
                      <w:divBdr>
                        <w:top w:val="none" w:sz="0" w:space="0" w:color="auto"/>
                        <w:left w:val="none" w:sz="0" w:space="0" w:color="auto"/>
                        <w:bottom w:val="none" w:sz="0" w:space="0" w:color="auto"/>
                        <w:right w:val="none" w:sz="0" w:space="0" w:color="auto"/>
                      </w:divBdr>
                      <w:divsChild>
                        <w:div w:id="60457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244234">
      <w:bodyDiv w:val="1"/>
      <w:marLeft w:val="0"/>
      <w:marRight w:val="0"/>
      <w:marTop w:val="0"/>
      <w:marBottom w:val="0"/>
      <w:divBdr>
        <w:top w:val="none" w:sz="0" w:space="0" w:color="auto"/>
        <w:left w:val="none" w:sz="0" w:space="0" w:color="auto"/>
        <w:bottom w:val="none" w:sz="0" w:space="0" w:color="auto"/>
        <w:right w:val="none" w:sz="0" w:space="0" w:color="auto"/>
      </w:divBdr>
    </w:div>
    <w:div w:id="202481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EDE642-53F4-421A-B574-149BCD9D3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7986</Words>
  <Characters>48081</Characters>
  <Application>Microsoft Office Word</Application>
  <DocSecurity>0</DocSecurity>
  <Lines>1780</Lines>
  <Paragraphs>376</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55691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Britt-Marie Rehn Henriksson</dc:creator>
  <cp:keywords/>
  <dc:description/>
  <cp:lastModifiedBy>Anja Kalkitsas</cp:lastModifiedBy>
  <cp:revision>2</cp:revision>
  <cp:lastPrinted>2020-04-14T15:05:00Z</cp:lastPrinted>
  <dcterms:created xsi:type="dcterms:W3CDTF">2020-04-22T10:54:00Z</dcterms:created>
  <dcterms:modified xsi:type="dcterms:W3CDTF">2020-04-22T10:54:00Z</dcterms:modified>
</cp:coreProperties>
</file>