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107" w:type="dxa"/>
          <w:right w:w="107" w:type="dxa"/>
        </w:tblCellMar>
        <w:tblLook w:val="0000" w:firstRow="0" w:lastRow="0" w:firstColumn="0" w:lastColumn="0" w:noHBand="0" w:noVBand="0"/>
      </w:tblPr>
      <w:tblGrid>
        <w:gridCol w:w="2268"/>
        <w:gridCol w:w="1134"/>
        <w:gridCol w:w="1865"/>
      </w:tblGrid>
      <w:tr w:rsidR="00EC56CA" w:rsidRPr="00EC56CA" w14:paraId="61029C1F" w14:textId="77777777">
        <w:tc>
          <w:tcPr>
            <w:tcW w:w="2268" w:type="dxa"/>
          </w:tcPr>
          <w:p w14:paraId="240CF81C" w14:textId="77777777" w:rsidR="006E4E11" w:rsidRPr="00EC56CA" w:rsidRDefault="006E4E11" w:rsidP="007242A3">
            <w:pPr>
              <w:framePr w:w="5035" w:h="1644" w:wrap="notBeside" w:vAnchor="page" w:hAnchor="page" w:x="6573" w:y="721"/>
              <w:rPr>
                <w:rFonts w:ascii="TradeGothic" w:hAnsi="TradeGothic"/>
                <w:i/>
                <w:sz w:val="18"/>
              </w:rPr>
            </w:pPr>
            <w:bookmarkStart w:id="0" w:name="_GoBack"/>
            <w:bookmarkEnd w:id="0"/>
          </w:p>
        </w:tc>
        <w:tc>
          <w:tcPr>
            <w:tcW w:w="2999" w:type="dxa"/>
            <w:gridSpan w:val="2"/>
          </w:tcPr>
          <w:p w14:paraId="20972211" w14:textId="77777777" w:rsidR="006E4E11" w:rsidRPr="00EC56CA" w:rsidRDefault="006E4E11" w:rsidP="007242A3">
            <w:pPr>
              <w:framePr w:w="5035" w:h="1644" w:wrap="notBeside" w:vAnchor="page" w:hAnchor="page" w:x="6573" w:y="721"/>
              <w:rPr>
                <w:rFonts w:ascii="TradeGothic" w:hAnsi="TradeGothic"/>
                <w:i/>
                <w:sz w:val="18"/>
              </w:rPr>
            </w:pPr>
          </w:p>
        </w:tc>
      </w:tr>
      <w:tr w:rsidR="00EC56CA" w:rsidRPr="00EC56CA" w14:paraId="28C00A8E" w14:textId="77777777">
        <w:tc>
          <w:tcPr>
            <w:tcW w:w="2268" w:type="dxa"/>
          </w:tcPr>
          <w:p w14:paraId="3C2C4913" w14:textId="77777777" w:rsidR="006E4E11" w:rsidRPr="00EC56CA" w:rsidRDefault="006E4E11" w:rsidP="007242A3">
            <w:pPr>
              <w:framePr w:w="5035" w:h="1644" w:wrap="notBeside" w:vAnchor="page" w:hAnchor="page" w:x="6573" w:y="721"/>
              <w:rPr>
                <w:rFonts w:ascii="TradeGothic" w:hAnsi="TradeGothic"/>
                <w:b/>
                <w:sz w:val="22"/>
              </w:rPr>
            </w:pPr>
          </w:p>
        </w:tc>
        <w:tc>
          <w:tcPr>
            <w:tcW w:w="2999" w:type="dxa"/>
            <w:gridSpan w:val="2"/>
          </w:tcPr>
          <w:p w14:paraId="09FC2264" w14:textId="77777777" w:rsidR="006E4E11" w:rsidRPr="00EC56CA" w:rsidRDefault="006E4E11" w:rsidP="007242A3">
            <w:pPr>
              <w:framePr w:w="5035" w:h="1644" w:wrap="notBeside" w:vAnchor="page" w:hAnchor="page" w:x="6573" w:y="721"/>
              <w:rPr>
                <w:rFonts w:ascii="TradeGothic" w:hAnsi="TradeGothic"/>
                <w:b/>
                <w:sz w:val="22"/>
              </w:rPr>
            </w:pPr>
          </w:p>
        </w:tc>
      </w:tr>
      <w:tr w:rsidR="00EC56CA" w:rsidRPr="00EC56CA" w14:paraId="075B7EA8" w14:textId="77777777">
        <w:tc>
          <w:tcPr>
            <w:tcW w:w="3402" w:type="dxa"/>
            <w:gridSpan w:val="2"/>
          </w:tcPr>
          <w:p w14:paraId="6A61B436" w14:textId="77777777" w:rsidR="006E4E11" w:rsidRPr="00EC56CA" w:rsidRDefault="006E4E11" w:rsidP="007242A3">
            <w:pPr>
              <w:framePr w:w="5035" w:h="1644" w:wrap="notBeside" w:vAnchor="page" w:hAnchor="page" w:x="6573" w:y="721"/>
            </w:pPr>
          </w:p>
        </w:tc>
        <w:tc>
          <w:tcPr>
            <w:tcW w:w="1865" w:type="dxa"/>
          </w:tcPr>
          <w:p w14:paraId="414B7886" w14:textId="77777777" w:rsidR="006E4E11" w:rsidRPr="00EC56CA" w:rsidRDefault="006E4E11" w:rsidP="007242A3">
            <w:pPr>
              <w:framePr w:w="5035" w:h="1644" w:wrap="notBeside" w:vAnchor="page" w:hAnchor="page" w:x="6573" w:y="721"/>
            </w:pPr>
          </w:p>
        </w:tc>
      </w:tr>
      <w:tr w:rsidR="00EC56CA" w:rsidRPr="00EC56CA" w14:paraId="3D60DEE8" w14:textId="77777777">
        <w:tc>
          <w:tcPr>
            <w:tcW w:w="2268" w:type="dxa"/>
          </w:tcPr>
          <w:p w14:paraId="5C169B91" w14:textId="77777777" w:rsidR="006E4E11" w:rsidRPr="00EC56CA" w:rsidRDefault="006E4E11" w:rsidP="007242A3">
            <w:pPr>
              <w:framePr w:w="5035" w:h="1644" w:wrap="notBeside" w:vAnchor="page" w:hAnchor="page" w:x="6573" w:y="721"/>
            </w:pPr>
          </w:p>
        </w:tc>
        <w:tc>
          <w:tcPr>
            <w:tcW w:w="2999" w:type="dxa"/>
            <w:gridSpan w:val="2"/>
          </w:tcPr>
          <w:p w14:paraId="6A5AEDC7" w14:textId="77777777" w:rsidR="006E4E11" w:rsidRPr="00EC56CA" w:rsidRDefault="006E4E11" w:rsidP="007242A3">
            <w:pPr>
              <w:framePr w:w="5035" w:h="1644" w:wrap="notBeside" w:vAnchor="page" w:hAnchor="page" w:x="6573" w:y="721"/>
              <w:rPr>
                <w:sz w:val="20"/>
              </w:rPr>
            </w:pPr>
          </w:p>
        </w:tc>
      </w:tr>
      <w:tr w:rsidR="00EC56CA" w:rsidRPr="00EC56CA" w14:paraId="24A56B05" w14:textId="77777777">
        <w:tc>
          <w:tcPr>
            <w:tcW w:w="2268" w:type="dxa"/>
          </w:tcPr>
          <w:p w14:paraId="48544E89" w14:textId="77777777" w:rsidR="006E4E11" w:rsidRPr="00EC56CA" w:rsidRDefault="006E4E11" w:rsidP="007242A3">
            <w:pPr>
              <w:framePr w:w="5035" w:h="1644" w:wrap="notBeside" w:vAnchor="page" w:hAnchor="page" w:x="6573" w:y="721"/>
            </w:pPr>
          </w:p>
        </w:tc>
        <w:tc>
          <w:tcPr>
            <w:tcW w:w="2999" w:type="dxa"/>
            <w:gridSpan w:val="2"/>
          </w:tcPr>
          <w:p w14:paraId="6555B8F5" w14:textId="77777777" w:rsidR="006E4E11" w:rsidRPr="00EC56CA" w:rsidRDefault="006E4E11" w:rsidP="007242A3">
            <w:pPr>
              <w:framePr w:w="5035" w:h="1644" w:wrap="notBeside" w:vAnchor="page" w:hAnchor="page" w:x="6573" w:y="721"/>
            </w:pPr>
          </w:p>
        </w:tc>
      </w:tr>
    </w:tbl>
    <w:tbl>
      <w:tblPr>
        <w:tblW w:w="0" w:type="auto"/>
        <w:tblLayout w:type="fixed"/>
        <w:tblLook w:val="0000" w:firstRow="0" w:lastRow="0" w:firstColumn="0" w:lastColumn="0" w:noHBand="0" w:noVBand="0"/>
      </w:tblPr>
      <w:tblGrid>
        <w:gridCol w:w="4911"/>
      </w:tblGrid>
      <w:tr w:rsidR="00EC56CA" w:rsidRPr="00EC56CA" w14:paraId="293D554C" w14:textId="77777777">
        <w:trPr>
          <w:trHeight w:val="284"/>
        </w:trPr>
        <w:tc>
          <w:tcPr>
            <w:tcW w:w="4911" w:type="dxa"/>
          </w:tcPr>
          <w:p w14:paraId="79075463" w14:textId="77777777" w:rsidR="006E4E11" w:rsidRPr="00EC56CA" w:rsidRDefault="007B48B3">
            <w:pPr>
              <w:pStyle w:val="Avsndare"/>
              <w:framePr w:h="2483" w:wrap="notBeside" w:x="1504"/>
              <w:rPr>
                <w:b/>
                <w:i w:val="0"/>
                <w:sz w:val="22"/>
              </w:rPr>
            </w:pPr>
            <w:r w:rsidRPr="00EC56CA">
              <w:rPr>
                <w:b/>
                <w:i w:val="0"/>
                <w:sz w:val="22"/>
              </w:rPr>
              <w:t>Utrikesdepartementet</w:t>
            </w:r>
          </w:p>
        </w:tc>
      </w:tr>
      <w:tr w:rsidR="00EC56CA" w:rsidRPr="00EC56CA" w14:paraId="1FC634BF" w14:textId="77777777">
        <w:trPr>
          <w:trHeight w:val="284"/>
        </w:trPr>
        <w:tc>
          <w:tcPr>
            <w:tcW w:w="4911" w:type="dxa"/>
          </w:tcPr>
          <w:p w14:paraId="30FE1DB3" w14:textId="77777777" w:rsidR="006E4E11" w:rsidRPr="00EC56CA" w:rsidRDefault="00931593">
            <w:pPr>
              <w:pStyle w:val="Avsndare"/>
              <w:framePr w:h="2483" w:wrap="notBeside" w:x="1504"/>
              <w:rPr>
                <w:bCs/>
                <w:iCs/>
              </w:rPr>
            </w:pPr>
            <w:r w:rsidRPr="00EC56CA">
              <w:rPr>
                <w:bCs/>
                <w:iCs/>
              </w:rPr>
              <w:t>Utrikesministern</w:t>
            </w:r>
          </w:p>
        </w:tc>
      </w:tr>
      <w:tr w:rsidR="00EC56CA" w:rsidRPr="00EC56CA" w14:paraId="2EBB89D2" w14:textId="77777777">
        <w:trPr>
          <w:trHeight w:val="284"/>
        </w:trPr>
        <w:tc>
          <w:tcPr>
            <w:tcW w:w="4911" w:type="dxa"/>
          </w:tcPr>
          <w:p w14:paraId="11E23943" w14:textId="77777777" w:rsidR="006E4E11" w:rsidRPr="00EC56CA" w:rsidRDefault="006E4E11">
            <w:pPr>
              <w:pStyle w:val="Avsndare"/>
              <w:framePr w:h="2483" w:wrap="notBeside" w:x="1504"/>
              <w:rPr>
                <w:bCs/>
                <w:iCs/>
              </w:rPr>
            </w:pPr>
          </w:p>
        </w:tc>
      </w:tr>
      <w:tr w:rsidR="00EC56CA" w:rsidRPr="00EC56CA" w14:paraId="6825FC67" w14:textId="77777777">
        <w:trPr>
          <w:trHeight w:val="284"/>
        </w:trPr>
        <w:tc>
          <w:tcPr>
            <w:tcW w:w="4911" w:type="dxa"/>
          </w:tcPr>
          <w:p w14:paraId="6BA305E4" w14:textId="19300C3D" w:rsidR="00C00997" w:rsidRPr="00EC56CA" w:rsidRDefault="00C00997" w:rsidP="00C00997">
            <w:pPr>
              <w:pStyle w:val="Avsndare"/>
              <w:framePr w:h="2483" w:wrap="notBeside" w:x="1504"/>
              <w:rPr>
                <w:bCs/>
                <w:iCs/>
              </w:rPr>
            </w:pPr>
          </w:p>
        </w:tc>
      </w:tr>
      <w:tr w:rsidR="00EC56CA" w:rsidRPr="00EC56CA" w14:paraId="0011689D" w14:textId="77777777">
        <w:trPr>
          <w:trHeight w:val="284"/>
        </w:trPr>
        <w:tc>
          <w:tcPr>
            <w:tcW w:w="4911" w:type="dxa"/>
          </w:tcPr>
          <w:p w14:paraId="1450EFEF" w14:textId="63523FFF" w:rsidR="00C00997" w:rsidRPr="00EC56CA" w:rsidRDefault="00C00997" w:rsidP="00C00997">
            <w:pPr>
              <w:pStyle w:val="Avsndare"/>
              <w:framePr w:h="2483" w:wrap="notBeside" w:x="1504"/>
              <w:rPr>
                <w:bCs/>
                <w:iCs/>
              </w:rPr>
            </w:pPr>
          </w:p>
        </w:tc>
      </w:tr>
      <w:tr w:rsidR="00EC56CA" w:rsidRPr="002A5973" w14:paraId="6D0B8494" w14:textId="77777777">
        <w:trPr>
          <w:trHeight w:val="284"/>
        </w:trPr>
        <w:tc>
          <w:tcPr>
            <w:tcW w:w="4911" w:type="dxa"/>
          </w:tcPr>
          <w:p w14:paraId="55E27E13" w14:textId="77777777" w:rsidR="00C02848" w:rsidRPr="00C02848" w:rsidRDefault="00C02848" w:rsidP="00C00997">
            <w:pPr>
              <w:pStyle w:val="Avsndare"/>
              <w:framePr w:h="2483" w:wrap="notBeside" w:x="1504"/>
              <w:rPr>
                <w:bCs/>
                <w:iCs/>
                <w:lang w:val="de-DE"/>
              </w:rPr>
            </w:pPr>
          </w:p>
        </w:tc>
      </w:tr>
      <w:tr w:rsidR="00EC56CA" w:rsidRPr="00C02848" w14:paraId="4731FAC7" w14:textId="77777777">
        <w:trPr>
          <w:trHeight w:val="284"/>
        </w:trPr>
        <w:tc>
          <w:tcPr>
            <w:tcW w:w="4911" w:type="dxa"/>
          </w:tcPr>
          <w:p w14:paraId="6DEA0E42" w14:textId="656E108C" w:rsidR="006E4E11" w:rsidRPr="00C02848" w:rsidRDefault="006E4E11">
            <w:pPr>
              <w:pStyle w:val="Avsndare"/>
              <w:framePr w:h="2483" w:wrap="notBeside" w:x="1504"/>
              <w:rPr>
                <w:b/>
                <w:bCs/>
                <w:iCs/>
                <w:lang w:val="de-DE"/>
              </w:rPr>
            </w:pPr>
          </w:p>
        </w:tc>
      </w:tr>
      <w:tr w:rsidR="00EC56CA" w:rsidRPr="00C02848" w14:paraId="224E1FFD" w14:textId="77777777">
        <w:trPr>
          <w:trHeight w:val="284"/>
        </w:trPr>
        <w:tc>
          <w:tcPr>
            <w:tcW w:w="4911" w:type="dxa"/>
          </w:tcPr>
          <w:p w14:paraId="636E876C" w14:textId="4A7DAED0" w:rsidR="005613DE" w:rsidRPr="00C02848" w:rsidRDefault="005613DE">
            <w:pPr>
              <w:pStyle w:val="Avsndare"/>
              <w:framePr w:h="2483" w:wrap="notBeside" w:x="1504"/>
              <w:rPr>
                <w:b/>
                <w:bCs/>
                <w:iCs/>
              </w:rPr>
            </w:pPr>
          </w:p>
        </w:tc>
      </w:tr>
      <w:tr w:rsidR="00EC56CA" w:rsidRPr="00C02848" w14:paraId="40DD1B68" w14:textId="77777777">
        <w:trPr>
          <w:trHeight w:val="284"/>
        </w:trPr>
        <w:tc>
          <w:tcPr>
            <w:tcW w:w="4911" w:type="dxa"/>
          </w:tcPr>
          <w:p w14:paraId="2A2DFA03" w14:textId="77777777" w:rsidR="006E4E11" w:rsidRPr="00C02848" w:rsidRDefault="006E4E11">
            <w:pPr>
              <w:pStyle w:val="Avsndare"/>
              <w:framePr w:h="2483" w:wrap="notBeside" w:x="1504"/>
              <w:rPr>
                <w:bCs/>
                <w:iCs/>
              </w:rPr>
            </w:pPr>
          </w:p>
        </w:tc>
      </w:tr>
    </w:tbl>
    <w:p w14:paraId="7D714835" w14:textId="77777777" w:rsidR="006E4E11" w:rsidRPr="00EC56CA" w:rsidRDefault="007B48B3">
      <w:pPr>
        <w:framePr w:w="4400" w:h="2523" w:wrap="notBeside" w:vAnchor="page" w:hAnchor="page" w:x="6453" w:y="2445"/>
        <w:ind w:left="142"/>
      </w:pPr>
      <w:r w:rsidRPr="00EC56CA">
        <w:t>Till riksdagen</w:t>
      </w:r>
    </w:p>
    <w:p w14:paraId="7DEC1AE0" w14:textId="77777777" w:rsidR="005613DE" w:rsidRPr="00EC56CA" w:rsidRDefault="005613DE">
      <w:pPr>
        <w:framePr w:w="4400" w:h="2523" w:wrap="notBeside" w:vAnchor="page" w:hAnchor="page" w:x="6453" w:y="2445"/>
        <w:ind w:left="142"/>
      </w:pPr>
    </w:p>
    <w:p w14:paraId="75C8F69B" w14:textId="77777777" w:rsidR="006E4E11" w:rsidRPr="00EC56CA" w:rsidRDefault="007B48B3" w:rsidP="00A503C8">
      <w:pPr>
        <w:pStyle w:val="RKrubrik"/>
        <w:pBdr>
          <w:bottom w:val="single" w:sz="4" w:space="1" w:color="auto"/>
        </w:pBdr>
        <w:spacing w:before="0" w:after="0" w:line="240" w:lineRule="auto"/>
      </w:pPr>
      <w:r w:rsidRPr="00EC56CA">
        <w:t xml:space="preserve">Svar på fråga </w:t>
      </w:r>
      <w:r w:rsidR="00C00997" w:rsidRPr="00EC56CA">
        <w:t>2016/17:1220 av Tina Acketoft (L) Den omänskliga behandlingen av flyktingar på Balkan</w:t>
      </w:r>
    </w:p>
    <w:p w14:paraId="38837ECF" w14:textId="77777777" w:rsidR="008450FF" w:rsidRDefault="008450FF" w:rsidP="00A24A26">
      <w:pPr>
        <w:pStyle w:val="s18"/>
        <w:spacing w:before="0" w:beforeAutospacing="0" w:after="0" w:afterAutospacing="0"/>
        <w:rPr>
          <w:rStyle w:val="bumpedfont15"/>
          <w:rFonts w:ascii="OrigGarmnd BT" w:hAnsi="OrigGarmnd BT"/>
          <w:sz w:val="25"/>
          <w:szCs w:val="25"/>
        </w:rPr>
      </w:pPr>
    </w:p>
    <w:p w14:paraId="39A9901F" w14:textId="77777777" w:rsidR="00A24A26" w:rsidRPr="00B23484" w:rsidRDefault="00A24A26" w:rsidP="00B23484">
      <w:pPr>
        <w:pStyle w:val="RKnormal"/>
        <w:rPr>
          <w:rStyle w:val="bumpedfont15"/>
        </w:rPr>
      </w:pPr>
      <w:r w:rsidRPr="00B23484">
        <w:rPr>
          <w:rStyle w:val="bumpedfont15"/>
        </w:rPr>
        <w:t xml:space="preserve">Tina Acketoft har frågat </w:t>
      </w:r>
      <w:r w:rsidR="00961EA2" w:rsidRPr="00B23484">
        <w:rPr>
          <w:rStyle w:val="bumpedfont15"/>
        </w:rPr>
        <w:t xml:space="preserve">hur EU- och handelsministern </w:t>
      </w:r>
      <w:r w:rsidRPr="00B23484">
        <w:rPr>
          <w:rStyle w:val="bumpedfont15"/>
        </w:rPr>
        <w:t xml:space="preserve">avser </w:t>
      </w:r>
      <w:r w:rsidR="00961EA2" w:rsidRPr="00B23484">
        <w:rPr>
          <w:rStyle w:val="bumpedfont15"/>
        </w:rPr>
        <w:t xml:space="preserve">att </w:t>
      </w:r>
      <w:r w:rsidRPr="00B23484">
        <w:rPr>
          <w:rStyle w:val="bumpedfont15"/>
        </w:rPr>
        <w:t xml:space="preserve">agera för att stoppa den omänskliga behandlingen av flyktingar på Balkan. </w:t>
      </w:r>
    </w:p>
    <w:p w14:paraId="390AB9D2" w14:textId="77777777" w:rsidR="00961EA2" w:rsidRPr="00B23484" w:rsidRDefault="00961EA2" w:rsidP="00B23484">
      <w:pPr>
        <w:pStyle w:val="RKnormal"/>
        <w:rPr>
          <w:rStyle w:val="bumpedfont15"/>
        </w:rPr>
      </w:pPr>
    </w:p>
    <w:p w14:paraId="6B878ED8" w14:textId="77777777" w:rsidR="00961EA2" w:rsidRPr="00B23484" w:rsidRDefault="00961EA2" w:rsidP="00B23484">
      <w:pPr>
        <w:pStyle w:val="RKnormal"/>
        <w:rPr>
          <w:rStyle w:val="bumpedfont15"/>
        </w:rPr>
      </w:pPr>
      <w:r w:rsidRPr="00B23484">
        <w:rPr>
          <w:rStyle w:val="bumpedfont15"/>
        </w:rPr>
        <w:t>Arbetet inom regeringen är så fördelat att det är jag som ska svara på frågan.</w:t>
      </w:r>
    </w:p>
    <w:p w14:paraId="4A7FE157" w14:textId="77777777" w:rsidR="00A24A26" w:rsidRPr="00B23484" w:rsidRDefault="00A24A26" w:rsidP="00B23484">
      <w:pPr>
        <w:pStyle w:val="RKnormal"/>
      </w:pPr>
    </w:p>
    <w:p w14:paraId="11F83712" w14:textId="77777777" w:rsidR="0002518F" w:rsidRDefault="00A24A26" w:rsidP="00663D2B">
      <w:pPr>
        <w:pStyle w:val="RKnormal"/>
        <w:rPr>
          <w:rStyle w:val="bumpedfont15"/>
        </w:rPr>
      </w:pPr>
      <w:r w:rsidRPr="00B23484">
        <w:rPr>
          <w:rStyle w:val="bumpedfont15"/>
        </w:rPr>
        <w:t xml:space="preserve">Den så kallade Balkanrutten är </w:t>
      </w:r>
      <w:r w:rsidR="00D92699" w:rsidRPr="00B23484">
        <w:rPr>
          <w:rStyle w:val="bumpedfont15"/>
        </w:rPr>
        <w:t xml:space="preserve">sedan ett år tillbaka </w:t>
      </w:r>
      <w:r w:rsidRPr="00B23484">
        <w:rPr>
          <w:rStyle w:val="bumpedfont15"/>
        </w:rPr>
        <w:t xml:space="preserve">i stort sett stängd för </w:t>
      </w:r>
      <w:r w:rsidR="00B96E87" w:rsidRPr="00B23484">
        <w:rPr>
          <w:rStyle w:val="bumpedfont15"/>
        </w:rPr>
        <w:t>människor</w:t>
      </w:r>
      <w:r w:rsidRPr="00B23484">
        <w:rPr>
          <w:rStyle w:val="bumpedfont15"/>
        </w:rPr>
        <w:t xml:space="preserve"> som saknar </w:t>
      </w:r>
      <w:r w:rsidR="009A4F7C">
        <w:rPr>
          <w:rStyle w:val="bumpedfont15"/>
        </w:rPr>
        <w:t xml:space="preserve">pass, </w:t>
      </w:r>
      <w:r w:rsidR="00132D72" w:rsidRPr="00B23484">
        <w:rPr>
          <w:rStyle w:val="bumpedfont15"/>
        </w:rPr>
        <w:t>visering</w:t>
      </w:r>
      <w:r w:rsidR="009A4F7C">
        <w:rPr>
          <w:rStyle w:val="bumpedfont15"/>
        </w:rPr>
        <w:t xml:space="preserve"> eller annat tillstånd</w:t>
      </w:r>
      <w:r w:rsidRPr="00B23484">
        <w:rPr>
          <w:rStyle w:val="bumpedfont15"/>
        </w:rPr>
        <w:t>, eller inte avser att söka asyl i landet de vill få tillträde till. Regeringen är emellertid medveten om att flyktingar och migranter alltjämt försöke</w:t>
      </w:r>
      <w:r w:rsidR="00BF56AA" w:rsidRPr="00B23484">
        <w:rPr>
          <w:rStyle w:val="bumpedfont15"/>
        </w:rPr>
        <w:t>r att ta sig till EU via Balkan</w:t>
      </w:r>
      <w:r w:rsidRPr="00B23484">
        <w:rPr>
          <w:rStyle w:val="bumpedfont15"/>
        </w:rPr>
        <w:t xml:space="preserve">. Cirka 8 000 </w:t>
      </w:r>
      <w:r w:rsidR="004B6971">
        <w:rPr>
          <w:rStyle w:val="bumpedfont15"/>
        </w:rPr>
        <w:t xml:space="preserve">asylsökande och </w:t>
      </w:r>
      <w:r w:rsidRPr="00B23484">
        <w:rPr>
          <w:rStyle w:val="bumpedfont15"/>
        </w:rPr>
        <w:t>migranter befinne</w:t>
      </w:r>
      <w:r w:rsidR="007E5481" w:rsidRPr="00B23484">
        <w:rPr>
          <w:rStyle w:val="bumpedfont15"/>
        </w:rPr>
        <w:t>r sig i Serbien</w:t>
      </w:r>
      <w:r w:rsidR="00914898" w:rsidRPr="00B23484">
        <w:rPr>
          <w:rStyle w:val="bumpedfont15"/>
        </w:rPr>
        <w:t xml:space="preserve"> utan att kunna ta sig vidare</w:t>
      </w:r>
      <w:r w:rsidR="007E5481" w:rsidRPr="00B23484">
        <w:rPr>
          <w:rStyle w:val="bumpedfont15"/>
        </w:rPr>
        <w:t xml:space="preserve"> och </w:t>
      </w:r>
      <w:r w:rsidR="00610F08" w:rsidRPr="00B23484">
        <w:rPr>
          <w:rStyle w:val="bumpedfont15"/>
        </w:rPr>
        <w:t xml:space="preserve">uppskattningsvis </w:t>
      </w:r>
      <w:r w:rsidR="007E5481" w:rsidRPr="00B23484">
        <w:rPr>
          <w:rStyle w:val="bumpedfont15"/>
        </w:rPr>
        <w:t>60</w:t>
      </w:r>
      <w:r w:rsidR="00914898" w:rsidRPr="00B23484">
        <w:rPr>
          <w:rStyle w:val="bumpedfont15"/>
        </w:rPr>
        <w:t> </w:t>
      </w:r>
      <w:r w:rsidR="007E5481" w:rsidRPr="00B23484">
        <w:rPr>
          <w:rStyle w:val="bumpedfont15"/>
        </w:rPr>
        <w:t>000</w:t>
      </w:r>
      <w:r w:rsidR="00914898" w:rsidRPr="00B23484">
        <w:rPr>
          <w:rStyle w:val="bumpedfont15"/>
        </w:rPr>
        <w:t xml:space="preserve"> </w:t>
      </w:r>
      <w:r w:rsidR="004B6971">
        <w:rPr>
          <w:rStyle w:val="bumpedfont15"/>
        </w:rPr>
        <w:t xml:space="preserve">asylsökande och </w:t>
      </w:r>
      <w:r w:rsidR="00914898" w:rsidRPr="00B23484">
        <w:rPr>
          <w:rStyle w:val="bumpedfont15"/>
        </w:rPr>
        <w:t>migranter befinner sig</w:t>
      </w:r>
      <w:r w:rsidRPr="00B23484">
        <w:rPr>
          <w:rStyle w:val="bumpedfont15"/>
        </w:rPr>
        <w:t xml:space="preserve"> i Grekland. Många av dem</w:t>
      </w:r>
      <w:r w:rsidR="00BF56AA" w:rsidRPr="00B23484">
        <w:rPr>
          <w:rStyle w:val="bumpedfont15"/>
        </w:rPr>
        <w:t xml:space="preserve"> lever</w:t>
      </w:r>
      <w:r w:rsidRPr="00B23484">
        <w:rPr>
          <w:rStyle w:val="bumpedfont15"/>
        </w:rPr>
        <w:t xml:space="preserve"> und</w:t>
      </w:r>
      <w:r w:rsidR="0002518F">
        <w:rPr>
          <w:rStyle w:val="bumpedfont15"/>
        </w:rPr>
        <w:t>er mycket svåra omständigheter.</w:t>
      </w:r>
    </w:p>
    <w:p w14:paraId="1E53279C" w14:textId="77777777" w:rsidR="0002518F" w:rsidRDefault="0002518F" w:rsidP="00663D2B">
      <w:pPr>
        <w:pStyle w:val="RKnormal"/>
        <w:rPr>
          <w:rStyle w:val="bumpedfont15"/>
        </w:rPr>
      </w:pPr>
    </w:p>
    <w:p w14:paraId="0A6F5C04" w14:textId="74247C70" w:rsidR="00663D2B" w:rsidRPr="00B23484" w:rsidRDefault="00663D2B" w:rsidP="00663D2B">
      <w:pPr>
        <w:pStyle w:val="RKnormal"/>
        <w:rPr>
          <w:rStyle w:val="bumpedfont15"/>
        </w:rPr>
      </w:pPr>
      <w:r w:rsidRPr="00B23484">
        <w:rPr>
          <w:rStyle w:val="bumpedfont15"/>
        </w:rPr>
        <w:t>Att försöka bistå människor som har tvingats fly från sina hem är en fråga om grundläggande solidaritet. De gemensamma utmaningarna på migrationsområdet kräver gemensamma lösningar, baserade på samarbete och solidaritet, såväl i Europa som globalt. Sverige är starkt pådrivande för att</w:t>
      </w:r>
      <w:r>
        <w:rPr>
          <w:rStyle w:val="bumpedfont15"/>
        </w:rPr>
        <w:t xml:space="preserve"> slut</w:t>
      </w:r>
      <w:r w:rsidRPr="00FE75CC">
        <w:rPr>
          <w:rStyle w:val="bumpedfont15"/>
        </w:rPr>
        <w:t xml:space="preserve">resultatet av de pågående </w:t>
      </w:r>
      <w:r w:rsidR="0002518F">
        <w:rPr>
          <w:rStyle w:val="bumpedfont15"/>
        </w:rPr>
        <w:t>förhandlingarna om EU:</w:t>
      </w:r>
      <w:r w:rsidRPr="00FE75CC">
        <w:rPr>
          <w:rStyle w:val="bumpedfont15"/>
        </w:rPr>
        <w:t>s nya asylsystem ska vara effektivt, rättsäkert, långsiktigt hållbart, humant och medge beslut av hög kvalitet som värnar asylrätten. Det är även prioriterat för Sverige att det kommer till stånd en rättvis omfördelningsmekanism av asylsökande. Alla medlemsstater måste solidariskt dela på ansvaret att ta em</w:t>
      </w:r>
      <w:r>
        <w:rPr>
          <w:rStyle w:val="bumpedfont15"/>
        </w:rPr>
        <w:t>ot människor i behov av skydd</w:t>
      </w:r>
      <w:r w:rsidRPr="00B23484">
        <w:rPr>
          <w:rStyle w:val="bumpedfont15"/>
        </w:rPr>
        <w:t>.</w:t>
      </w:r>
    </w:p>
    <w:p w14:paraId="4EEF861F" w14:textId="77777777" w:rsidR="00A24A26" w:rsidRPr="00B23484" w:rsidRDefault="00A24A26" w:rsidP="00B23484">
      <w:pPr>
        <w:pStyle w:val="RKnormal"/>
      </w:pPr>
    </w:p>
    <w:p w14:paraId="06A473B6" w14:textId="132CE05C" w:rsidR="004B6971" w:rsidRDefault="001334DC" w:rsidP="004B6971">
      <w:pPr>
        <w:pStyle w:val="RKnormal"/>
      </w:pPr>
      <w:r>
        <w:rPr>
          <w:rStyle w:val="bumpedfont15"/>
        </w:rPr>
        <w:t>Sverige kommer fr.o.</w:t>
      </w:r>
      <w:r w:rsidR="004B6971">
        <w:rPr>
          <w:rStyle w:val="bumpedfont15"/>
        </w:rPr>
        <w:t>m</w:t>
      </w:r>
      <w:r>
        <w:rPr>
          <w:rStyle w:val="bumpedfont15"/>
        </w:rPr>
        <w:t>.</w:t>
      </w:r>
      <w:r w:rsidR="004B6971">
        <w:rPr>
          <w:rStyle w:val="bumpedfont15"/>
        </w:rPr>
        <w:t xml:space="preserve"> juni 2017 att börja ta emot </w:t>
      </w:r>
      <w:r w:rsidR="004B6971">
        <w:t xml:space="preserve">asylsökande från Grekland </w:t>
      </w:r>
      <w:r w:rsidR="004B6971">
        <w:rPr>
          <w:rStyle w:val="bumpedfont15"/>
        </w:rPr>
        <w:t>i enlighet med EU:s beslut om omfördelning av asylsökande från 2015.</w:t>
      </w:r>
      <w:r w:rsidR="004B6971" w:rsidRPr="00775A8E">
        <w:t xml:space="preserve"> </w:t>
      </w:r>
      <w:r w:rsidR="004B6971" w:rsidRPr="00C32906">
        <w:t>Omfördelningstakten</w:t>
      </w:r>
      <w:r w:rsidR="004B6971">
        <w:t xml:space="preserve"> i EU</w:t>
      </w:r>
      <w:r w:rsidR="004B6971" w:rsidRPr="00C32906">
        <w:t xml:space="preserve"> har öka</w:t>
      </w:r>
      <w:r w:rsidR="004B6971">
        <w:t>t</w:t>
      </w:r>
      <w:r w:rsidR="004B6971" w:rsidRPr="00C32906">
        <w:t xml:space="preserve"> och under mars omplacerades fler</w:t>
      </w:r>
      <w:r w:rsidR="004B6971">
        <w:t xml:space="preserve"> asylsökande</w:t>
      </w:r>
      <w:r w:rsidR="004B6971" w:rsidRPr="00C32906">
        <w:t xml:space="preserve"> än någon tidigare månad.  </w:t>
      </w:r>
    </w:p>
    <w:p w14:paraId="6DF7C8E8" w14:textId="77777777" w:rsidR="004B6971" w:rsidRPr="009478E8" w:rsidRDefault="004B6971" w:rsidP="004B6971">
      <w:pPr>
        <w:pStyle w:val="RKnormal"/>
        <w:rPr>
          <w:rStyle w:val="bumpedfont15"/>
        </w:rPr>
      </w:pPr>
    </w:p>
    <w:p w14:paraId="55F931BF" w14:textId="77777777" w:rsidR="00A24A26" w:rsidRPr="00B23484" w:rsidRDefault="00A24A26" w:rsidP="00B23484">
      <w:pPr>
        <w:pStyle w:val="RKnormal"/>
      </w:pPr>
      <w:r w:rsidRPr="00B23484">
        <w:rPr>
          <w:rStyle w:val="bumpedfont15"/>
        </w:rPr>
        <w:t>EU:s migrationssamarbete med länderna på västra Balkan är omfattande</w:t>
      </w:r>
      <w:r w:rsidR="00961EA2" w:rsidRPr="00B23484">
        <w:rPr>
          <w:rStyle w:val="bumpedfont15"/>
        </w:rPr>
        <w:t xml:space="preserve"> och ländernas </w:t>
      </w:r>
      <w:r w:rsidR="00961EA2" w:rsidRPr="00B23484">
        <w:t>E</w:t>
      </w:r>
      <w:r w:rsidR="00A266C2" w:rsidRPr="00B23484">
        <w:t xml:space="preserve">U-närmande ställer krav </w:t>
      </w:r>
      <w:r w:rsidR="005A2DA0" w:rsidRPr="00B23484">
        <w:t xml:space="preserve">på </w:t>
      </w:r>
      <w:r w:rsidR="00A266C2" w:rsidRPr="00B23484">
        <w:t>respekt</w:t>
      </w:r>
      <w:r w:rsidR="00961EA2" w:rsidRPr="00B23484">
        <w:t xml:space="preserve"> </w:t>
      </w:r>
      <w:r w:rsidR="00A266C2" w:rsidRPr="00B23484">
        <w:t>för</w:t>
      </w:r>
      <w:r w:rsidR="00961EA2" w:rsidRPr="00B23484">
        <w:t xml:space="preserve"> mänskliga </w:t>
      </w:r>
      <w:r w:rsidR="00961EA2" w:rsidRPr="00B23484">
        <w:lastRenderedPageBreak/>
        <w:t>rättigheter</w:t>
      </w:r>
      <w:r w:rsidRPr="00B23484">
        <w:rPr>
          <w:rStyle w:val="bumpedfont15"/>
        </w:rPr>
        <w:t xml:space="preserve">. I oktober 2015 utformade EU-kommissionen tillsammans med länderna </w:t>
      </w:r>
      <w:r w:rsidR="00B96E87" w:rsidRPr="00B23484">
        <w:rPr>
          <w:rStyle w:val="bumpedfont15"/>
        </w:rPr>
        <w:t>på västra Balkan</w:t>
      </w:r>
      <w:r w:rsidRPr="00B23484">
        <w:rPr>
          <w:rStyle w:val="bumpedfont15"/>
        </w:rPr>
        <w:t xml:space="preserve"> en handlingsplan </w:t>
      </w:r>
      <w:r w:rsidR="00AA0743" w:rsidRPr="00B23484">
        <w:rPr>
          <w:rStyle w:val="bumpedfont15"/>
        </w:rPr>
        <w:t>i</w:t>
      </w:r>
      <w:r w:rsidRPr="00B23484">
        <w:rPr>
          <w:rStyle w:val="bumpedfont15"/>
        </w:rPr>
        <w:t xml:space="preserve"> syfte att förbättra migrationssamarbetet med och inom regionen. Inom ramen för EU:s förmedlemskapsstöd, IPA, bidrar EU med tekniska och finansiella resurser i syfte att stärka </w:t>
      </w:r>
      <w:r w:rsidR="00BF56AA" w:rsidRPr="00B23484">
        <w:rPr>
          <w:rStyle w:val="bumpedfont15"/>
        </w:rPr>
        <w:t>ländernas nationella asylsystem</w:t>
      </w:r>
      <w:r w:rsidRPr="00B23484">
        <w:rPr>
          <w:rStyle w:val="bumpedfont15"/>
        </w:rPr>
        <w:t xml:space="preserve"> samt stödja insatser inom en rad olika migrationsrelaterade områden. </w:t>
      </w:r>
    </w:p>
    <w:p w14:paraId="53F64819" w14:textId="77777777" w:rsidR="00B96E87" w:rsidRPr="00B23484" w:rsidRDefault="00B96E87" w:rsidP="00B23484">
      <w:pPr>
        <w:pStyle w:val="RKnormal"/>
      </w:pPr>
    </w:p>
    <w:p w14:paraId="6030D9AE" w14:textId="6AD7EDE5" w:rsidR="00AA396A" w:rsidRDefault="00A24A26" w:rsidP="008450FF">
      <w:pPr>
        <w:pStyle w:val="RKnormal"/>
        <w:rPr>
          <w:rStyle w:val="bumpedfont15"/>
          <w:sz w:val="25"/>
          <w:szCs w:val="25"/>
        </w:rPr>
      </w:pPr>
      <w:r w:rsidRPr="00B23484">
        <w:t>Bilateralt driver Sverige bland annat ett projekt i Serbien i syfte att stödja de serbiska migrationsmyndigheternas utveckling av landets</w:t>
      </w:r>
      <w:r w:rsidRPr="00A24A26">
        <w:rPr>
          <w:rStyle w:val="bumpedfont15"/>
          <w:sz w:val="25"/>
          <w:szCs w:val="25"/>
        </w:rPr>
        <w:t xml:space="preserve"> asyl- och migrationspolitik. </w:t>
      </w:r>
      <w:r w:rsidR="00355DB2">
        <w:rPr>
          <w:rStyle w:val="bumpedfont15"/>
          <w:sz w:val="25"/>
          <w:szCs w:val="25"/>
        </w:rPr>
        <w:t>Sverige bistår även med</w:t>
      </w:r>
      <w:r w:rsidR="003039B3">
        <w:rPr>
          <w:rStyle w:val="bumpedfont15"/>
          <w:sz w:val="25"/>
          <w:szCs w:val="25"/>
        </w:rPr>
        <w:t xml:space="preserve"> experter till Grekland</w:t>
      </w:r>
      <w:r w:rsidR="00355DB2">
        <w:rPr>
          <w:rStyle w:val="bumpedfont15"/>
          <w:sz w:val="25"/>
          <w:szCs w:val="25"/>
        </w:rPr>
        <w:t xml:space="preserve"> </w:t>
      </w:r>
      <w:r w:rsidR="009A4F7C">
        <w:rPr>
          <w:rStyle w:val="bumpedfont15"/>
          <w:sz w:val="25"/>
          <w:szCs w:val="25"/>
        </w:rPr>
        <w:t>som</w:t>
      </w:r>
      <w:r w:rsidR="001334DC">
        <w:rPr>
          <w:rStyle w:val="bumpedfont15"/>
          <w:sz w:val="25"/>
          <w:szCs w:val="25"/>
        </w:rPr>
        <w:t xml:space="preserve"> </w:t>
      </w:r>
      <w:r w:rsidR="00233EC5">
        <w:rPr>
          <w:rStyle w:val="bumpedfont15"/>
          <w:sz w:val="25"/>
          <w:szCs w:val="25"/>
        </w:rPr>
        <w:t>deltar</w:t>
      </w:r>
      <w:r w:rsidR="009A4F7C">
        <w:rPr>
          <w:rStyle w:val="bumpedfont15"/>
          <w:sz w:val="25"/>
          <w:szCs w:val="25"/>
        </w:rPr>
        <w:t xml:space="preserve"> i </w:t>
      </w:r>
      <w:proofErr w:type="spellStart"/>
      <w:r w:rsidR="009A4F7C">
        <w:rPr>
          <w:rStyle w:val="bumpedfont15"/>
          <w:sz w:val="25"/>
          <w:szCs w:val="25"/>
        </w:rPr>
        <w:t>European</w:t>
      </w:r>
      <w:proofErr w:type="spellEnd"/>
      <w:r w:rsidR="009A4F7C">
        <w:rPr>
          <w:rStyle w:val="bumpedfont15"/>
          <w:sz w:val="25"/>
          <w:szCs w:val="25"/>
        </w:rPr>
        <w:t xml:space="preserve"> </w:t>
      </w:r>
      <w:proofErr w:type="spellStart"/>
      <w:r w:rsidR="009A4F7C">
        <w:rPr>
          <w:rStyle w:val="bumpedfont15"/>
          <w:sz w:val="25"/>
          <w:szCs w:val="25"/>
        </w:rPr>
        <w:t>Asylum</w:t>
      </w:r>
      <w:proofErr w:type="spellEnd"/>
      <w:r w:rsidR="009A4F7C">
        <w:rPr>
          <w:rStyle w:val="bumpedfont15"/>
          <w:sz w:val="25"/>
          <w:szCs w:val="25"/>
        </w:rPr>
        <w:t xml:space="preserve"> Support Office (EASO) stödinsatser.</w:t>
      </w:r>
      <w:r w:rsidR="0002518F">
        <w:rPr>
          <w:rStyle w:val="bumpedfont15"/>
          <w:sz w:val="25"/>
          <w:szCs w:val="25"/>
        </w:rPr>
        <w:t xml:space="preserve"> </w:t>
      </w:r>
      <w:r w:rsidR="00FA46EB" w:rsidRPr="00FA46EB">
        <w:rPr>
          <w:rStyle w:val="bumpedfont15"/>
          <w:sz w:val="25"/>
          <w:szCs w:val="25"/>
        </w:rPr>
        <w:t xml:space="preserve">Sedan mars 2017 tillämpar Ungern en ny asyllagstiftning som </w:t>
      </w:r>
      <w:r w:rsidR="00B55AE6">
        <w:rPr>
          <w:rStyle w:val="bumpedfont15"/>
          <w:sz w:val="25"/>
          <w:szCs w:val="25"/>
        </w:rPr>
        <w:t xml:space="preserve">i praktiken </w:t>
      </w:r>
      <w:r w:rsidR="00FA46EB" w:rsidRPr="00FA46EB">
        <w:rPr>
          <w:rStyle w:val="bumpedfont15"/>
          <w:sz w:val="25"/>
          <w:szCs w:val="25"/>
        </w:rPr>
        <w:t xml:space="preserve">innebär att samtliga asylsökande </w:t>
      </w:r>
      <w:r w:rsidR="00B55AE6">
        <w:rPr>
          <w:rStyle w:val="bumpedfont15"/>
          <w:sz w:val="25"/>
          <w:szCs w:val="25"/>
        </w:rPr>
        <w:t>håll</w:t>
      </w:r>
      <w:r w:rsidR="00FA46EB" w:rsidRPr="00FA46EB">
        <w:rPr>
          <w:rStyle w:val="bumpedfont15"/>
          <w:sz w:val="25"/>
          <w:szCs w:val="25"/>
        </w:rPr>
        <w:t xml:space="preserve">s i förvar under asylprocessen. </w:t>
      </w:r>
      <w:r w:rsidR="00AA396A">
        <w:rPr>
          <w:rStyle w:val="bumpedfont15"/>
          <w:sz w:val="25"/>
          <w:szCs w:val="25"/>
        </w:rPr>
        <w:t>Det ungerska agerandet är oroande och d</w:t>
      </w:r>
      <w:r w:rsidR="00FA46EB" w:rsidRPr="00FA46EB">
        <w:rPr>
          <w:rStyle w:val="bumpedfont15"/>
          <w:sz w:val="25"/>
          <w:szCs w:val="25"/>
        </w:rPr>
        <w:t xml:space="preserve">et finns </w:t>
      </w:r>
      <w:r w:rsidR="00D165FC">
        <w:rPr>
          <w:rStyle w:val="bumpedfont15"/>
          <w:sz w:val="25"/>
          <w:szCs w:val="25"/>
        </w:rPr>
        <w:t xml:space="preserve">utan tvivel </w:t>
      </w:r>
      <w:r w:rsidR="00FA46EB" w:rsidRPr="00FA46EB">
        <w:rPr>
          <w:rStyle w:val="bumpedfont15"/>
          <w:sz w:val="25"/>
          <w:szCs w:val="25"/>
        </w:rPr>
        <w:t xml:space="preserve">anledning att </w:t>
      </w:r>
      <w:r w:rsidR="007E5481" w:rsidRPr="00FA46EB">
        <w:rPr>
          <w:rStyle w:val="bumpedfont15"/>
          <w:sz w:val="25"/>
          <w:szCs w:val="25"/>
        </w:rPr>
        <w:t xml:space="preserve">i dialog med Ungern </w:t>
      </w:r>
      <w:r w:rsidR="00FA46EB" w:rsidRPr="00FA46EB">
        <w:rPr>
          <w:rStyle w:val="bumpedfont15"/>
          <w:sz w:val="25"/>
          <w:szCs w:val="25"/>
        </w:rPr>
        <w:t xml:space="preserve">följa </w:t>
      </w:r>
      <w:r w:rsidR="00355DB2">
        <w:rPr>
          <w:rStyle w:val="bumpedfont15"/>
          <w:sz w:val="25"/>
          <w:szCs w:val="25"/>
        </w:rPr>
        <w:t>tillämpningen</w:t>
      </w:r>
      <w:r w:rsidR="00355DB2" w:rsidRPr="00FA46EB">
        <w:rPr>
          <w:rStyle w:val="bumpedfont15"/>
          <w:sz w:val="25"/>
          <w:szCs w:val="25"/>
        </w:rPr>
        <w:t xml:space="preserve"> av</w:t>
      </w:r>
      <w:r w:rsidR="00FA46EB" w:rsidRPr="00FA46EB">
        <w:rPr>
          <w:rStyle w:val="bumpedfont15"/>
          <w:sz w:val="25"/>
          <w:szCs w:val="25"/>
        </w:rPr>
        <w:t xml:space="preserve"> denna lagstiftning för att säkerställa att internationella konventioner på området respekteras</w:t>
      </w:r>
      <w:r w:rsidR="00AA396A">
        <w:rPr>
          <w:rStyle w:val="bumpedfont15"/>
          <w:sz w:val="25"/>
          <w:szCs w:val="25"/>
        </w:rPr>
        <w:t>.</w:t>
      </w:r>
    </w:p>
    <w:p w14:paraId="0B50B7BE" w14:textId="77777777" w:rsidR="00B23484" w:rsidRDefault="00B23484" w:rsidP="008450FF">
      <w:pPr>
        <w:pStyle w:val="RKnormal"/>
        <w:rPr>
          <w:rStyle w:val="bumpedfont15"/>
          <w:sz w:val="25"/>
          <w:szCs w:val="25"/>
        </w:rPr>
      </w:pPr>
    </w:p>
    <w:p w14:paraId="4D1BBFCD" w14:textId="77777777" w:rsidR="00FA46EB" w:rsidRPr="00A24A26" w:rsidRDefault="00FA46EB" w:rsidP="008450FF">
      <w:pPr>
        <w:pStyle w:val="RKnormal"/>
      </w:pPr>
      <w:r w:rsidRPr="00A24A26">
        <w:rPr>
          <w:rStyle w:val="bumpedfont15"/>
          <w:sz w:val="25"/>
          <w:szCs w:val="25"/>
        </w:rPr>
        <w:t xml:space="preserve">Regeringen verkar för att genomförandet av migrationspolitiska åtgärder inom EU sker i enlighet med EU:s gemensamma regelverk, internationell rätt, principen om </w:t>
      </w:r>
      <w:r w:rsidRPr="00355DB2">
        <w:rPr>
          <w:rStyle w:val="bumpedfont15"/>
          <w:szCs w:val="25"/>
        </w:rPr>
        <w:t>non-</w:t>
      </w:r>
      <w:proofErr w:type="spellStart"/>
      <w:r w:rsidRPr="00355DB2">
        <w:rPr>
          <w:rStyle w:val="bumpedfont15"/>
          <w:szCs w:val="25"/>
        </w:rPr>
        <w:t>refoulement</w:t>
      </w:r>
      <w:proofErr w:type="spellEnd"/>
      <w:r w:rsidRPr="00355DB2">
        <w:rPr>
          <w:rStyle w:val="bumpedfont15"/>
          <w:szCs w:val="25"/>
        </w:rPr>
        <w:t xml:space="preserve"> och med respekt för mänskliga rättigheter. </w:t>
      </w:r>
      <w:r w:rsidR="001768E9" w:rsidRPr="00355DB2">
        <w:t>EU-kommissionen</w:t>
      </w:r>
      <w:r w:rsidR="00355DB2">
        <w:t xml:space="preserve"> har</w:t>
      </w:r>
      <w:r w:rsidR="001768E9" w:rsidRPr="00355DB2">
        <w:t xml:space="preserve"> en viktig roll i att vidta åtgärder när medlemsstater inte </w:t>
      </w:r>
      <w:proofErr w:type="gramStart"/>
      <w:r w:rsidR="001768E9" w:rsidRPr="00355DB2">
        <w:t>efterlever</w:t>
      </w:r>
      <w:proofErr w:type="gramEnd"/>
      <w:r w:rsidR="001768E9" w:rsidRPr="00355DB2">
        <w:t xml:space="preserve"> gemensamma regelverk. Europadomstolen pröva</w:t>
      </w:r>
      <w:r w:rsidR="00773BAA" w:rsidRPr="00355DB2">
        <w:t>r</w:t>
      </w:r>
      <w:r w:rsidR="001768E9" w:rsidRPr="00355DB2">
        <w:t xml:space="preserve"> om brott mot Europakonventionen har begåtts.</w:t>
      </w:r>
    </w:p>
    <w:p w14:paraId="6350F9BA" w14:textId="77777777" w:rsidR="00B23484" w:rsidRDefault="00B23484" w:rsidP="008450FF">
      <w:pPr>
        <w:pStyle w:val="RKnormal"/>
        <w:rPr>
          <w:rStyle w:val="bumpedfont15"/>
          <w:sz w:val="25"/>
          <w:szCs w:val="25"/>
        </w:rPr>
      </w:pPr>
    </w:p>
    <w:p w14:paraId="3C9A0246" w14:textId="77777777" w:rsidR="00A24A26" w:rsidRPr="00A24A26" w:rsidRDefault="00A24A26" w:rsidP="008450FF">
      <w:pPr>
        <w:pStyle w:val="RKnormal"/>
      </w:pPr>
      <w:r w:rsidRPr="00A24A26">
        <w:rPr>
          <w:rStyle w:val="bumpedfont15"/>
          <w:sz w:val="25"/>
          <w:szCs w:val="25"/>
        </w:rPr>
        <w:t xml:space="preserve">Sverige verkar för att EU-kommissionen ska utreda och presentera realistiska alternativ för fler lagliga vägar </w:t>
      </w:r>
      <w:r w:rsidR="00D165FC">
        <w:rPr>
          <w:rStyle w:val="bumpedfont15"/>
          <w:sz w:val="25"/>
          <w:szCs w:val="25"/>
        </w:rPr>
        <w:t>när syftet är</w:t>
      </w:r>
      <w:r w:rsidRPr="00A24A26">
        <w:rPr>
          <w:rStyle w:val="bumpedfont15"/>
          <w:sz w:val="25"/>
          <w:szCs w:val="25"/>
        </w:rPr>
        <w:t xml:space="preserve"> att söka asyl inom EU. Därtill har regeringen tillsatt en särskild utredare som ska analysera förutsättningarna för att skapa </w:t>
      </w:r>
      <w:r w:rsidR="00D165FC">
        <w:rPr>
          <w:rStyle w:val="bumpedfont15"/>
          <w:sz w:val="25"/>
          <w:szCs w:val="25"/>
        </w:rPr>
        <w:t xml:space="preserve">sådana </w:t>
      </w:r>
      <w:r w:rsidRPr="00A24A26">
        <w:rPr>
          <w:rStyle w:val="bumpedfont15"/>
          <w:sz w:val="25"/>
          <w:szCs w:val="25"/>
        </w:rPr>
        <w:t xml:space="preserve">lagliga vägar för att söka asyl i EU. </w:t>
      </w:r>
    </w:p>
    <w:p w14:paraId="7B56195C" w14:textId="77777777" w:rsidR="00C02848" w:rsidRDefault="00C02848" w:rsidP="008450FF">
      <w:pPr>
        <w:pStyle w:val="RKnormal"/>
        <w:rPr>
          <w:szCs w:val="24"/>
        </w:rPr>
      </w:pPr>
    </w:p>
    <w:p w14:paraId="3117C7C6" w14:textId="77777777" w:rsidR="00BF56AA" w:rsidRPr="00F4317E" w:rsidRDefault="00BF56AA" w:rsidP="008450FF">
      <w:pPr>
        <w:pStyle w:val="RKnormal"/>
        <w:rPr>
          <w:szCs w:val="24"/>
        </w:rPr>
      </w:pPr>
      <w:r w:rsidRPr="00F4317E">
        <w:rPr>
          <w:szCs w:val="24"/>
        </w:rPr>
        <w:t xml:space="preserve">Stockholm den </w:t>
      </w:r>
      <w:r>
        <w:rPr>
          <w:szCs w:val="24"/>
        </w:rPr>
        <w:t>24</w:t>
      </w:r>
      <w:r w:rsidRPr="00F4317E">
        <w:rPr>
          <w:szCs w:val="24"/>
        </w:rPr>
        <w:t xml:space="preserve"> </w:t>
      </w:r>
      <w:r>
        <w:rPr>
          <w:szCs w:val="24"/>
        </w:rPr>
        <w:t>april 2017</w:t>
      </w:r>
    </w:p>
    <w:p w14:paraId="7857B93D" w14:textId="77777777" w:rsidR="00BF56AA" w:rsidRPr="00F4317E" w:rsidRDefault="00BF56AA" w:rsidP="008450FF">
      <w:pPr>
        <w:pStyle w:val="RKnormal"/>
        <w:rPr>
          <w:szCs w:val="24"/>
        </w:rPr>
      </w:pPr>
    </w:p>
    <w:p w14:paraId="586A4FD8" w14:textId="77777777" w:rsidR="00C02848" w:rsidRDefault="00C02848" w:rsidP="008450FF">
      <w:pPr>
        <w:pStyle w:val="RKnormal"/>
        <w:rPr>
          <w:szCs w:val="24"/>
        </w:rPr>
      </w:pPr>
    </w:p>
    <w:p w14:paraId="5D15B460" w14:textId="77777777" w:rsidR="00B45CC3" w:rsidRDefault="00B45CC3" w:rsidP="008450FF">
      <w:pPr>
        <w:pStyle w:val="RKnormal"/>
        <w:rPr>
          <w:szCs w:val="24"/>
        </w:rPr>
      </w:pPr>
    </w:p>
    <w:p w14:paraId="59E22417" w14:textId="42919EA7" w:rsidR="0002518F" w:rsidRPr="0002518F" w:rsidRDefault="0002518F" w:rsidP="008450FF">
      <w:pPr>
        <w:pStyle w:val="RKnormal"/>
        <w:rPr>
          <w:szCs w:val="24"/>
        </w:rPr>
      </w:pPr>
      <w:r>
        <w:rPr>
          <w:szCs w:val="24"/>
        </w:rPr>
        <w:t>Margot Wallström</w:t>
      </w:r>
    </w:p>
    <w:sectPr w:rsidR="0002518F" w:rsidRPr="0002518F">
      <w:headerReference w:type="even" r:id="rId15"/>
      <w:headerReference w:type="default" r:id="rId16"/>
      <w:headerReference w:type="first" r:id="rId17"/>
      <w:type w:val="continuous"/>
      <w:pgSz w:w="11907" w:h="16840" w:code="9"/>
      <w:pgMar w:top="567" w:right="1701" w:bottom="1134" w:left="2835" w:header="709" w:footer="539" w:gutter="0"/>
      <w:cols w:space="720"/>
      <w:formProt w:val="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39F2DB" w14:textId="77777777" w:rsidR="002F2217" w:rsidRDefault="002F2217">
      <w:r>
        <w:separator/>
      </w:r>
    </w:p>
  </w:endnote>
  <w:endnote w:type="continuationSeparator" w:id="0">
    <w:p w14:paraId="71C704F2" w14:textId="77777777" w:rsidR="002F2217" w:rsidRDefault="002F22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rigGarmnd BT">
    <w:panose1 w:val="02020602050306020403"/>
    <w:charset w:val="00"/>
    <w:family w:val="roman"/>
    <w:pitch w:val="variable"/>
    <w:sig w:usb0="00000087" w:usb1="00000000" w:usb2="00000000" w:usb3="00000000" w:csb0="0000001B" w:csb1="00000000"/>
  </w:font>
  <w:font w:name="TradeGothic">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DCD8AC" w14:textId="77777777" w:rsidR="002F2217" w:rsidRDefault="002F2217">
      <w:r>
        <w:separator/>
      </w:r>
    </w:p>
  </w:footnote>
  <w:footnote w:type="continuationSeparator" w:id="0">
    <w:p w14:paraId="42A50722" w14:textId="77777777" w:rsidR="002F2217" w:rsidRDefault="002F22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BE0EA7" w14:textId="77777777" w:rsidR="00E80146" w:rsidRDefault="00E80146">
    <w:pPr>
      <w:pStyle w:val="Sidhuvud"/>
      <w:framePr w:wrap="around" w:vAnchor="text" w:hAnchor="margin" w:xAlign="right" w:y="1"/>
      <w:rPr>
        <w:rStyle w:val="Sidnummer"/>
      </w:rPr>
    </w:pPr>
  </w:p>
  <w:tbl>
    <w:tblPr>
      <w:tblW w:w="0" w:type="auto"/>
      <w:tblInd w:w="-1168" w:type="dxa"/>
      <w:tblLook w:val="0000" w:firstRow="0" w:lastRow="0" w:firstColumn="0" w:lastColumn="0" w:noHBand="0" w:noVBand="0"/>
    </w:tblPr>
    <w:tblGrid>
      <w:gridCol w:w="3119"/>
      <w:gridCol w:w="4111"/>
      <w:gridCol w:w="1525"/>
    </w:tblGrid>
    <w:tr w:rsidR="00E80146" w14:paraId="3E977861" w14:textId="77777777">
      <w:trPr>
        <w:cantSplit/>
      </w:trPr>
      <w:tc>
        <w:tcPr>
          <w:tcW w:w="3119" w:type="dxa"/>
        </w:tcPr>
        <w:p w14:paraId="3844D1A5" w14:textId="77777777" w:rsidR="00E80146" w:rsidRDefault="00E80146">
          <w:pPr>
            <w:pStyle w:val="Sidhuvud"/>
            <w:spacing w:line="200" w:lineRule="atLeast"/>
            <w:ind w:right="357"/>
            <w:rPr>
              <w:rFonts w:ascii="TradeGothic" w:hAnsi="TradeGothic"/>
              <w:b/>
              <w:bCs/>
              <w:sz w:val="16"/>
            </w:rPr>
          </w:pPr>
        </w:p>
      </w:tc>
      <w:tc>
        <w:tcPr>
          <w:tcW w:w="4111" w:type="dxa"/>
          <w:tcMar>
            <w:left w:w="567" w:type="dxa"/>
          </w:tcMar>
        </w:tcPr>
        <w:p w14:paraId="432B6A87" w14:textId="77777777" w:rsidR="00E80146" w:rsidRDefault="00E80146">
          <w:pPr>
            <w:pStyle w:val="Sidhuvud"/>
            <w:ind w:right="360"/>
          </w:pPr>
        </w:p>
      </w:tc>
      <w:tc>
        <w:tcPr>
          <w:tcW w:w="1525" w:type="dxa"/>
        </w:tcPr>
        <w:p w14:paraId="73A290BC" w14:textId="77777777" w:rsidR="00E80146" w:rsidRDefault="00E80146">
          <w:pPr>
            <w:pStyle w:val="Sidhuvud"/>
            <w:ind w:right="360"/>
          </w:pPr>
        </w:p>
      </w:tc>
    </w:tr>
  </w:tbl>
  <w:p w14:paraId="53F1F349" w14:textId="77777777" w:rsidR="00E80146" w:rsidRDefault="00E80146">
    <w:pPr>
      <w:pStyle w:val="Sidhuvud"/>
      <w:ind w:right="357" w:firstLine="35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816EF3" w14:textId="77777777"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6078F5">
      <w:rPr>
        <w:rStyle w:val="Sidnummer"/>
        <w:noProof/>
      </w:rPr>
      <w:t>3</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14:paraId="5B6ABD22" w14:textId="77777777">
      <w:trPr>
        <w:cantSplit/>
      </w:trPr>
      <w:tc>
        <w:tcPr>
          <w:tcW w:w="3119" w:type="dxa"/>
        </w:tcPr>
        <w:p w14:paraId="108A2DE8" w14:textId="77777777" w:rsidR="00E80146" w:rsidRDefault="00E80146">
          <w:pPr>
            <w:pStyle w:val="Sidhuvud"/>
            <w:spacing w:line="200" w:lineRule="atLeast"/>
            <w:ind w:right="357"/>
            <w:rPr>
              <w:rFonts w:ascii="TradeGothic" w:hAnsi="TradeGothic"/>
              <w:b/>
              <w:bCs/>
              <w:sz w:val="16"/>
            </w:rPr>
          </w:pPr>
        </w:p>
      </w:tc>
      <w:tc>
        <w:tcPr>
          <w:tcW w:w="4111" w:type="dxa"/>
          <w:tcMar>
            <w:left w:w="567" w:type="dxa"/>
          </w:tcMar>
        </w:tcPr>
        <w:p w14:paraId="200FD7A7" w14:textId="77777777" w:rsidR="00E80146" w:rsidRDefault="00E80146">
          <w:pPr>
            <w:pStyle w:val="Sidhuvud"/>
            <w:ind w:right="360"/>
          </w:pPr>
        </w:p>
      </w:tc>
      <w:tc>
        <w:tcPr>
          <w:tcW w:w="1525" w:type="dxa"/>
        </w:tcPr>
        <w:p w14:paraId="1AD0E841" w14:textId="77777777" w:rsidR="00E80146" w:rsidRDefault="00E80146">
          <w:pPr>
            <w:pStyle w:val="Sidhuvud"/>
            <w:ind w:right="360"/>
          </w:pPr>
        </w:p>
      </w:tc>
    </w:tr>
  </w:tbl>
  <w:p w14:paraId="28E6B20C" w14:textId="77777777" w:rsidR="00E80146" w:rsidRDefault="00E80146">
    <w:pPr>
      <w:pStyle w:val="Sidhuvud"/>
      <w:ind w:right="357" w:firstLine="35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EABBFF" w14:textId="77777777" w:rsidR="007B48B3" w:rsidRDefault="007B48B3">
    <w:pPr>
      <w:framePr w:w="2948" w:h="1321" w:hRule="exact" w:wrap="notBeside" w:vAnchor="page" w:hAnchor="page" w:x="1362" w:y="653"/>
    </w:pPr>
    <w:r>
      <w:rPr>
        <w:noProof/>
        <w:lang w:eastAsia="sv-SE"/>
      </w:rPr>
      <w:drawing>
        <wp:inline distT="0" distB="0" distL="0" distR="0" wp14:anchorId="4496D09A" wp14:editId="68CD7FCE">
          <wp:extent cx="1869440" cy="83947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9440" cy="839470"/>
                  </a:xfrm>
                  <a:prstGeom prst="rect">
                    <a:avLst/>
                  </a:prstGeom>
                  <a:noFill/>
                  <a:ln>
                    <a:noFill/>
                  </a:ln>
                </pic:spPr>
              </pic:pic>
            </a:graphicData>
          </a:graphic>
        </wp:inline>
      </w:drawing>
    </w:r>
  </w:p>
  <w:p w14:paraId="6F3B1966" w14:textId="77777777" w:rsidR="00E80146" w:rsidRDefault="00E80146">
    <w:pPr>
      <w:pStyle w:val="RKrubrik"/>
      <w:keepNext w:val="0"/>
      <w:tabs>
        <w:tab w:val="clear" w:pos="1134"/>
        <w:tab w:val="clear" w:pos="2835"/>
      </w:tabs>
      <w:spacing w:before="0" w:after="0" w:line="320" w:lineRule="atLeast"/>
      <w:rPr>
        <w:bCs/>
      </w:rPr>
    </w:pPr>
  </w:p>
  <w:p w14:paraId="494A503F" w14:textId="77777777" w:rsidR="00E80146" w:rsidRDefault="00E80146">
    <w:pPr>
      <w:rPr>
        <w:rFonts w:ascii="TradeGothic" w:hAnsi="TradeGothic"/>
        <w:b/>
        <w:bCs/>
        <w:spacing w:val="12"/>
        <w:sz w:val="22"/>
      </w:rPr>
    </w:pPr>
  </w:p>
  <w:p w14:paraId="42F553D5" w14:textId="77777777" w:rsidR="00E80146" w:rsidRDefault="00E80146">
    <w:pPr>
      <w:pStyle w:val="RKrubrik"/>
      <w:keepNext w:val="0"/>
      <w:tabs>
        <w:tab w:val="clear" w:pos="1134"/>
        <w:tab w:val="clear" w:pos="2835"/>
      </w:tabs>
      <w:spacing w:before="0" w:after="0" w:line="320" w:lineRule="atLeast"/>
      <w:rPr>
        <w:bCs/>
      </w:rPr>
    </w:pPr>
  </w:p>
  <w:p w14:paraId="589DEF24" w14:textId="77777777" w:rsidR="00E80146" w:rsidRDefault="00E80146">
    <w:pPr>
      <w:rPr>
        <w:rFonts w:ascii="TradeGothic" w:hAnsi="TradeGothic"/>
        <w:i/>
        <w:iCs/>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9D76C3"/>
    <w:multiLevelType w:val="hybridMultilevel"/>
    <w:tmpl w:val="5A68B86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evenAndOddHeader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48B3"/>
    <w:rsid w:val="0002198A"/>
    <w:rsid w:val="0002518F"/>
    <w:rsid w:val="0004313F"/>
    <w:rsid w:val="0006791F"/>
    <w:rsid w:val="00076753"/>
    <w:rsid w:val="000A5289"/>
    <w:rsid w:val="000C115D"/>
    <w:rsid w:val="000C470F"/>
    <w:rsid w:val="00132D72"/>
    <w:rsid w:val="001334DC"/>
    <w:rsid w:val="00150384"/>
    <w:rsid w:val="00160901"/>
    <w:rsid w:val="001768E9"/>
    <w:rsid w:val="001805B7"/>
    <w:rsid w:val="001816DE"/>
    <w:rsid w:val="00182A43"/>
    <w:rsid w:val="001A4908"/>
    <w:rsid w:val="001A7309"/>
    <w:rsid w:val="001C7455"/>
    <w:rsid w:val="002014F1"/>
    <w:rsid w:val="00223F86"/>
    <w:rsid w:val="00233EC5"/>
    <w:rsid w:val="00235EF7"/>
    <w:rsid w:val="00244B5E"/>
    <w:rsid w:val="002959D0"/>
    <w:rsid w:val="002978BE"/>
    <w:rsid w:val="002A5973"/>
    <w:rsid w:val="002C7E4B"/>
    <w:rsid w:val="002F2217"/>
    <w:rsid w:val="003039B3"/>
    <w:rsid w:val="00314D2B"/>
    <w:rsid w:val="00355C46"/>
    <w:rsid w:val="00355DB2"/>
    <w:rsid w:val="003600F7"/>
    <w:rsid w:val="0036532F"/>
    <w:rsid w:val="00367B1C"/>
    <w:rsid w:val="003A7CE0"/>
    <w:rsid w:val="003D13B2"/>
    <w:rsid w:val="003D7FC7"/>
    <w:rsid w:val="00401235"/>
    <w:rsid w:val="00412A0B"/>
    <w:rsid w:val="00441013"/>
    <w:rsid w:val="00465CCD"/>
    <w:rsid w:val="004916FE"/>
    <w:rsid w:val="004A328D"/>
    <w:rsid w:val="004A3BFA"/>
    <w:rsid w:val="004B6971"/>
    <w:rsid w:val="004C2FD1"/>
    <w:rsid w:val="004F0730"/>
    <w:rsid w:val="0052225C"/>
    <w:rsid w:val="0055159A"/>
    <w:rsid w:val="005613DE"/>
    <w:rsid w:val="0058762B"/>
    <w:rsid w:val="005A2DA0"/>
    <w:rsid w:val="005E62FF"/>
    <w:rsid w:val="006078F5"/>
    <w:rsid w:val="00610F08"/>
    <w:rsid w:val="0065228C"/>
    <w:rsid w:val="006541DB"/>
    <w:rsid w:val="00656DEE"/>
    <w:rsid w:val="00663D2B"/>
    <w:rsid w:val="00673176"/>
    <w:rsid w:val="0068172B"/>
    <w:rsid w:val="006865E5"/>
    <w:rsid w:val="006A00F0"/>
    <w:rsid w:val="006C569A"/>
    <w:rsid w:val="006C69EB"/>
    <w:rsid w:val="006D3073"/>
    <w:rsid w:val="006E4E11"/>
    <w:rsid w:val="006F4033"/>
    <w:rsid w:val="00703F8D"/>
    <w:rsid w:val="0071194A"/>
    <w:rsid w:val="007242A3"/>
    <w:rsid w:val="00773BAA"/>
    <w:rsid w:val="00775A8E"/>
    <w:rsid w:val="00785A65"/>
    <w:rsid w:val="007A0C23"/>
    <w:rsid w:val="007A6855"/>
    <w:rsid w:val="007B1EF9"/>
    <w:rsid w:val="007B2948"/>
    <w:rsid w:val="007B48B3"/>
    <w:rsid w:val="007E5481"/>
    <w:rsid w:val="007F55AB"/>
    <w:rsid w:val="00820771"/>
    <w:rsid w:val="00834A97"/>
    <w:rsid w:val="0084058D"/>
    <w:rsid w:val="008450FF"/>
    <w:rsid w:val="00846237"/>
    <w:rsid w:val="00866CDD"/>
    <w:rsid w:val="00883E09"/>
    <w:rsid w:val="008A64AE"/>
    <w:rsid w:val="008B1C79"/>
    <w:rsid w:val="008C2CA2"/>
    <w:rsid w:val="008E34C6"/>
    <w:rsid w:val="008F3850"/>
    <w:rsid w:val="00914898"/>
    <w:rsid w:val="0092027A"/>
    <w:rsid w:val="00921530"/>
    <w:rsid w:val="00931593"/>
    <w:rsid w:val="00955E31"/>
    <w:rsid w:val="00961EA2"/>
    <w:rsid w:val="009623DA"/>
    <w:rsid w:val="00991AD2"/>
    <w:rsid w:val="00992E72"/>
    <w:rsid w:val="009A125B"/>
    <w:rsid w:val="009A4F7C"/>
    <w:rsid w:val="009D7009"/>
    <w:rsid w:val="00A24A26"/>
    <w:rsid w:val="00A266C2"/>
    <w:rsid w:val="00A503C8"/>
    <w:rsid w:val="00A84550"/>
    <w:rsid w:val="00AA0597"/>
    <w:rsid w:val="00AA0743"/>
    <w:rsid w:val="00AA396A"/>
    <w:rsid w:val="00AF26D1"/>
    <w:rsid w:val="00AF75CC"/>
    <w:rsid w:val="00B23484"/>
    <w:rsid w:val="00B3719B"/>
    <w:rsid w:val="00B45CC3"/>
    <w:rsid w:val="00B46784"/>
    <w:rsid w:val="00B55AE6"/>
    <w:rsid w:val="00B909B6"/>
    <w:rsid w:val="00B96E87"/>
    <w:rsid w:val="00BD5AF8"/>
    <w:rsid w:val="00BF3162"/>
    <w:rsid w:val="00BF56AA"/>
    <w:rsid w:val="00BF7ACC"/>
    <w:rsid w:val="00C00997"/>
    <w:rsid w:val="00C02848"/>
    <w:rsid w:val="00C31956"/>
    <w:rsid w:val="00C53408"/>
    <w:rsid w:val="00C61C67"/>
    <w:rsid w:val="00C65F13"/>
    <w:rsid w:val="00C7045F"/>
    <w:rsid w:val="00C7301E"/>
    <w:rsid w:val="00CB508A"/>
    <w:rsid w:val="00CB6F84"/>
    <w:rsid w:val="00CC1467"/>
    <w:rsid w:val="00D133D7"/>
    <w:rsid w:val="00D165FC"/>
    <w:rsid w:val="00D37067"/>
    <w:rsid w:val="00D7790E"/>
    <w:rsid w:val="00D80E7C"/>
    <w:rsid w:val="00D92699"/>
    <w:rsid w:val="00D957B9"/>
    <w:rsid w:val="00D96B15"/>
    <w:rsid w:val="00DD041E"/>
    <w:rsid w:val="00DD4B56"/>
    <w:rsid w:val="00E45003"/>
    <w:rsid w:val="00E80146"/>
    <w:rsid w:val="00E904D0"/>
    <w:rsid w:val="00EB4CB0"/>
    <w:rsid w:val="00EC25F9"/>
    <w:rsid w:val="00EC56CA"/>
    <w:rsid w:val="00ED583F"/>
    <w:rsid w:val="00EE4939"/>
    <w:rsid w:val="00EE62FB"/>
    <w:rsid w:val="00F03D15"/>
    <w:rsid w:val="00F3059A"/>
    <w:rsid w:val="00F34F7C"/>
    <w:rsid w:val="00F639D5"/>
    <w:rsid w:val="00F65FC0"/>
    <w:rsid w:val="00FA46EB"/>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6DD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link w:val="RKnormalChar"/>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paragraph" w:styleId="Ballongtext">
    <w:name w:val="Balloon Text"/>
    <w:basedOn w:val="Normal"/>
    <w:link w:val="BallongtextChar"/>
    <w:rsid w:val="00991AD2"/>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991AD2"/>
    <w:rPr>
      <w:rFonts w:ascii="Tahoma" w:hAnsi="Tahoma" w:cs="Tahoma"/>
      <w:sz w:val="16"/>
      <w:szCs w:val="16"/>
      <w:lang w:eastAsia="en-US"/>
    </w:rPr>
  </w:style>
  <w:style w:type="character" w:styleId="Kommentarsreferens">
    <w:name w:val="annotation reference"/>
    <w:basedOn w:val="Standardstycketeckensnitt"/>
    <w:rsid w:val="006541DB"/>
    <w:rPr>
      <w:sz w:val="16"/>
      <w:szCs w:val="16"/>
    </w:rPr>
  </w:style>
  <w:style w:type="paragraph" w:styleId="Kommentarer">
    <w:name w:val="annotation text"/>
    <w:basedOn w:val="Normal"/>
    <w:link w:val="KommentarerChar"/>
    <w:rsid w:val="006541DB"/>
    <w:pPr>
      <w:spacing w:line="240" w:lineRule="auto"/>
    </w:pPr>
    <w:rPr>
      <w:sz w:val="20"/>
    </w:rPr>
  </w:style>
  <w:style w:type="character" w:customStyle="1" w:styleId="KommentarerChar">
    <w:name w:val="Kommentarer Char"/>
    <w:basedOn w:val="Standardstycketeckensnitt"/>
    <w:link w:val="Kommentarer"/>
    <w:rsid w:val="006541DB"/>
    <w:rPr>
      <w:rFonts w:ascii="OrigGarmnd BT" w:hAnsi="OrigGarmnd BT"/>
      <w:lang w:eastAsia="en-US"/>
    </w:rPr>
  </w:style>
  <w:style w:type="paragraph" w:styleId="Kommentarsmne">
    <w:name w:val="annotation subject"/>
    <w:basedOn w:val="Kommentarer"/>
    <w:next w:val="Kommentarer"/>
    <w:link w:val="KommentarsmneChar"/>
    <w:rsid w:val="00C65F13"/>
    <w:rPr>
      <w:b/>
      <w:bCs/>
    </w:rPr>
  </w:style>
  <w:style w:type="character" w:customStyle="1" w:styleId="KommentarsmneChar">
    <w:name w:val="Kommentarsämne Char"/>
    <w:basedOn w:val="KommentarerChar"/>
    <w:link w:val="Kommentarsmne"/>
    <w:rsid w:val="00C65F13"/>
    <w:rPr>
      <w:rFonts w:ascii="OrigGarmnd BT" w:hAnsi="OrigGarmnd BT"/>
      <w:b/>
      <w:bCs/>
      <w:lang w:eastAsia="en-US"/>
    </w:rPr>
  </w:style>
  <w:style w:type="character" w:styleId="Hyperlnk">
    <w:name w:val="Hyperlink"/>
    <w:basedOn w:val="Standardstycketeckensnitt"/>
    <w:rsid w:val="005613DE"/>
    <w:rPr>
      <w:color w:val="0000FF" w:themeColor="hyperlink"/>
      <w:u w:val="single"/>
    </w:rPr>
  </w:style>
  <w:style w:type="paragraph" w:customStyle="1" w:styleId="s18">
    <w:name w:val="s18"/>
    <w:basedOn w:val="Normal"/>
    <w:rsid w:val="00A24A26"/>
    <w:pPr>
      <w:overflowPunct/>
      <w:autoSpaceDE/>
      <w:autoSpaceDN/>
      <w:adjustRightInd/>
      <w:spacing w:before="100" w:beforeAutospacing="1" w:after="100" w:afterAutospacing="1" w:line="240" w:lineRule="auto"/>
      <w:textAlignment w:val="auto"/>
    </w:pPr>
    <w:rPr>
      <w:rFonts w:ascii="Times New Roman" w:eastAsiaTheme="minorHAnsi" w:hAnsi="Times New Roman"/>
      <w:szCs w:val="24"/>
      <w:lang w:eastAsia="sv-SE"/>
    </w:rPr>
  </w:style>
  <w:style w:type="paragraph" w:customStyle="1" w:styleId="s19">
    <w:name w:val="s19"/>
    <w:basedOn w:val="Normal"/>
    <w:rsid w:val="00A24A26"/>
    <w:pPr>
      <w:overflowPunct/>
      <w:autoSpaceDE/>
      <w:autoSpaceDN/>
      <w:adjustRightInd/>
      <w:spacing w:before="100" w:beforeAutospacing="1" w:after="100" w:afterAutospacing="1" w:line="240" w:lineRule="auto"/>
      <w:textAlignment w:val="auto"/>
    </w:pPr>
    <w:rPr>
      <w:rFonts w:ascii="Times New Roman" w:eastAsiaTheme="minorHAnsi" w:hAnsi="Times New Roman"/>
      <w:szCs w:val="24"/>
      <w:lang w:eastAsia="sv-SE"/>
    </w:rPr>
  </w:style>
  <w:style w:type="character" w:customStyle="1" w:styleId="bumpedfont15">
    <w:name w:val="bumpedfont15"/>
    <w:basedOn w:val="Standardstycketeckensnitt"/>
    <w:rsid w:val="00A24A26"/>
  </w:style>
  <w:style w:type="character" w:customStyle="1" w:styleId="RKnormalChar">
    <w:name w:val="RKnormal Char"/>
    <w:basedOn w:val="Standardstycketeckensnitt"/>
    <w:link w:val="RKnormal"/>
    <w:locked/>
    <w:rsid w:val="00BF56AA"/>
    <w:rPr>
      <w:rFonts w:ascii="OrigGarmnd BT" w:hAnsi="OrigGarmnd BT"/>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link w:val="RKnormalChar"/>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paragraph" w:styleId="Ballongtext">
    <w:name w:val="Balloon Text"/>
    <w:basedOn w:val="Normal"/>
    <w:link w:val="BallongtextChar"/>
    <w:rsid w:val="00991AD2"/>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991AD2"/>
    <w:rPr>
      <w:rFonts w:ascii="Tahoma" w:hAnsi="Tahoma" w:cs="Tahoma"/>
      <w:sz w:val="16"/>
      <w:szCs w:val="16"/>
      <w:lang w:eastAsia="en-US"/>
    </w:rPr>
  </w:style>
  <w:style w:type="character" w:styleId="Kommentarsreferens">
    <w:name w:val="annotation reference"/>
    <w:basedOn w:val="Standardstycketeckensnitt"/>
    <w:rsid w:val="006541DB"/>
    <w:rPr>
      <w:sz w:val="16"/>
      <w:szCs w:val="16"/>
    </w:rPr>
  </w:style>
  <w:style w:type="paragraph" w:styleId="Kommentarer">
    <w:name w:val="annotation text"/>
    <w:basedOn w:val="Normal"/>
    <w:link w:val="KommentarerChar"/>
    <w:rsid w:val="006541DB"/>
    <w:pPr>
      <w:spacing w:line="240" w:lineRule="auto"/>
    </w:pPr>
    <w:rPr>
      <w:sz w:val="20"/>
    </w:rPr>
  </w:style>
  <w:style w:type="character" w:customStyle="1" w:styleId="KommentarerChar">
    <w:name w:val="Kommentarer Char"/>
    <w:basedOn w:val="Standardstycketeckensnitt"/>
    <w:link w:val="Kommentarer"/>
    <w:rsid w:val="006541DB"/>
    <w:rPr>
      <w:rFonts w:ascii="OrigGarmnd BT" w:hAnsi="OrigGarmnd BT"/>
      <w:lang w:eastAsia="en-US"/>
    </w:rPr>
  </w:style>
  <w:style w:type="paragraph" w:styleId="Kommentarsmne">
    <w:name w:val="annotation subject"/>
    <w:basedOn w:val="Kommentarer"/>
    <w:next w:val="Kommentarer"/>
    <w:link w:val="KommentarsmneChar"/>
    <w:rsid w:val="00C65F13"/>
    <w:rPr>
      <w:b/>
      <w:bCs/>
    </w:rPr>
  </w:style>
  <w:style w:type="character" w:customStyle="1" w:styleId="KommentarsmneChar">
    <w:name w:val="Kommentarsämne Char"/>
    <w:basedOn w:val="KommentarerChar"/>
    <w:link w:val="Kommentarsmne"/>
    <w:rsid w:val="00C65F13"/>
    <w:rPr>
      <w:rFonts w:ascii="OrigGarmnd BT" w:hAnsi="OrigGarmnd BT"/>
      <w:b/>
      <w:bCs/>
      <w:lang w:eastAsia="en-US"/>
    </w:rPr>
  </w:style>
  <w:style w:type="character" w:styleId="Hyperlnk">
    <w:name w:val="Hyperlink"/>
    <w:basedOn w:val="Standardstycketeckensnitt"/>
    <w:rsid w:val="005613DE"/>
    <w:rPr>
      <w:color w:val="0000FF" w:themeColor="hyperlink"/>
      <w:u w:val="single"/>
    </w:rPr>
  </w:style>
  <w:style w:type="paragraph" w:customStyle="1" w:styleId="s18">
    <w:name w:val="s18"/>
    <w:basedOn w:val="Normal"/>
    <w:rsid w:val="00A24A26"/>
    <w:pPr>
      <w:overflowPunct/>
      <w:autoSpaceDE/>
      <w:autoSpaceDN/>
      <w:adjustRightInd/>
      <w:spacing w:before="100" w:beforeAutospacing="1" w:after="100" w:afterAutospacing="1" w:line="240" w:lineRule="auto"/>
      <w:textAlignment w:val="auto"/>
    </w:pPr>
    <w:rPr>
      <w:rFonts w:ascii="Times New Roman" w:eastAsiaTheme="minorHAnsi" w:hAnsi="Times New Roman"/>
      <w:szCs w:val="24"/>
      <w:lang w:eastAsia="sv-SE"/>
    </w:rPr>
  </w:style>
  <w:style w:type="paragraph" w:customStyle="1" w:styleId="s19">
    <w:name w:val="s19"/>
    <w:basedOn w:val="Normal"/>
    <w:rsid w:val="00A24A26"/>
    <w:pPr>
      <w:overflowPunct/>
      <w:autoSpaceDE/>
      <w:autoSpaceDN/>
      <w:adjustRightInd/>
      <w:spacing w:before="100" w:beforeAutospacing="1" w:after="100" w:afterAutospacing="1" w:line="240" w:lineRule="auto"/>
      <w:textAlignment w:val="auto"/>
    </w:pPr>
    <w:rPr>
      <w:rFonts w:ascii="Times New Roman" w:eastAsiaTheme="minorHAnsi" w:hAnsi="Times New Roman"/>
      <w:szCs w:val="24"/>
      <w:lang w:eastAsia="sv-SE"/>
    </w:rPr>
  </w:style>
  <w:style w:type="character" w:customStyle="1" w:styleId="bumpedfont15">
    <w:name w:val="bumpedfont15"/>
    <w:basedOn w:val="Standardstycketeckensnitt"/>
    <w:rsid w:val="00A24A26"/>
  </w:style>
  <w:style w:type="character" w:customStyle="1" w:styleId="RKnormalChar">
    <w:name w:val="RKnormal Char"/>
    <w:basedOn w:val="Standardstycketeckensnitt"/>
    <w:link w:val="RKnormal"/>
    <w:locked/>
    <w:rsid w:val="00BF56AA"/>
    <w:rPr>
      <w:rFonts w:ascii="OrigGarmnd BT" w:hAnsi="OrigGarmnd BT"/>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7743180">
      <w:bodyDiv w:val="1"/>
      <w:marLeft w:val="0"/>
      <w:marRight w:val="0"/>
      <w:marTop w:val="0"/>
      <w:marBottom w:val="0"/>
      <w:divBdr>
        <w:top w:val="none" w:sz="0" w:space="0" w:color="auto"/>
        <w:left w:val="none" w:sz="0" w:space="0" w:color="auto"/>
        <w:bottom w:val="none" w:sz="0" w:space="0" w:color="auto"/>
        <w:right w:val="none" w:sz="0" w:space="0" w:color="auto"/>
      </w:divBdr>
    </w:div>
    <w:div w:id="998920180">
      <w:bodyDiv w:val="1"/>
      <w:marLeft w:val="0"/>
      <w:marRight w:val="0"/>
      <w:marTop w:val="0"/>
      <w:marBottom w:val="0"/>
      <w:divBdr>
        <w:top w:val="none" w:sz="0" w:space="0" w:color="auto"/>
        <w:left w:val="none" w:sz="0" w:space="0" w:color="auto"/>
        <w:bottom w:val="none" w:sz="0" w:space="0" w:color="auto"/>
        <w:right w:val="none" w:sz="0" w:space="0" w:color="auto"/>
      </w:divBdr>
    </w:div>
    <w:div w:id="1251349104">
      <w:bodyDiv w:val="1"/>
      <w:marLeft w:val="0"/>
      <w:marRight w:val="0"/>
      <w:marTop w:val="0"/>
      <w:marBottom w:val="0"/>
      <w:divBdr>
        <w:top w:val="none" w:sz="0" w:space="0" w:color="auto"/>
        <w:left w:val="none" w:sz="0" w:space="0" w:color="auto"/>
        <w:bottom w:val="none" w:sz="0" w:space="0" w:color="auto"/>
        <w:right w:val="none" w:sz="0" w:space="0" w:color="auto"/>
      </w:divBdr>
    </w:div>
    <w:div w:id="1273128547">
      <w:bodyDiv w:val="1"/>
      <w:marLeft w:val="0"/>
      <w:marRight w:val="0"/>
      <w:marTop w:val="0"/>
      <w:marBottom w:val="0"/>
      <w:divBdr>
        <w:top w:val="none" w:sz="0" w:space="0" w:color="auto"/>
        <w:left w:val="none" w:sz="0" w:space="0" w:color="auto"/>
        <w:bottom w:val="none" w:sz="0" w:space="0" w:color="auto"/>
        <w:right w:val="none" w:sz="0" w:space="0" w:color="auto"/>
      </w:divBdr>
    </w:div>
    <w:div w:id="1324089978">
      <w:bodyDiv w:val="1"/>
      <w:marLeft w:val="0"/>
      <w:marRight w:val="0"/>
      <w:marTop w:val="0"/>
      <w:marBottom w:val="0"/>
      <w:divBdr>
        <w:top w:val="none" w:sz="0" w:space="0" w:color="auto"/>
        <w:left w:val="none" w:sz="0" w:space="0" w:color="auto"/>
        <w:bottom w:val="none" w:sz="0" w:space="0" w:color="auto"/>
        <w:right w:val="none" w:sz="0" w:space="0" w:color="auto"/>
      </w:divBdr>
    </w:div>
    <w:div w:id="1846092596">
      <w:bodyDiv w:val="1"/>
      <w:marLeft w:val="0"/>
      <w:marRight w:val="0"/>
      <w:marTop w:val="0"/>
      <w:marBottom w:val="0"/>
      <w:divBdr>
        <w:top w:val="none" w:sz="0" w:space="0" w:color="auto"/>
        <w:left w:val="none" w:sz="0" w:space="0" w:color="auto"/>
        <w:bottom w:val="none" w:sz="0" w:space="0" w:color="auto"/>
        <w:right w:val="none" w:sz="0" w:space="0" w:color="auto"/>
      </w:divBdr>
    </w:div>
    <w:div w:id="1990864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10" Type="http://schemas.microsoft.com/office/2007/relationships/stylesWithEffects" Target="stylesWithEffects.xml"/><Relationship Id="rId19" Type="http://schemas.openxmlformats.org/officeDocument/2006/relationships/theme" Target="theme/theme1.xml"/><Relationship Id="rId14" Type="http://schemas.openxmlformats.org/officeDocument/2006/relationships/endnotes" Target="endnotes.xml"/><Relationship Id="rId9" Type="http://schemas.openxmlformats.org/officeDocument/2006/relationships/styles" Target="styles.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customXsn xmlns="http://schemas.microsoft.com/office/2006/metadata/customXsn">
  <xsnLocation/>
  <cached>True</cached>
  <openByDefault>True</openByDefault>
  <xsnScope/>
</customXsn>
</file>

<file path=customXml/item2.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e485a555d1c6e0aaf3e141c8c063a0c0">
  <xsd:schema xmlns:xsd="http://www.w3.org/2001/XMLSchema" xmlns:xs="http://www.w3.org/2001/XMLSchema" xmlns:p="http://schemas.microsoft.com/office/2006/metadata/properties" xmlns:ns2="02C1D855-2A68-49BF-A9F2-56B935B923E7" targetNamespace="http://schemas.microsoft.com/office/2006/metadata/properties" ma:root="true" ma:fieldsID="e7d1843ac802feaf5aab54588200570b"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D_Svarsid xmlns="02C1D855-2A68-49BF-A9F2-56B935B923E7">d476ee2d-d014-447a-af8a-a8aeb13b9b05</RD_Svarsid>
  </documentManagement>
</p:properties>
</file>

<file path=customXml/item4.xml><?xml version="1.0" encoding="utf-8"?>
<?mso-contentType ?>
<FormUrls xmlns="http://schemas.microsoft.com/sharepoint/v3/contenttype/forms/url">
  <Edit>_layouts/RK.Dhs/RKEditForm.aspx</Edit>
  <New>_layouts/RK.Dhs/RKEditForm.aspx</New>
</FormUrl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RKDokument" ma:contentTypeID="0x01010053E1D612BA3F4E21AA250ECD751942B300C624987C7F187F4DBB17EF9EDBFACF84" ma:contentTypeVersion="10" ma:contentTypeDescription="Skapa ett nytt dokument." ma:contentTypeScope="" ma:versionID="c0f7024142674d48ab638e1e703677b1">
  <xsd:schema xmlns:xsd="http://www.w3.org/2001/XMLSchema" xmlns:xs="http://www.w3.org/2001/XMLSchema" xmlns:p="http://schemas.microsoft.com/office/2006/metadata/properties" xmlns:ns2="a9ec56ab-dea3-443b-ae99-35f2199b5204" xmlns:ns3="895cbeb3-73d6-4f86-a3cd-6ba0466d6097" targetNamespace="http://schemas.microsoft.com/office/2006/metadata/properties" ma:root="true" ma:fieldsID="48bc5142b7b736b5a07c52ad2f3cfb07" ns2:_="" ns3:_="">
    <xsd:import namespace="a9ec56ab-dea3-443b-ae99-35f2199b5204"/>
    <xsd:import namespace="895cbeb3-73d6-4f86-a3cd-6ba0466d6097"/>
    <xsd:element name="properties">
      <xsd:complexType>
        <xsd:sequence>
          <xsd:element name="documentManagement">
            <xsd:complexType>
              <xsd:all>
                <xsd:element ref="ns2:_dlc_DocId" minOccurs="0"/>
                <xsd:element ref="ns2:_dlc_DocIdUrl" minOccurs="0"/>
                <xsd:element ref="ns2:_dlc_DocIdPersistId" minOccurs="0"/>
                <xsd:element ref="ns2:k46d94c0acf84ab9a79866a9d8b1905f" minOccurs="0"/>
                <xsd:element ref="ns2:TaxCatchAll" minOccurs="0"/>
                <xsd:element ref="ns2:TaxCatchAllLabel" minOccurs="0"/>
                <xsd:element ref="ns2:c9cd366cc722410295b9eacffbd73909" minOccurs="0"/>
                <xsd:element ref="ns2:Diarienummer" minOccurs="0"/>
                <xsd:element ref="ns2:Nyckelord" minOccurs="0"/>
                <xsd:element ref="ns2:Sekretess" minOccurs="0"/>
                <xsd:element ref="ns3:RKOrdnaClass" minOccurs="0"/>
                <xsd:element ref="ns3:RKOrdnaCheckInCom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c56ab-dea3-443b-ae99-35f2199b5204" elementFormDefault="qualified">
    <xsd:import namespace="http://schemas.microsoft.com/office/2006/documentManagement/types"/>
    <xsd:import namespace="http://schemas.microsoft.com/office/infopath/2007/PartnerControls"/>
    <xsd:element name="_dlc_DocId" ma:index="8" nillable="true" ma:displayName="Dokument-ID-värde" ma:description="Värdet för dokument-ID som tilldelats till det här objektet." ma:internalName="_dlc_DocId" ma:readOnly="true">
      <xsd:simpleType>
        <xsd:restriction base="dms:Text"/>
      </xsd:simpleType>
    </xsd:element>
    <xsd:element name="_dlc_DocIdUrl" ma:index="9"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Spara ID" ma:description="Behåll ID vid tillägg." ma:hidden="true" ma:internalName="_dlc_DocIdPersistId" ma:readOnly="true">
      <xsd:simpleType>
        <xsd:restriction base="dms:Boolean"/>
      </xsd:simpleType>
    </xsd:element>
    <xsd:element name="k46d94c0acf84ab9a79866a9d8b1905f" ma:index="11" nillable="true" ma:taxonomy="true" ma:internalName="k46d94c0acf84ab9a79866a9d8b1905f" ma:taxonomyFieldName="Departementsenhet" ma:displayName="Departement/enhet" ma:fieldId="{446d94c0-acf8-4ab9-a798-66a9d8b1905f}" ma:sspId="c94f65f0-adaa-4e77-b268-a4f99eefe5fc" ma:termSetId="45ad205f-092c-4ea4-aa45-736caa0a3194" ma:anchorId="00000000-0000-0000-0000-000000000000" ma:open="false" ma:isKeyword="false">
      <xsd:complexType>
        <xsd:sequence>
          <xsd:element ref="pc:Terms" minOccurs="0" maxOccurs="1"/>
        </xsd:sequence>
      </xsd:complexType>
    </xsd:element>
    <xsd:element name="TaxCatchAll" ma:index="12" nillable="true" ma:displayName="Global taxonomikolumn" ma:hidden="true" ma:list="{32f466e4-ff5e-4b4c-936c-bf6c20371382}" ma:internalName="TaxCatchAll" ma:showField="CatchAllData" ma:web="a9ec56ab-dea3-443b-ae99-35f2199b5204">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Global taxonomikolumn1" ma:hidden="true" ma:list="{32f466e4-ff5e-4b4c-936c-bf6c20371382}" ma:internalName="TaxCatchAllLabel" ma:readOnly="true" ma:showField="CatchAllDataLabel" ma:web="a9ec56ab-dea3-443b-ae99-35f2199b5204">
      <xsd:complexType>
        <xsd:complexContent>
          <xsd:extension base="dms:MultiChoiceLookup">
            <xsd:sequence>
              <xsd:element name="Value" type="dms:Lookup" maxOccurs="unbounded" minOccurs="0" nillable="true"/>
            </xsd:sequence>
          </xsd:extension>
        </xsd:complexContent>
      </xsd:complexType>
    </xsd:element>
    <xsd:element name="c9cd366cc722410295b9eacffbd73909" ma:index="15" nillable="true" ma:taxonomy="true" ma:internalName="c9cd366cc722410295b9eacffbd73909" ma:taxonomyFieldName="Aktivitetskategori" ma:displayName="Aktivitetskategori" ma:fieldId="{c9cd366c-c722-4102-95b9-eacffbd73909}" ma:sspId="c94f65f0-adaa-4e77-b268-a4f99eefe5fc" ma:termSetId="87ed9f0f-1fdd-47f5-a4b5-c96124763a1f" ma:anchorId="00000000-0000-0000-0000-000000000000" ma:open="false" ma:isKeyword="false">
      <xsd:complexType>
        <xsd:sequence>
          <xsd:element ref="pc:Terms" minOccurs="0" maxOccurs="1"/>
        </xsd:sequence>
      </xsd:complexType>
    </xsd:element>
    <xsd:element name="Diarienummer" ma:index="17" nillable="true" ma:displayName="Diarienummer" ma:description="" ma:internalName="Diarienummer">
      <xsd:simpleType>
        <xsd:restriction base="dms:Text"/>
      </xsd:simpleType>
    </xsd:element>
    <xsd:element name="Nyckelord" ma:index="18" nillable="true" ma:displayName="Nyckelord" ma:description="" ma:internalName="Nyckelord">
      <xsd:simpleType>
        <xsd:restriction base="dms:Text"/>
      </xsd:simpleType>
    </xsd:element>
    <xsd:element name="Sekretess" ma:index="19" nillable="true" ma:displayName="Sekretess m.m." ma:description="Dokumentet innehåller uppgifter som kan antas vara hemliga enligt SekrL eller som är mycket skyddsvärda av någon annan anledning." ma:internalName="Sekretess">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95cbeb3-73d6-4f86-a3cd-6ba0466d6097" elementFormDefault="qualified">
    <xsd:import namespace="http://schemas.microsoft.com/office/2006/documentManagement/types"/>
    <xsd:import namespace="http://schemas.microsoft.com/office/infopath/2007/PartnerControls"/>
    <xsd:element name="RKOrdnaClass" ma:index="20" nillable="true" ma:displayName="Klass" ma:hidden="true" ma:internalName="RKOrdnaClass" ma:readOnly="false">
      <xsd:simpleType>
        <xsd:restriction base="dms:Text"/>
      </xsd:simpleType>
    </xsd:element>
    <xsd:element name="RKOrdnaCheckInComment" ma:index="22" nillable="true" ma:displayName="Incheckningskommentar" ma:hidden="true" ma:internalName="RKOrdnaCheckInComment"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ma:displayName="Kategori"/>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7FEEAD-C048-4B4F-A430-F26706767EC9}">
  <ds:schemaRefs>
    <ds:schemaRef ds:uri="http://schemas.microsoft.com/office/2006/metadata/customXsn"/>
  </ds:schemaRefs>
</ds:datastoreItem>
</file>

<file path=customXml/itemProps2.xml><?xml version="1.0" encoding="utf-8"?>
<ds:datastoreItem xmlns:ds="http://schemas.openxmlformats.org/officeDocument/2006/customXml" ds:itemID="{7F3A4CFE-2487-4D94-B9E3-8A46BBD3AA12}"/>
</file>

<file path=customXml/itemProps3.xml><?xml version="1.0" encoding="utf-8"?>
<ds:datastoreItem xmlns:ds="http://schemas.openxmlformats.org/officeDocument/2006/customXml" ds:itemID="{416EB622-E91A-4894-82C6-FF88DA480CED}">
  <ds:schemaRefs>
    <ds:schemaRef ds:uri="http://schemas.openxmlformats.org/package/2006/metadata/core-properties"/>
    <ds:schemaRef ds:uri="895cbeb3-73d6-4f86-a3cd-6ba0466d6097"/>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a9ec56ab-dea3-443b-ae99-35f2199b5204"/>
    <ds:schemaRef ds:uri="http://www.w3.org/XML/1998/namespace"/>
    <ds:schemaRef ds:uri="http://purl.org/dc/dcmitype/"/>
  </ds:schemaRefs>
</ds:datastoreItem>
</file>

<file path=customXml/itemProps4.xml><?xml version="1.0" encoding="utf-8"?>
<ds:datastoreItem xmlns:ds="http://schemas.openxmlformats.org/officeDocument/2006/customXml" ds:itemID="{B2C35A8D-C154-4D78-84FD-C34656CAC4FE}">
  <ds:schemaRefs>
    <ds:schemaRef ds:uri="http://schemas.microsoft.com/sharepoint/v3/contenttype/forms/url"/>
  </ds:schemaRefs>
</ds:datastoreItem>
</file>

<file path=customXml/itemProps5.xml><?xml version="1.0" encoding="utf-8"?>
<ds:datastoreItem xmlns:ds="http://schemas.openxmlformats.org/officeDocument/2006/customXml" ds:itemID="{DD0D673A-F326-460F-90D2-EA60E9784904}">
  <ds:schemaRefs>
    <ds:schemaRef ds:uri="http://schemas.microsoft.com/sharepoint/v3/contenttype/forms"/>
  </ds:schemaRefs>
</ds:datastoreItem>
</file>

<file path=customXml/itemProps6.xml><?xml version="1.0" encoding="utf-8"?>
<ds:datastoreItem xmlns:ds="http://schemas.openxmlformats.org/officeDocument/2006/customXml" ds:itemID="{D351D25C-ED4D-402A-86DB-D86E2D6C34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c56ab-dea3-443b-ae99-35f2199b5204"/>
    <ds:schemaRef ds:uri="895cbeb3-73d6-4f86-a3cd-6ba0466d60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AEE45E6F-E3C1-4D0A-9890-B97D228BD5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601</Words>
  <Characters>3186</Characters>
  <Application>Microsoft Office Word</Application>
  <DocSecurity>4</DocSecurity>
  <Lines>26</Lines>
  <Paragraphs>7</Paragraphs>
  <ScaleCrop>false</ScaleCrop>
  <HeadingPairs>
    <vt:vector size="2" baseType="variant">
      <vt:variant>
        <vt:lpstr>Rubrik</vt:lpstr>
      </vt:variant>
      <vt:variant>
        <vt:i4>1</vt:i4>
      </vt:variant>
    </vt:vector>
  </HeadingPairs>
  <TitlesOfParts>
    <vt:vector size="1" baseType="lpstr">
      <vt:lpstr/>
    </vt:vector>
  </TitlesOfParts>
  <Company>Regeringskansliet</Company>
  <LinksUpToDate>false</LinksUpToDate>
  <CharactersWithSpaces>3780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Sofia Ekfeldt Nyman</dc:creator>
  <cp:lastModifiedBy>Carina Stålberg</cp:lastModifiedBy>
  <cp:revision>2</cp:revision>
  <cp:lastPrinted>2017-04-24T12:08:00Z</cp:lastPrinted>
  <dcterms:created xsi:type="dcterms:W3CDTF">2017-04-24T12:42:00Z</dcterms:created>
  <dcterms:modified xsi:type="dcterms:W3CDTF">2017-04-24T12:42:00Z</dcterms:modified>
  <cp:category>Svar på fråga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ID">
    <vt:lpwstr>3;0;0;229</vt:lpwstr>
  </property>
  <property fmtid="{D5CDD505-2E9C-101B-9397-08002B2CF9AE}" pid="3" name="Sprak">
    <vt:lpwstr>Svenska</vt:lpwstr>
  </property>
  <property fmtid="{D5CDD505-2E9C-101B-9397-08002B2CF9AE}" pid="4" name="DokID">
    <vt:i4>39</vt:i4>
  </property>
  <property fmtid="{D5CDD505-2E9C-101B-9397-08002B2CF9AE}" pid="5" name="ContentTypeId">
    <vt:lpwstr>0x0101007DCF975C04D44161A4E6A1E30BEAF3560093B6C30A1794704D9AEDAE4402691088</vt:lpwstr>
  </property>
  <property fmtid="{D5CDD505-2E9C-101B-9397-08002B2CF9AE}" pid="6" name="Departementsenhet">
    <vt:lpwstr/>
  </property>
  <property fmtid="{D5CDD505-2E9C-101B-9397-08002B2CF9AE}" pid="7" name="Aktivitetskategori">
    <vt:lpwstr/>
  </property>
  <property fmtid="{D5CDD505-2E9C-101B-9397-08002B2CF9AE}" pid="8" name="_dlc_DocIdItemGuid">
    <vt:lpwstr>c13c068b-f5e8-4bd4-90a7-af54fb341439</vt:lpwstr>
  </property>
</Properties>
</file>