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7777777" w:rsidR="00DF1630" w:rsidRPr="00321ABF" w:rsidRDefault="00DF1630" w:rsidP="006975BF">
            <w:pPr>
              <w:spacing w:line="252" w:lineRule="auto"/>
              <w:rPr>
                <w:b/>
                <w:lang w:eastAsia="en-US"/>
              </w:rPr>
            </w:pPr>
            <w:bookmarkStart w:id="0" w:name="_Hlk18497434"/>
            <w:r w:rsidRPr="00321ABF">
              <w:rPr>
                <w:lang w:eastAsia="en-US"/>
              </w:rPr>
              <w:t xml:space="preserve">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36D52B17" w:rsidR="00DF1630" w:rsidRPr="00DF4413" w:rsidRDefault="00BE4BB7" w:rsidP="009E3728">
            <w:pPr>
              <w:spacing w:line="252" w:lineRule="auto"/>
              <w:rPr>
                <w:b/>
                <w:lang w:eastAsia="en-US"/>
              </w:rPr>
            </w:pPr>
            <w:r w:rsidRPr="00DF4413">
              <w:rPr>
                <w:b/>
                <w:lang w:eastAsia="en-US"/>
              </w:rPr>
              <w:t>SAMMANTRÄDE 201</w:t>
            </w:r>
            <w:r w:rsidR="009E3728" w:rsidRPr="00DF4413">
              <w:rPr>
                <w:b/>
                <w:lang w:eastAsia="en-US"/>
              </w:rPr>
              <w:t>9</w:t>
            </w:r>
            <w:r w:rsidR="007753D5">
              <w:rPr>
                <w:b/>
                <w:lang w:eastAsia="en-US"/>
              </w:rPr>
              <w:t>/20</w:t>
            </w:r>
            <w:r w:rsidRPr="00DF4413">
              <w:rPr>
                <w:b/>
                <w:lang w:eastAsia="en-US"/>
              </w:rPr>
              <w:t>:</w:t>
            </w:r>
            <w:r w:rsidR="005B7E19">
              <w:rPr>
                <w:b/>
                <w:lang w:eastAsia="en-US"/>
              </w:rPr>
              <w:t>11</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47ED395B" w:rsidR="00DF1630" w:rsidRPr="00DF4413" w:rsidRDefault="003A1AC8" w:rsidP="00236428">
            <w:pPr>
              <w:spacing w:line="252" w:lineRule="auto"/>
              <w:rPr>
                <w:lang w:eastAsia="en-US"/>
              </w:rPr>
            </w:pPr>
            <w:r>
              <w:rPr>
                <w:lang w:eastAsia="en-US"/>
              </w:rPr>
              <w:t>2019-</w:t>
            </w:r>
            <w:r w:rsidR="005B7E19">
              <w:rPr>
                <w:lang w:eastAsia="en-US"/>
              </w:rPr>
              <w:t>11-06</w:t>
            </w:r>
          </w:p>
        </w:tc>
      </w:tr>
      <w:tr w:rsidR="00DF1630" w:rsidRPr="00DF4413" w14:paraId="56D831AD" w14:textId="77777777" w:rsidTr="0053200B">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615367C" w14:textId="1C5A7065" w:rsidR="00DF4413" w:rsidRPr="00DF4413" w:rsidRDefault="005B7E19" w:rsidP="00012A1D">
            <w:pPr>
              <w:spacing w:line="252" w:lineRule="auto"/>
              <w:rPr>
                <w:color w:val="000000" w:themeColor="text1"/>
                <w:lang w:eastAsia="en-US"/>
              </w:rPr>
            </w:pPr>
            <w:r w:rsidRPr="000D55F4">
              <w:rPr>
                <w:color w:val="000000" w:themeColor="text1"/>
                <w:lang w:eastAsia="en-US"/>
              </w:rPr>
              <w:t>13.00</w:t>
            </w:r>
            <w:r w:rsidR="009415F4" w:rsidRPr="000D55F4">
              <w:rPr>
                <w:color w:val="000000" w:themeColor="text1"/>
                <w:lang w:eastAsia="en-US"/>
              </w:rPr>
              <w:t xml:space="preserve"> </w:t>
            </w:r>
            <w:r w:rsidR="00012A1D" w:rsidRPr="000D55F4">
              <w:rPr>
                <w:color w:val="000000" w:themeColor="text1"/>
                <w:lang w:eastAsia="en-US"/>
              </w:rPr>
              <w:t>–</w:t>
            </w:r>
            <w:r w:rsidR="009415F4">
              <w:rPr>
                <w:color w:val="000000" w:themeColor="text1"/>
                <w:lang w:eastAsia="en-US"/>
              </w:rPr>
              <w:t xml:space="preserve"> </w:t>
            </w:r>
            <w:r w:rsidR="0033431B">
              <w:rPr>
                <w:color w:val="000000" w:themeColor="text1"/>
                <w:lang w:eastAsia="en-US"/>
              </w:rPr>
              <w:t>14.20</w:t>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DF1630" w:rsidRPr="00DF4413" w14:paraId="124896CA" w14:textId="77777777" w:rsidTr="0053200B">
        <w:tc>
          <w:tcPr>
            <w:tcW w:w="2197" w:type="dxa"/>
          </w:tcPr>
          <w:p w14:paraId="00433B34" w14:textId="77777777" w:rsidR="00DF1630" w:rsidRPr="00DF4413" w:rsidRDefault="00DF1630" w:rsidP="006975BF">
            <w:pPr>
              <w:spacing w:line="252" w:lineRule="auto"/>
              <w:rPr>
                <w:lang w:eastAsia="en-US"/>
              </w:rPr>
            </w:pPr>
          </w:p>
          <w:p w14:paraId="2E42EA39" w14:textId="77777777" w:rsidR="00DF1630" w:rsidRPr="00DF4413" w:rsidRDefault="00DF1630" w:rsidP="006975BF">
            <w:pPr>
              <w:spacing w:line="252" w:lineRule="auto"/>
              <w:rPr>
                <w:lang w:eastAsia="en-US"/>
              </w:rPr>
            </w:pPr>
          </w:p>
          <w:p w14:paraId="58204641" w14:textId="77777777" w:rsidR="00DF1630" w:rsidRPr="00DF4413" w:rsidRDefault="00DF1630" w:rsidP="006975BF">
            <w:pPr>
              <w:spacing w:line="252" w:lineRule="auto"/>
              <w:rPr>
                <w:lang w:eastAsia="en-US"/>
              </w:rPr>
            </w:pPr>
          </w:p>
          <w:p w14:paraId="693400A8" w14:textId="77777777" w:rsidR="00DF1630" w:rsidRPr="00DF4413" w:rsidRDefault="00DF1630" w:rsidP="006975BF">
            <w:pPr>
              <w:spacing w:line="252" w:lineRule="auto"/>
              <w:rPr>
                <w:lang w:eastAsia="en-US"/>
              </w:rPr>
            </w:pPr>
          </w:p>
          <w:p w14:paraId="0B0A0D18" w14:textId="77777777" w:rsidR="00DF1630" w:rsidRPr="00DF4413" w:rsidRDefault="00DF1630" w:rsidP="006975BF">
            <w:pPr>
              <w:spacing w:line="252" w:lineRule="auto"/>
              <w:rPr>
                <w:lang w:eastAsia="en-US"/>
              </w:rPr>
            </w:pPr>
          </w:p>
        </w:tc>
        <w:tc>
          <w:tcPr>
            <w:tcW w:w="6463" w:type="dxa"/>
          </w:tcPr>
          <w:p w14:paraId="705A9546" w14:textId="77777777" w:rsidR="00C35845" w:rsidRDefault="00C35845" w:rsidP="006975BF">
            <w:pPr>
              <w:spacing w:line="252" w:lineRule="auto"/>
              <w:rPr>
                <w:b/>
                <w:lang w:eastAsia="en-US"/>
              </w:rPr>
            </w:pPr>
          </w:p>
          <w:p w14:paraId="23FBE9E4" w14:textId="540C20FE" w:rsidR="00DF1630" w:rsidRPr="00DF4413" w:rsidRDefault="00C35845" w:rsidP="006975BF">
            <w:pPr>
              <w:spacing w:line="252" w:lineRule="auto"/>
              <w:rPr>
                <w:lang w:eastAsia="en-US"/>
              </w:rPr>
            </w:pPr>
            <w:r w:rsidRPr="00DF4413">
              <w:rPr>
                <w:b/>
                <w:lang w:eastAsia="en-US"/>
              </w:rPr>
              <w:t xml:space="preserve">Anm. </w:t>
            </w:r>
            <w:r w:rsidRPr="00DF4413">
              <w:rPr>
                <w:lang w:eastAsia="en-US"/>
              </w:rPr>
              <w:t xml:space="preserve">Resultatet av samrådet i EU-nämnden framgår av de stenografiska uppteckningarna från sammanträdet. I protokollet har detta vid resp. ämne anmärkts med </w:t>
            </w:r>
            <w:r w:rsidRPr="00DF4413">
              <w:rPr>
                <w:b/>
                <w:lang w:eastAsia="en-US"/>
              </w:rPr>
              <w:t>I</w:t>
            </w:r>
            <w:r w:rsidRPr="00DF4413">
              <w:rPr>
                <w:lang w:eastAsia="en-US"/>
              </w:rPr>
              <w:t xml:space="preserve"> (stöd för regeringens ståndpunkt) eller </w:t>
            </w:r>
            <w:r w:rsidRPr="00DF4413">
              <w:rPr>
                <w:b/>
                <w:lang w:eastAsia="en-US"/>
              </w:rPr>
              <w:t xml:space="preserve">II </w:t>
            </w:r>
            <w:r w:rsidRPr="00DF4413">
              <w:rPr>
                <w:lang w:eastAsia="en-US"/>
              </w:rPr>
              <w:t xml:space="preserve">(stöd för regeringens redovisade inriktning). Avvikande mening har markerats med </w:t>
            </w:r>
            <w:r w:rsidRPr="00DF4413">
              <w:rPr>
                <w:b/>
                <w:lang w:eastAsia="en-US"/>
              </w:rPr>
              <w:t>AM.</w:t>
            </w:r>
            <w:r w:rsidRPr="00DF4413">
              <w:rPr>
                <w:lang w:eastAsia="en-US"/>
              </w:rPr>
              <w:t xml:space="preserve"> Om stöd för regeringens ståndpunkt resp. inriktning inte finns, anmärks detta med</w:t>
            </w:r>
            <w:r w:rsidRPr="00DF4413">
              <w:rPr>
                <w:b/>
                <w:lang w:eastAsia="en-US"/>
              </w:rPr>
              <w:t xml:space="preserve"> *</w:t>
            </w:r>
            <w:r w:rsidRPr="00DF4413">
              <w:rPr>
                <w:lang w:eastAsia="en-US"/>
              </w:rPr>
              <w:t>.</w:t>
            </w:r>
          </w:p>
        </w:tc>
      </w:tr>
    </w:tbl>
    <w:p w14:paraId="05CD7763" w14:textId="77777777" w:rsidR="006546C2" w:rsidRPr="00DF4413" w:rsidRDefault="006546C2"/>
    <w:tbl>
      <w:tblPr>
        <w:tblW w:w="7513" w:type="dxa"/>
        <w:tblInd w:w="1418" w:type="dxa"/>
        <w:tblCellMar>
          <w:left w:w="70" w:type="dxa"/>
          <w:right w:w="70" w:type="dxa"/>
        </w:tblCellMar>
        <w:tblLook w:val="00A0" w:firstRow="1" w:lastRow="0" w:firstColumn="1" w:lastColumn="0" w:noHBand="0" w:noVBand="0"/>
      </w:tblPr>
      <w:tblGrid>
        <w:gridCol w:w="567"/>
        <w:gridCol w:w="6946"/>
      </w:tblGrid>
      <w:tr w:rsidR="00BB3655" w:rsidRPr="00DF4413" w14:paraId="1FCABFE4" w14:textId="77777777" w:rsidTr="00E80105">
        <w:tc>
          <w:tcPr>
            <w:tcW w:w="567" w:type="dxa"/>
          </w:tcPr>
          <w:p w14:paraId="3669C6B0" w14:textId="77777777" w:rsidR="00BB3655" w:rsidRPr="00DF4413" w:rsidRDefault="00BB3655" w:rsidP="00BB3655">
            <w:pPr>
              <w:tabs>
                <w:tab w:val="left" w:pos="1701"/>
              </w:tabs>
              <w:spacing w:line="252" w:lineRule="auto"/>
              <w:rPr>
                <w:b/>
                <w:snapToGrid w:val="0"/>
                <w:color w:val="000000" w:themeColor="text1"/>
                <w:lang w:eastAsia="en-US"/>
              </w:rPr>
            </w:pPr>
            <w:r w:rsidRPr="005B5C58">
              <w:rPr>
                <w:b/>
                <w:snapToGrid w:val="0"/>
                <w:color w:val="000000" w:themeColor="text1"/>
                <w:lang w:eastAsia="en-US"/>
              </w:rPr>
              <w:t>§ 1</w:t>
            </w:r>
          </w:p>
        </w:tc>
        <w:tc>
          <w:tcPr>
            <w:tcW w:w="6946" w:type="dxa"/>
          </w:tcPr>
          <w:p w14:paraId="12F830D9" w14:textId="09E7BF1C" w:rsidR="00BB3655" w:rsidRPr="00DF4413" w:rsidRDefault="00BB3655" w:rsidP="00BB3655">
            <w:pPr>
              <w:tabs>
                <w:tab w:val="left" w:pos="1701"/>
              </w:tabs>
              <w:spacing w:line="252" w:lineRule="auto"/>
              <w:rPr>
                <w:b/>
                <w:snapToGrid w:val="0"/>
                <w:color w:val="000000" w:themeColor="text1"/>
                <w:lang w:eastAsia="en-US"/>
              </w:rPr>
            </w:pPr>
            <w:r w:rsidRPr="00DF4413">
              <w:rPr>
                <w:b/>
                <w:snapToGrid w:val="0"/>
                <w:color w:val="000000" w:themeColor="text1"/>
                <w:lang w:eastAsia="en-US"/>
              </w:rPr>
              <w:t>Skriftliga samråd</w:t>
            </w:r>
          </w:p>
          <w:p w14:paraId="56769F51" w14:textId="1198F2F6" w:rsidR="00BB3655" w:rsidRPr="00DF4413" w:rsidRDefault="00BB3655" w:rsidP="00BB3655">
            <w:pPr>
              <w:tabs>
                <w:tab w:val="left" w:pos="454"/>
              </w:tabs>
              <w:autoSpaceDE w:val="0"/>
              <w:autoSpaceDN w:val="0"/>
              <w:adjustRightInd w:val="0"/>
              <w:rPr>
                <w:rFonts w:eastAsiaTheme="minorHAnsi"/>
                <w:b/>
                <w:bCs/>
                <w:color w:val="000000"/>
                <w:lang w:eastAsia="en-US"/>
              </w:rPr>
            </w:pPr>
            <w:r w:rsidRPr="00DF4413">
              <w:rPr>
                <w:snapToGrid w:val="0"/>
                <w:color w:val="000000" w:themeColor="text1"/>
                <w:lang w:eastAsia="en-US"/>
              </w:rPr>
              <w:t xml:space="preserve">En sammanställning av de skriftliga samråd som ägt rum sedan sammanträdet </w:t>
            </w:r>
            <w:r w:rsidRPr="00CE4EC1">
              <w:rPr>
                <w:snapToGrid w:val="0"/>
                <w:color w:val="000000" w:themeColor="text1"/>
                <w:lang w:eastAsia="en-US"/>
              </w:rPr>
              <w:t>den</w:t>
            </w:r>
            <w:r w:rsidR="007753D5">
              <w:rPr>
                <w:snapToGrid w:val="0"/>
                <w:color w:val="000000" w:themeColor="text1"/>
                <w:lang w:eastAsia="en-US"/>
              </w:rPr>
              <w:t xml:space="preserve"> </w:t>
            </w:r>
            <w:r w:rsidR="00BE3DE7">
              <w:rPr>
                <w:snapToGrid w:val="0"/>
                <w:color w:val="000000" w:themeColor="text1"/>
                <w:lang w:eastAsia="en-US"/>
              </w:rPr>
              <w:t>1</w:t>
            </w:r>
            <w:r w:rsidR="00FC3790">
              <w:rPr>
                <w:snapToGrid w:val="0"/>
                <w:color w:val="000000" w:themeColor="text1"/>
                <w:lang w:eastAsia="en-US"/>
              </w:rPr>
              <w:t>8</w:t>
            </w:r>
            <w:r w:rsidR="00B13295">
              <w:rPr>
                <w:snapToGrid w:val="0"/>
                <w:color w:val="000000" w:themeColor="text1"/>
                <w:lang w:eastAsia="en-US"/>
              </w:rPr>
              <w:t xml:space="preserve"> oktober </w:t>
            </w:r>
            <w:r w:rsidR="00CE4EC1">
              <w:rPr>
                <w:snapToGrid w:val="0"/>
                <w:color w:val="000000" w:themeColor="text1"/>
                <w:lang w:eastAsia="en-US"/>
              </w:rPr>
              <w:t>2019</w:t>
            </w:r>
            <w:r w:rsidRPr="00CE4EC1">
              <w:rPr>
                <w:snapToGrid w:val="0"/>
                <w:color w:val="000000" w:themeColor="text1"/>
                <w:lang w:eastAsia="en-US"/>
              </w:rPr>
              <w:t xml:space="preserve"> </w:t>
            </w:r>
            <w:r w:rsidRPr="00DF4413">
              <w:rPr>
                <w:snapToGrid w:val="0"/>
                <w:color w:val="000000" w:themeColor="text1"/>
                <w:lang w:eastAsia="en-US"/>
              </w:rPr>
              <w:t>återfinns i bilaga 2.</w:t>
            </w:r>
            <w:r w:rsidRPr="00DF4413">
              <w:rPr>
                <w:snapToGrid w:val="0"/>
                <w:color w:val="000000" w:themeColor="text1"/>
                <w:lang w:eastAsia="en-US"/>
              </w:rPr>
              <w:br/>
            </w:r>
          </w:p>
        </w:tc>
      </w:tr>
      <w:tr w:rsidR="00711B6C" w:rsidRPr="00DF4413" w14:paraId="1323E98E" w14:textId="77777777" w:rsidTr="00E80105">
        <w:tc>
          <w:tcPr>
            <w:tcW w:w="567" w:type="dxa"/>
          </w:tcPr>
          <w:p w14:paraId="113C31A6" w14:textId="61047CB4" w:rsidR="00711B6C" w:rsidRPr="005B5C58" w:rsidRDefault="00711B6C" w:rsidP="00BB3655">
            <w:pPr>
              <w:tabs>
                <w:tab w:val="left" w:pos="1701"/>
              </w:tabs>
              <w:spacing w:line="252" w:lineRule="auto"/>
              <w:rPr>
                <w:b/>
                <w:snapToGrid w:val="0"/>
                <w:color w:val="000000" w:themeColor="text1"/>
                <w:lang w:eastAsia="en-US"/>
              </w:rPr>
            </w:pPr>
            <w:r>
              <w:rPr>
                <w:b/>
                <w:snapToGrid w:val="0"/>
                <w:color w:val="000000" w:themeColor="text1"/>
                <w:lang w:eastAsia="en-US"/>
              </w:rPr>
              <w:t>§ 2</w:t>
            </w:r>
          </w:p>
        </w:tc>
        <w:tc>
          <w:tcPr>
            <w:tcW w:w="6946" w:type="dxa"/>
          </w:tcPr>
          <w:p w14:paraId="666D1876" w14:textId="5E545C06" w:rsidR="00004023" w:rsidRPr="00004023" w:rsidRDefault="00E7205C" w:rsidP="00004023">
            <w:pPr>
              <w:tabs>
                <w:tab w:val="left" w:pos="1701"/>
              </w:tabs>
              <w:spacing w:line="252" w:lineRule="auto"/>
              <w:rPr>
                <w:rFonts w:eastAsiaTheme="minorHAnsi"/>
                <w:color w:val="000000"/>
                <w:lang w:eastAsia="en-US"/>
              </w:rPr>
            </w:pPr>
            <w:r>
              <w:rPr>
                <w:rFonts w:eastAsiaTheme="minorHAnsi"/>
                <w:b/>
                <w:bCs/>
                <w:color w:val="000000"/>
                <w:lang w:eastAsia="en-US"/>
              </w:rPr>
              <w:t>E</w:t>
            </w:r>
            <w:r w:rsidRPr="00E7205C">
              <w:rPr>
                <w:rFonts w:eastAsiaTheme="minorHAnsi"/>
                <w:b/>
                <w:bCs/>
                <w:color w:val="000000"/>
                <w:lang w:eastAsia="en-US"/>
              </w:rPr>
              <w:t>konomiska och finansiella frågor</w:t>
            </w:r>
            <w:r w:rsidRPr="00E7205C">
              <w:rPr>
                <w:rFonts w:eastAsiaTheme="minorHAnsi"/>
                <w:b/>
                <w:bCs/>
                <w:color w:val="000000"/>
                <w:lang w:eastAsia="en-US"/>
              </w:rPr>
              <w:br/>
            </w:r>
            <w:r>
              <w:rPr>
                <w:rFonts w:eastAsiaTheme="minorHAnsi"/>
                <w:color w:val="000000"/>
                <w:lang w:eastAsia="en-US"/>
              </w:rPr>
              <w:t>Finansminister Magdalena Andersson</w:t>
            </w:r>
            <w:r w:rsidR="00004023">
              <w:rPr>
                <w:rFonts w:eastAsiaTheme="minorHAnsi"/>
                <w:color w:val="000000"/>
                <w:lang w:eastAsia="en-US"/>
              </w:rPr>
              <w:t xml:space="preserve"> </w:t>
            </w:r>
            <w:r w:rsidR="00791DB8">
              <w:rPr>
                <w:rFonts w:eastAsiaTheme="minorHAnsi"/>
                <w:color w:val="000000"/>
                <w:lang w:eastAsia="en-US"/>
              </w:rPr>
              <w:t xml:space="preserve">m.fl. </w:t>
            </w:r>
            <w:r w:rsidR="00004023">
              <w:rPr>
                <w:rFonts w:eastAsiaTheme="minorHAnsi"/>
                <w:color w:val="000000"/>
                <w:lang w:eastAsia="en-US"/>
              </w:rPr>
              <w:t xml:space="preserve">från </w:t>
            </w:r>
            <w:r>
              <w:rPr>
                <w:rFonts w:eastAsiaTheme="minorHAnsi"/>
                <w:color w:val="000000"/>
                <w:lang w:eastAsia="en-US"/>
              </w:rPr>
              <w:t>Finans</w:t>
            </w:r>
            <w:r w:rsidR="00506607">
              <w:rPr>
                <w:rFonts w:eastAsiaTheme="minorHAnsi"/>
                <w:color w:val="000000"/>
                <w:lang w:eastAsia="en-US"/>
              </w:rPr>
              <w:t>departementet</w:t>
            </w:r>
            <w:r w:rsidR="00791DB8">
              <w:rPr>
                <w:rFonts w:eastAsiaTheme="minorHAnsi"/>
                <w:color w:val="000000"/>
                <w:lang w:eastAsia="en-US"/>
              </w:rPr>
              <w:t xml:space="preserve">, </w:t>
            </w:r>
            <w:r w:rsidR="00004023">
              <w:rPr>
                <w:rFonts w:eastAsiaTheme="minorHAnsi"/>
                <w:color w:val="000000"/>
                <w:lang w:eastAsia="en-US"/>
              </w:rPr>
              <w:t xml:space="preserve">samt medarbetare </w:t>
            </w:r>
            <w:r w:rsidR="00791DB8">
              <w:rPr>
                <w:rFonts w:eastAsiaTheme="minorHAnsi"/>
                <w:color w:val="000000"/>
                <w:lang w:eastAsia="en-US"/>
              </w:rPr>
              <w:t xml:space="preserve">från </w:t>
            </w:r>
            <w:r w:rsidR="00004023">
              <w:rPr>
                <w:rFonts w:eastAsiaTheme="minorHAnsi"/>
                <w:color w:val="000000"/>
                <w:lang w:eastAsia="en-US"/>
              </w:rPr>
              <w:t xml:space="preserve">Statsrådsberedningen, informerade och samrådde inför möte i rådet den </w:t>
            </w:r>
            <w:r>
              <w:rPr>
                <w:rFonts w:eastAsiaTheme="minorHAnsi"/>
                <w:color w:val="000000"/>
                <w:lang w:eastAsia="en-US"/>
              </w:rPr>
              <w:t>8 november</w:t>
            </w:r>
            <w:r w:rsidR="00004023">
              <w:rPr>
                <w:rFonts w:eastAsiaTheme="minorHAnsi"/>
                <w:color w:val="000000"/>
                <w:lang w:eastAsia="en-US"/>
              </w:rPr>
              <w:t xml:space="preserve"> 2019. </w:t>
            </w:r>
            <w:r w:rsidR="00004023">
              <w:rPr>
                <w:rFonts w:eastAsiaTheme="minorHAnsi"/>
                <w:color w:val="000000"/>
                <w:lang w:eastAsia="en-US"/>
              </w:rPr>
              <w:br/>
            </w:r>
          </w:p>
          <w:p w14:paraId="7D4E2FAC" w14:textId="28825F11" w:rsidR="005F3FBB" w:rsidRDefault="00004023" w:rsidP="0085576F">
            <w:pPr>
              <w:tabs>
                <w:tab w:val="left" w:pos="1701"/>
              </w:tabs>
              <w:spacing w:line="252" w:lineRule="auto"/>
              <w:rPr>
                <w:rFonts w:eastAsiaTheme="minorHAnsi"/>
                <w:color w:val="000000"/>
                <w:lang w:eastAsia="en-US"/>
              </w:rPr>
            </w:pPr>
            <w:r w:rsidRPr="00944D43">
              <w:rPr>
                <w:rFonts w:eastAsiaTheme="minorHAnsi"/>
                <w:b/>
                <w:color w:val="000000"/>
                <w:lang w:eastAsia="en-US"/>
              </w:rPr>
              <w:t>Ämnen:</w:t>
            </w:r>
            <w:r>
              <w:rPr>
                <w:b/>
                <w:color w:val="000000"/>
                <w:lang w:eastAsia="en-US"/>
              </w:rPr>
              <w:br/>
              <w:t xml:space="preserve">- </w:t>
            </w:r>
            <w:r w:rsidRPr="00004023">
              <w:rPr>
                <w:rFonts w:eastAsiaTheme="minorHAnsi"/>
                <w:color w:val="000000"/>
                <w:lang w:eastAsia="en-US"/>
              </w:rPr>
              <w:t xml:space="preserve">Återrapport från möte i rådet den </w:t>
            </w:r>
            <w:r w:rsidR="0085576F">
              <w:rPr>
                <w:rFonts w:eastAsiaTheme="minorHAnsi"/>
                <w:color w:val="000000"/>
                <w:lang w:eastAsia="en-US"/>
              </w:rPr>
              <w:t>10 oktober</w:t>
            </w:r>
            <w:r w:rsidRPr="00004023">
              <w:rPr>
                <w:rFonts w:eastAsiaTheme="minorHAnsi"/>
                <w:color w:val="000000"/>
                <w:lang w:eastAsia="en-US"/>
              </w:rPr>
              <w:t xml:space="preserve"> 2019</w:t>
            </w:r>
            <w:r w:rsidR="0085576F">
              <w:rPr>
                <w:rFonts w:eastAsiaTheme="minorHAnsi"/>
                <w:color w:val="000000"/>
                <w:lang w:eastAsia="en-US"/>
              </w:rPr>
              <w:br/>
            </w:r>
            <w:r w:rsidR="0085576F">
              <w:rPr>
                <w:snapToGrid w:val="0"/>
                <w:color w:val="000000"/>
                <w:lang w:eastAsia="en-US"/>
              </w:rPr>
              <w:t xml:space="preserve">- </w:t>
            </w:r>
            <w:r w:rsidR="0085576F">
              <w:rPr>
                <w:rFonts w:eastAsiaTheme="minorHAnsi"/>
                <w:color w:val="000000"/>
                <w:lang w:eastAsia="en-US"/>
              </w:rPr>
              <w:t>Punktskatter</w:t>
            </w:r>
            <w:r w:rsidR="0033431B" w:rsidRPr="0033431B">
              <w:rPr>
                <w:rFonts w:eastAsiaTheme="minorHAnsi"/>
                <w:b/>
                <w:color w:val="000000"/>
                <w:lang w:eastAsia="en-US"/>
              </w:rPr>
              <w:t xml:space="preserve"> </w:t>
            </w:r>
            <w:r w:rsidR="0085576F">
              <w:rPr>
                <w:rFonts w:eastAsiaTheme="minorHAnsi"/>
                <w:color w:val="000000"/>
                <w:lang w:eastAsia="en-US"/>
              </w:rPr>
              <w:br/>
              <w:t xml:space="preserve">a) Strukturen för punktskatter på alkohol: ändringar av rådets </w:t>
            </w:r>
            <w:r w:rsidR="0033431B">
              <w:rPr>
                <w:rFonts w:eastAsiaTheme="minorHAnsi"/>
                <w:color w:val="000000"/>
                <w:lang w:eastAsia="en-US"/>
              </w:rPr>
              <w:br/>
            </w:r>
            <w:r w:rsidR="0085576F">
              <w:rPr>
                <w:rFonts w:eastAsiaTheme="minorHAnsi"/>
                <w:color w:val="000000"/>
                <w:lang w:eastAsia="en-US"/>
              </w:rPr>
              <w:t>direktiv</w:t>
            </w:r>
            <w:r w:rsidR="00354B71">
              <w:rPr>
                <w:rFonts w:eastAsiaTheme="minorHAnsi"/>
                <w:color w:val="000000"/>
                <w:lang w:eastAsia="en-US"/>
              </w:rPr>
              <w:t xml:space="preserve"> </w:t>
            </w:r>
            <w:r w:rsidR="00E25996" w:rsidRPr="00E25996">
              <w:rPr>
                <w:rFonts w:eastAsiaTheme="minorHAnsi"/>
                <w:b/>
                <w:color w:val="000000"/>
                <w:lang w:eastAsia="en-US"/>
              </w:rPr>
              <w:t>I</w:t>
            </w:r>
            <w:r w:rsidR="0085576F">
              <w:rPr>
                <w:rFonts w:eastAsiaTheme="minorHAnsi"/>
                <w:color w:val="000000"/>
                <w:lang w:eastAsia="en-US"/>
              </w:rPr>
              <w:br/>
              <w:t>b) Direktivet om allmänna regler för punktskatt (omarbetning)</w:t>
            </w:r>
            <w:r w:rsidR="009470D6">
              <w:rPr>
                <w:rFonts w:eastAsiaTheme="minorHAnsi"/>
                <w:color w:val="000000"/>
                <w:lang w:eastAsia="en-US"/>
              </w:rPr>
              <w:t xml:space="preserve"> </w:t>
            </w:r>
            <w:r w:rsidR="0085576F">
              <w:rPr>
                <w:rFonts w:eastAsiaTheme="minorHAnsi"/>
                <w:color w:val="000000"/>
                <w:lang w:eastAsia="en-US"/>
              </w:rPr>
              <w:br/>
              <w:t>c) Förordningen om administrativt samarbete vad gäller innehållet i elektroniska register</w:t>
            </w:r>
            <w:r w:rsidR="008D5C77">
              <w:rPr>
                <w:rFonts w:eastAsiaTheme="minorHAnsi"/>
                <w:color w:val="000000"/>
                <w:lang w:eastAsia="en-US"/>
              </w:rPr>
              <w:t xml:space="preserve"> </w:t>
            </w:r>
            <w:r w:rsidR="005B38E3" w:rsidRPr="005B38E3">
              <w:rPr>
                <w:rFonts w:eastAsiaTheme="minorHAnsi"/>
                <w:b/>
                <w:color w:val="000000"/>
                <w:lang w:eastAsia="en-US"/>
              </w:rPr>
              <w:t>I</w:t>
            </w:r>
            <w:r w:rsidR="0085576F">
              <w:rPr>
                <w:rFonts w:eastAsiaTheme="minorHAnsi"/>
                <w:color w:val="000000"/>
                <w:lang w:eastAsia="en-US"/>
              </w:rPr>
              <w:br/>
            </w:r>
            <w:r w:rsidR="0085576F">
              <w:rPr>
                <w:snapToGrid w:val="0"/>
                <w:color w:val="000000"/>
                <w:lang w:eastAsia="en-US"/>
              </w:rPr>
              <w:t xml:space="preserve">- </w:t>
            </w:r>
            <w:r w:rsidR="0085576F">
              <w:rPr>
                <w:rFonts w:eastAsiaTheme="minorHAnsi"/>
                <w:color w:val="000000"/>
                <w:lang w:eastAsia="en-US"/>
              </w:rPr>
              <w:t>Överföring och utbyte av betalningsuppgifter som är relevanta för mervärdesskatt</w:t>
            </w:r>
            <w:r w:rsidR="0085576F">
              <w:rPr>
                <w:rFonts w:eastAsiaTheme="minorHAnsi"/>
                <w:color w:val="000000"/>
                <w:lang w:eastAsia="en-US"/>
              </w:rPr>
              <w:br/>
              <w:t>a) Ändringar av direktivet om ett gemensamt system för mervärdesskatt vad gäller krav för betaltjänstleverantörer</w:t>
            </w:r>
            <w:r w:rsidR="005B38E3">
              <w:rPr>
                <w:rFonts w:eastAsiaTheme="minorHAnsi"/>
                <w:color w:val="000000"/>
                <w:lang w:eastAsia="en-US"/>
              </w:rPr>
              <w:t xml:space="preserve"> </w:t>
            </w:r>
            <w:r w:rsidR="0085576F">
              <w:rPr>
                <w:rFonts w:eastAsiaTheme="minorHAnsi"/>
                <w:color w:val="000000"/>
                <w:lang w:eastAsia="en-US"/>
              </w:rPr>
              <w:br/>
              <w:t>b) Ändringar av förordningen om administrativt samarbete i fråga om mervärdesskatt vad gäller åtgärder för att bekämpa mervärdesskattebedrägeri</w:t>
            </w:r>
            <w:r w:rsidR="005B38E3">
              <w:rPr>
                <w:rFonts w:eastAsiaTheme="minorHAnsi"/>
                <w:color w:val="000000"/>
                <w:lang w:eastAsia="en-US"/>
              </w:rPr>
              <w:t xml:space="preserve"> </w:t>
            </w:r>
            <w:r w:rsidR="005B38E3" w:rsidRPr="005B38E3">
              <w:rPr>
                <w:rFonts w:eastAsiaTheme="minorHAnsi"/>
                <w:b/>
                <w:color w:val="000000"/>
                <w:lang w:eastAsia="en-US"/>
              </w:rPr>
              <w:t>I</w:t>
            </w:r>
            <w:r w:rsidR="0085576F">
              <w:rPr>
                <w:rFonts w:eastAsiaTheme="minorHAnsi"/>
                <w:color w:val="000000"/>
                <w:lang w:eastAsia="en-US"/>
              </w:rPr>
              <w:br/>
            </w:r>
            <w:r w:rsidR="0085576F">
              <w:rPr>
                <w:snapToGrid w:val="0"/>
                <w:color w:val="000000"/>
                <w:lang w:eastAsia="en-US"/>
              </w:rPr>
              <w:t xml:space="preserve">- </w:t>
            </w:r>
            <w:r w:rsidR="0085576F">
              <w:rPr>
                <w:rFonts w:eastAsiaTheme="minorHAnsi"/>
                <w:color w:val="000000"/>
                <w:lang w:eastAsia="en-US"/>
              </w:rPr>
              <w:t>Ändringar av direktivet om ett gemensamt system för mervärdesskatt vad gäller den särskilda ordningen för små företag</w:t>
            </w:r>
            <w:r w:rsidR="003F20E8">
              <w:rPr>
                <w:rFonts w:eastAsiaTheme="minorHAnsi"/>
                <w:color w:val="000000"/>
                <w:lang w:eastAsia="en-US"/>
              </w:rPr>
              <w:t xml:space="preserve"> </w:t>
            </w:r>
            <w:r w:rsidR="003F20E8">
              <w:rPr>
                <w:rFonts w:eastAsiaTheme="minorHAnsi"/>
                <w:b/>
                <w:color w:val="000000"/>
                <w:lang w:eastAsia="en-US"/>
              </w:rPr>
              <w:t>I</w:t>
            </w:r>
            <w:r w:rsidR="0085576F">
              <w:rPr>
                <w:rFonts w:eastAsiaTheme="minorHAnsi"/>
                <w:color w:val="000000"/>
                <w:lang w:eastAsia="en-US"/>
              </w:rPr>
              <w:br/>
            </w:r>
            <w:r w:rsidR="0085576F">
              <w:rPr>
                <w:snapToGrid w:val="0"/>
                <w:color w:val="000000"/>
                <w:lang w:eastAsia="en-US"/>
              </w:rPr>
              <w:t xml:space="preserve">- </w:t>
            </w:r>
            <w:r w:rsidR="0085576F">
              <w:rPr>
                <w:rFonts w:eastAsiaTheme="minorHAnsi"/>
                <w:color w:val="000000"/>
                <w:lang w:eastAsia="en-US"/>
              </w:rPr>
              <w:t>Rådets rekommendation om utnämning av en ledamot i Europeiska centralbankens direktion</w:t>
            </w:r>
            <w:r w:rsidR="0085576F">
              <w:rPr>
                <w:rFonts w:eastAsiaTheme="minorHAnsi"/>
                <w:color w:val="000000"/>
                <w:lang w:eastAsia="en-US"/>
              </w:rPr>
              <w:br/>
            </w:r>
            <w:r w:rsidR="0085576F">
              <w:rPr>
                <w:snapToGrid w:val="0"/>
                <w:color w:val="000000"/>
                <w:lang w:eastAsia="en-US"/>
              </w:rPr>
              <w:t xml:space="preserve">- </w:t>
            </w:r>
            <w:r w:rsidR="0085576F">
              <w:rPr>
                <w:rFonts w:eastAsiaTheme="minorHAnsi"/>
                <w:color w:val="000000"/>
                <w:lang w:eastAsia="en-US"/>
              </w:rPr>
              <w:t>Beskattning av den digitala ekonomin</w:t>
            </w:r>
            <w:r w:rsidR="005B38E3">
              <w:rPr>
                <w:rFonts w:eastAsiaTheme="minorHAnsi"/>
                <w:color w:val="000000"/>
                <w:lang w:eastAsia="en-US"/>
              </w:rPr>
              <w:t xml:space="preserve"> </w:t>
            </w:r>
            <w:r w:rsidR="005B38E3" w:rsidRPr="005B38E3">
              <w:rPr>
                <w:rFonts w:eastAsiaTheme="minorHAnsi"/>
                <w:b/>
                <w:color w:val="000000"/>
                <w:lang w:eastAsia="en-US"/>
              </w:rPr>
              <w:t>II</w:t>
            </w:r>
            <w:r w:rsidR="0085576F">
              <w:rPr>
                <w:rFonts w:eastAsiaTheme="minorHAnsi"/>
                <w:color w:val="000000"/>
                <w:lang w:eastAsia="en-US"/>
              </w:rPr>
              <w:br/>
            </w:r>
            <w:r w:rsidR="0085576F">
              <w:rPr>
                <w:snapToGrid w:val="0"/>
                <w:color w:val="000000"/>
                <w:lang w:eastAsia="en-US"/>
              </w:rPr>
              <w:t xml:space="preserve">- </w:t>
            </w:r>
            <w:r w:rsidR="0085576F">
              <w:rPr>
                <w:rFonts w:eastAsiaTheme="minorHAnsi"/>
                <w:color w:val="000000"/>
                <w:lang w:eastAsia="en-US"/>
              </w:rPr>
              <w:t>2019 års rapport från den europeiska finanspolitiska nämnden</w:t>
            </w:r>
            <w:r w:rsidR="005F3FBB">
              <w:rPr>
                <w:rFonts w:eastAsiaTheme="minorHAnsi"/>
                <w:color w:val="000000"/>
                <w:lang w:eastAsia="en-US"/>
              </w:rPr>
              <w:t xml:space="preserve"> </w:t>
            </w:r>
            <w:r w:rsidR="005F3FBB" w:rsidRPr="005F3FBB">
              <w:rPr>
                <w:rFonts w:eastAsiaTheme="minorHAnsi"/>
                <w:b/>
                <w:color w:val="000000"/>
                <w:lang w:eastAsia="en-US"/>
              </w:rPr>
              <w:t>I</w:t>
            </w:r>
            <w:r w:rsidR="005F3FBB">
              <w:rPr>
                <w:rFonts w:eastAsiaTheme="minorHAnsi"/>
                <w:b/>
                <w:color w:val="000000"/>
                <w:lang w:eastAsia="en-US"/>
              </w:rPr>
              <w:t>I</w:t>
            </w:r>
            <w:r w:rsidR="0085576F">
              <w:rPr>
                <w:rFonts w:eastAsiaTheme="minorHAnsi"/>
                <w:color w:val="000000"/>
                <w:lang w:eastAsia="en-US"/>
              </w:rPr>
              <w:br/>
            </w:r>
            <w:r w:rsidR="0085576F">
              <w:rPr>
                <w:snapToGrid w:val="0"/>
                <w:color w:val="000000"/>
                <w:lang w:eastAsia="en-US"/>
              </w:rPr>
              <w:t xml:space="preserve">- </w:t>
            </w:r>
            <w:r w:rsidR="0085576F">
              <w:rPr>
                <w:rFonts w:eastAsiaTheme="minorHAnsi"/>
                <w:color w:val="000000"/>
                <w:lang w:eastAsia="en-US"/>
              </w:rPr>
              <w:t>Slutsatser om EU-statistik</w:t>
            </w:r>
            <w:r w:rsidR="005F3FBB">
              <w:rPr>
                <w:rFonts w:eastAsiaTheme="minorHAnsi"/>
                <w:color w:val="000000"/>
                <w:lang w:eastAsia="en-US"/>
              </w:rPr>
              <w:t xml:space="preserve"> </w:t>
            </w:r>
            <w:r w:rsidR="005F3FBB" w:rsidRPr="005F3FBB">
              <w:rPr>
                <w:rFonts w:eastAsiaTheme="minorHAnsi"/>
                <w:b/>
                <w:color w:val="000000"/>
                <w:lang w:eastAsia="en-US"/>
              </w:rPr>
              <w:t>I</w:t>
            </w:r>
            <w:r w:rsidR="0085576F">
              <w:rPr>
                <w:rFonts w:eastAsiaTheme="minorHAnsi"/>
                <w:color w:val="000000"/>
                <w:lang w:eastAsia="en-US"/>
              </w:rPr>
              <w:br/>
            </w:r>
            <w:r w:rsidR="0033431B">
              <w:rPr>
                <w:snapToGrid w:val="0"/>
                <w:color w:val="000000"/>
                <w:lang w:eastAsia="en-US"/>
              </w:rPr>
              <w:br/>
            </w:r>
            <w:r w:rsidR="0085576F">
              <w:rPr>
                <w:snapToGrid w:val="0"/>
                <w:color w:val="000000"/>
                <w:lang w:eastAsia="en-US"/>
              </w:rPr>
              <w:lastRenderedPageBreak/>
              <w:t xml:space="preserve">- </w:t>
            </w:r>
            <w:r w:rsidR="0085576F">
              <w:rPr>
                <w:rFonts w:eastAsiaTheme="minorHAnsi"/>
                <w:color w:val="000000"/>
                <w:lang w:eastAsia="en-US"/>
              </w:rPr>
              <w:t>Slutsatser om klimatfinansiering inför COP25</w:t>
            </w:r>
            <w:r w:rsidR="005F3FBB">
              <w:rPr>
                <w:rFonts w:eastAsiaTheme="minorHAnsi"/>
                <w:color w:val="000000"/>
                <w:lang w:eastAsia="en-US"/>
              </w:rPr>
              <w:t xml:space="preserve"> </w:t>
            </w:r>
            <w:r w:rsidR="005F3FBB">
              <w:rPr>
                <w:rFonts w:eastAsiaTheme="minorHAnsi"/>
                <w:b/>
                <w:color w:val="000000"/>
                <w:lang w:eastAsia="en-US"/>
              </w:rPr>
              <w:t>I AM (V)</w:t>
            </w:r>
            <w:r w:rsidR="0085576F">
              <w:rPr>
                <w:rFonts w:eastAsiaTheme="minorHAnsi"/>
                <w:color w:val="000000"/>
                <w:lang w:eastAsia="en-US"/>
              </w:rPr>
              <w:br/>
            </w:r>
            <w:r w:rsidR="005F3FBB">
              <w:rPr>
                <w:snapToGrid w:val="0"/>
                <w:color w:val="000000"/>
                <w:lang w:eastAsia="en-US"/>
              </w:rPr>
              <w:t xml:space="preserve">- </w:t>
            </w:r>
            <w:r w:rsidR="005F3FBB">
              <w:rPr>
                <w:rFonts w:eastAsiaTheme="minorHAnsi"/>
                <w:color w:val="000000"/>
                <w:lang w:eastAsia="en-US"/>
              </w:rPr>
              <w:t xml:space="preserve">Uppföljning av G20-mötet med finansministrar och centralbankschefer och av IMF:s och Världsbankens årliga möten i oktober 2019 i Washington </w:t>
            </w:r>
            <w:r w:rsidR="005F3FBB">
              <w:rPr>
                <w:snapToGrid w:val="0"/>
                <w:color w:val="000000"/>
                <w:lang w:eastAsia="en-US"/>
              </w:rPr>
              <w:br/>
            </w:r>
            <w:r w:rsidR="0085576F">
              <w:rPr>
                <w:snapToGrid w:val="0"/>
                <w:color w:val="000000"/>
                <w:lang w:eastAsia="en-US"/>
              </w:rPr>
              <w:t xml:space="preserve">- </w:t>
            </w:r>
            <w:r w:rsidR="001A5EBB">
              <w:rPr>
                <w:rFonts w:eastAsiaTheme="minorHAnsi"/>
                <w:color w:val="000000"/>
                <w:lang w:eastAsia="en-US"/>
              </w:rPr>
              <w:t>Övriga frågor</w:t>
            </w:r>
            <w:r w:rsidR="003F20E8">
              <w:rPr>
                <w:rFonts w:eastAsiaTheme="minorHAnsi"/>
                <w:color w:val="000000"/>
                <w:lang w:eastAsia="en-US"/>
              </w:rPr>
              <w:br/>
            </w:r>
            <w:proofErr w:type="spellStart"/>
            <w:r w:rsidR="0033431B">
              <w:rPr>
                <w:rFonts w:eastAsiaTheme="minorHAnsi"/>
                <w:color w:val="000000"/>
                <w:lang w:eastAsia="en-US"/>
              </w:rPr>
              <w:t>Stable</w:t>
            </w:r>
            <w:r w:rsidR="00E25996">
              <w:rPr>
                <w:rFonts w:eastAsiaTheme="minorHAnsi"/>
                <w:color w:val="000000"/>
                <w:lang w:eastAsia="en-US"/>
              </w:rPr>
              <w:t>coins</w:t>
            </w:r>
            <w:proofErr w:type="spellEnd"/>
          </w:p>
          <w:p w14:paraId="7A279D89" w14:textId="6F45587E" w:rsidR="00054A58" w:rsidRDefault="001A5EBB" w:rsidP="0085576F">
            <w:pPr>
              <w:tabs>
                <w:tab w:val="left" w:pos="1701"/>
              </w:tabs>
              <w:spacing w:line="252" w:lineRule="auto"/>
              <w:rPr>
                <w:snapToGrid w:val="0"/>
                <w:color w:val="000000"/>
                <w:lang w:eastAsia="en-US"/>
              </w:rPr>
            </w:pPr>
            <w:r>
              <w:rPr>
                <w:rFonts w:eastAsiaTheme="minorHAnsi"/>
                <w:color w:val="000000"/>
                <w:lang w:eastAsia="en-US"/>
              </w:rPr>
              <w:br/>
            </w:r>
            <w:r w:rsidR="005F3FBB">
              <w:rPr>
                <w:snapToGrid w:val="0"/>
                <w:color w:val="000000"/>
                <w:lang w:eastAsia="en-US"/>
              </w:rPr>
              <w:t>Under § 2 närvarade medarbetare från skatteutskottet</w:t>
            </w:r>
            <w:r w:rsidR="00E25996">
              <w:rPr>
                <w:snapToGrid w:val="0"/>
                <w:color w:val="000000"/>
                <w:lang w:eastAsia="en-US"/>
              </w:rPr>
              <w:t>s kansli.</w:t>
            </w:r>
          </w:p>
          <w:p w14:paraId="4D49613B" w14:textId="1C22B287" w:rsidR="005F3FBB" w:rsidRPr="00004023" w:rsidRDefault="005F3FBB" w:rsidP="0085576F">
            <w:pPr>
              <w:tabs>
                <w:tab w:val="left" w:pos="1701"/>
              </w:tabs>
              <w:spacing w:line="252" w:lineRule="auto"/>
              <w:rPr>
                <w:snapToGrid w:val="0"/>
                <w:color w:val="000000"/>
                <w:lang w:eastAsia="en-US"/>
              </w:rPr>
            </w:pPr>
          </w:p>
        </w:tc>
      </w:tr>
      <w:tr w:rsidR="00401976" w:rsidRPr="00DF4413" w14:paraId="1067C73D" w14:textId="77777777" w:rsidTr="00E80105">
        <w:tc>
          <w:tcPr>
            <w:tcW w:w="567" w:type="dxa"/>
          </w:tcPr>
          <w:p w14:paraId="5CBAA5DF" w14:textId="05B54F7A" w:rsidR="005E385B" w:rsidRPr="005B5C58" w:rsidRDefault="00FA3028" w:rsidP="00BB3655">
            <w:pPr>
              <w:tabs>
                <w:tab w:val="left" w:pos="1701"/>
              </w:tabs>
              <w:spacing w:line="252" w:lineRule="auto"/>
              <w:rPr>
                <w:b/>
                <w:snapToGrid w:val="0"/>
                <w:color w:val="000000" w:themeColor="text1"/>
                <w:lang w:eastAsia="en-US"/>
              </w:rPr>
            </w:pPr>
            <w:r>
              <w:rPr>
                <w:b/>
                <w:snapToGrid w:val="0"/>
                <w:color w:val="000000" w:themeColor="text1"/>
                <w:lang w:eastAsia="en-US"/>
              </w:rPr>
              <w:lastRenderedPageBreak/>
              <w:t>§ 3</w:t>
            </w:r>
          </w:p>
        </w:tc>
        <w:tc>
          <w:tcPr>
            <w:tcW w:w="6946" w:type="dxa"/>
          </w:tcPr>
          <w:p w14:paraId="6B57C252" w14:textId="2205441F" w:rsidR="003F20E8" w:rsidRDefault="001A5EBB" w:rsidP="001A5EBB">
            <w:pPr>
              <w:rPr>
                <w:rFonts w:eastAsiaTheme="minorHAnsi"/>
                <w:color w:val="000000"/>
                <w:lang w:eastAsia="en-US"/>
              </w:rPr>
            </w:pPr>
            <w:r>
              <w:rPr>
                <w:rFonts w:eastAsiaTheme="minorHAnsi"/>
                <w:b/>
                <w:bCs/>
                <w:color w:val="000000"/>
                <w:lang w:eastAsia="en-US"/>
              </w:rPr>
              <w:t>U</w:t>
            </w:r>
            <w:r w:rsidRPr="001A5EBB">
              <w:rPr>
                <w:rFonts w:eastAsiaTheme="minorHAnsi"/>
                <w:b/>
                <w:bCs/>
                <w:color w:val="000000"/>
                <w:lang w:eastAsia="en-US"/>
              </w:rPr>
              <w:t>tbildning, ungdom och kultur</w:t>
            </w:r>
            <w:r>
              <w:rPr>
                <w:rFonts w:eastAsiaTheme="minorHAnsi"/>
                <w:b/>
                <w:bCs/>
                <w:color w:val="000000"/>
                <w:lang w:eastAsia="en-US"/>
              </w:rPr>
              <w:t xml:space="preserve"> </w:t>
            </w:r>
            <w:r>
              <w:rPr>
                <w:rFonts w:eastAsiaTheme="minorHAnsi"/>
                <w:b/>
                <w:bCs/>
                <w:color w:val="000000"/>
                <w:lang w:eastAsia="en-US"/>
              </w:rPr>
              <w:br/>
            </w:r>
            <w:r>
              <w:rPr>
                <w:rFonts w:eastAsiaTheme="minorHAnsi"/>
                <w:color w:val="000000"/>
                <w:lang w:eastAsia="en-US"/>
              </w:rPr>
              <w:t>Utbildningsminister Anna Ekström m.fl. från Utbildningsdepartementet</w:t>
            </w:r>
            <w:r w:rsidR="000F61E0">
              <w:rPr>
                <w:rFonts w:eastAsiaTheme="minorHAnsi"/>
                <w:color w:val="000000"/>
                <w:lang w:eastAsia="en-US"/>
              </w:rPr>
              <w:t xml:space="preserve"> samt medarbetare från Statsrådsberedningen, informerade och samrådde inför möte i rådet den 8 november 2019. </w:t>
            </w:r>
            <w:r w:rsidR="000F61E0">
              <w:rPr>
                <w:rFonts w:eastAsiaTheme="minorHAnsi"/>
                <w:color w:val="000000"/>
                <w:lang w:eastAsia="en-US"/>
              </w:rPr>
              <w:br/>
            </w:r>
            <w:r w:rsidR="000F61E0">
              <w:rPr>
                <w:rFonts w:eastAsiaTheme="minorHAnsi"/>
                <w:color w:val="000000"/>
                <w:lang w:eastAsia="en-US"/>
              </w:rPr>
              <w:br/>
            </w:r>
            <w:r w:rsidR="000F61E0" w:rsidRPr="00944D43">
              <w:rPr>
                <w:rFonts w:eastAsiaTheme="minorHAnsi"/>
                <w:b/>
                <w:color w:val="000000"/>
                <w:lang w:eastAsia="en-US"/>
              </w:rPr>
              <w:t>Ämnen:</w:t>
            </w:r>
            <w:r w:rsidR="000F61E0">
              <w:rPr>
                <w:rFonts w:eastAsiaTheme="minorHAnsi"/>
                <w:b/>
                <w:color w:val="000000"/>
                <w:lang w:eastAsia="en-US"/>
              </w:rPr>
              <w:br/>
            </w:r>
            <w:r w:rsidR="000F61E0">
              <w:rPr>
                <w:rFonts w:eastAsiaTheme="minorHAnsi"/>
                <w:color w:val="000000"/>
                <w:lang w:eastAsia="en-US"/>
              </w:rPr>
              <w:t>- Återrapport från möte i rådet den 22 maj 2019</w:t>
            </w:r>
            <w:r w:rsidR="000F61E0">
              <w:rPr>
                <w:rFonts w:eastAsiaTheme="minorHAnsi"/>
                <w:color w:val="000000"/>
                <w:lang w:eastAsia="en-US"/>
              </w:rPr>
              <w:br/>
              <w:t>- En stark ekonomisk bas för Europa: att eftersträva ändamålsenlighet, effektivitet och kvalitet i utbildningen</w:t>
            </w:r>
            <w:r w:rsidR="003F20E8">
              <w:rPr>
                <w:rFonts w:eastAsiaTheme="minorHAnsi"/>
                <w:color w:val="000000"/>
                <w:lang w:eastAsia="en-US"/>
              </w:rPr>
              <w:t xml:space="preserve"> </w:t>
            </w:r>
            <w:r w:rsidR="003F20E8">
              <w:rPr>
                <w:rFonts w:eastAsiaTheme="minorHAnsi"/>
                <w:b/>
                <w:color w:val="000000"/>
                <w:lang w:eastAsia="en-US"/>
              </w:rPr>
              <w:t>II</w:t>
            </w:r>
            <w:r w:rsidR="000F61E0">
              <w:rPr>
                <w:rFonts w:eastAsiaTheme="minorHAnsi"/>
                <w:color w:val="000000"/>
                <w:lang w:eastAsia="en-US"/>
              </w:rPr>
              <w:br/>
              <w:t>- Slutsatser om vikten av politik för livslångt lärande för att stärka samhällen så de kan hantera den tekniska och gröna övergången till stöd för en hållbar tillväxt för alla</w:t>
            </w:r>
            <w:r w:rsidR="003F20E8">
              <w:rPr>
                <w:rFonts w:eastAsiaTheme="minorHAnsi"/>
                <w:color w:val="000000"/>
                <w:lang w:eastAsia="en-US"/>
              </w:rPr>
              <w:t xml:space="preserve"> </w:t>
            </w:r>
            <w:r w:rsidR="000D55F4">
              <w:rPr>
                <w:rFonts w:eastAsiaTheme="minorHAnsi"/>
                <w:b/>
                <w:color w:val="000000"/>
                <w:lang w:eastAsia="en-US"/>
              </w:rPr>
              <w:t>I</w:t>
            </w:r>
            <w:r w:rsidR="000F61E0">
              <w:rPr>
                <w:rFonts w:eastAsiaTheme="minorHAnsi"/>
                <w:color w:val="000000"/>
                <w:lang w:eastAsia="en-US"/>
              </w:rPr>
              <w:br/>
              <w:t>- Resolution om en vidareutveckling av det europeiska området för utbildning för att stödja framtidsorienterade utbildningssystem</w:t>
            </w:r>
            <w:r w:rsidR="000D55F4">
              <w:rPr>
                <w:rFonts w:eastAsiaTheme="minorHAnsi"/>
                <w:color w:val="000000"/>
                <w:lang w:eastAsia="en-US"/>
              </w:rPr>
              <w:t xml:space="preserve"> </w:t>
            </w:r>
            <w:r w:rsidR="000D55F4" w:rsidRPr="000D55F4">
              <w:rPr>
                <w:rFonts w:eastAsiaTheme="minorHAnsi"/>
                <w:b/>
                <w:color w:val="000000"/>
                <w:lang w:eastAsia="en-US"/>
              </w:rPr>
              <w:t>I</w:t>
            </w:r>
            <w:r w:rsidR="000F61E0">
              <w:rPr>
                <w:rFonts w:eastAsiaTheme="minorHAnsi"/>
                <w:color w:val="000000"/>
                <w:lang w:eastAsia="en-US"/>
              </w:rPr>
              <w:br/>
              <w:t>- Artificiell intelligens i utbildningen</w:t>
            </w:r>
            <w:r w:rsidR="000D55F4">
              <w:rPr>
                <w:rFonts w:eastAsiaTheme="minorHAnsi"/>
                <w:color w:val="000000"/>
                <w:lang w:eastAsia="en-US"/>
              </w:rPr>
              <w:t xml:space="preserve"> </w:t>
            </w:r>
            <w:r w:rsidR="000D55F4" w:rsidRPr="000D55F4">
              <w:rPr>
                <w:rFonts w:eastAsiaTheme="minorHAnsi"/>
                <w:b/>
                <w:color w:val="000000"/>
                <w:lang w:eastAsia="en-US"/>
              </w:rPr>
              <w:t>II</w:t>
            </w:r>
            <w:r w:rsidR="000F61E0">
              <w:rPr>
                <w:rFonts w:eastAsiaTheme="minorHAnsi"/>
                <w:color w:val="000000"/>
                <w:lang w:eastAsia="en-US"/>
              </w:rPr>
              <w:br/>
            </w:r>
          </w:p>
          <w:p w14:paraId="7F7A42F6" w14:textId="07E27AB5" w:rsidR="00B13295" w:rsidRPr="001A5EBB" w:rsidRDefault="003F20E8" w:rsidP="001A5EBB">
            <w:pPr>
              <w:rPr>
                <w:rFonts w:eastAsiaTheme="minorHAnsi"/>
                <w:color w:val="000000"/>
                <w:lang w:eastAsia="en-US"/>
              </w:rPr>
            </w:pPr>
            <w:r>
              <w:rPr>
                <w:rFonts w:eastAsiaTheme="minorHAnsi"/>
                <w:color w:val="000000"/>
                <w:lang w:eastAsia="en-US"/>
              </w:rPr>
              <w:t xml:space="preserve">Under § 3 närvarade medarbetare från </w:t>
            </w:r>
            <w:r w:rsidR="000D55F4">
              <w:rPr>
                <w:rFonts w:eastAsiaTheme="minorHAnsi"/>
                <w:color w:val="000000"/>
                <w:lang w:eastAsia="en-US"/>
              </w:rPr>
              <w:t>utbildningsutskottet</w:t>
            </w:r>
            <w:r w:rsidR="00412400">
              <w:rPr>
                <w:rFonts w:eastAsiaTheme="minorHAnsi"/>
                <w:color w:val="000000"/>
                <w:lang w:eastAsia="en-US"/>
              </w:rPr>
              <w:t>s kansli.</w:t>
            </w:r>
            <w:bookmarkStart w:id="1" w:name="_GoBack"/>
            <w:bookmarkEnd w:id="1"/>
            <w:r w:rsidR="000F61E0">
              <w:rPr>
                <w:rFonts w:eastAsiaTheme="minorHAnsi"/>
                <w:color w:val="000000"/>
                <w:lang w:eastAsia="en-US"/>
              </w:rPr>
              <w:br/>
            </w:r>
          </w:p>
        </w:tc>
      </w:tr>
      <w:tr w:rsidR="008807AF" w:rsidRPr="00944D43" w14:paraId="72E68BE9" w14:textId="77777777" w:rsidTr="00E80105">
        <w:tc>
          <w:tcPr>
            <w:tcW w:w="567" w:type="dxa"/>
          </w:tcPr>
          <w:p w14:paraId="40306306" w14:textId="2A3E0331" w:rsidR="008807AF" w:rsidRPr="005B5C58" w:rsidRDefault="00FA3028" w:rsidP="00BB3655">
            <w:pPr>
              <w:tabs>
                <w:tab w:val="left" w:pos="1701"/>
              </w:tabs>
              <w:spacing w:line="252" w:lineRule="auto"/>
              <w:rPr>
                <w:b/>
                <w:snapToGrid w:val="0"/>
                <w:color w:val="000000" w:themeColor="text1"/>
                <w:lang w:eastAsia="en-US"/>
              </w:rPr>
            </w:pPr>
            <w:r>
              <w:rPr>
                <w:b/>
                <w:snapToGrid w:val="0"/>
                <w:color w:val="000000" w:themeColor="text1"/>
                <w:lang w:eastAsia="en-US"/>
              </w:rPr>
              <w:t>§ 4</w:t>
            </w:r>
          </w:p>
        </w:tc>
        <w:tc>
          <w:tcPr>
            <w:tcW w:w="6946" w:type="dxa"/>
          </w:tcPr>
          <w:p w14:paraId="1B53A4D0" w14:textId="5260BE1A" w:rsidR="005B255D" w:rsidRPr="003175BB" w:rsidRDefault="003175BB" w:rsidP="003175BB">
            <w:pPr>
              <w:tabs>
                <w:tab w:val="left" w:pos="1701"/>
              </w:tabs>
              <w:spacing w:line="252" w:lineRule="auto"/>
              <w:rPr>
                <w:rFonts w:eastAsiaTheme="minorHAnsi"/>
                <w:b/>
                <w:color w:val="000000"/>
                <w:lang w:eastAsia="en-US"/>
              </w:rPr>
            </w:pPr>
            <w:r w:rsidRPr="003175BB">
              <w:rPr>
                <w:rFonts w:eastAsiaTheme="minorHAnsi"/>
                <w:b/>
                <w:color w:val="000000"/>
                <w:lang w:eastAsia="en-US"/>
              </w:rPr>
              <w:t xml:space="preserve">Ekonomiska och finansiella frågor </w:t>
            </w:r>
            <w:r>
              <w:rPr>
                <w:rFonts w:eastAsiaTheme="minorHAnsi"/>
                <w:b/>
                <w:color w:val="000000"/>
                <w:lang w:eastAsia="en-US"/>
              </w:rPr>
              <w:t>–</w:t>
            </w:r>
            <w:r w:rsidRPr="003175BB">
              <w:rPr>
                <w:rFonts w:eastAsiaTheme="minorHAnsi"/>
                <w:b/>
                <w:color w:val="000000"/>
                <w:lang w:eastAsia="en-US"/>
              </w:rPr>
              <w:t xml:space="preserve"> budget</w:t>
            </w:r>
            <w:r>
              <w:rPr>
                <w:rFonts w:eastAsiaTheme="minorHAnsi"/>
                <w:b/>
                <w:color w:val="000000"/>
                <w:lang w:eastAsia="en-US"/>
              </w:rPr>
              <w:br/>
            </w:r>
            <w:r w:rsidRPr="003175BB">
              <w:rPr>
                <w:rFonts w:eastAsiaTheme="minorHAnsi"/>
                <w:color w:val="000000"/>
                <w:lang w:eastAsia="en-US"/>
              </w:rPr>
              <w:t xml:space="preserve">Statssekreterare Max </w:t>
            </w:r>
            <w:proofErr w:type="spellStart"/>
            <w:r w:rsidRPr="003175BB">
              <w:rPr>
                <w:rFonts w:eastAsiaTheme="minorHAnsi"/>
                <w:color w:val="000000"/>
                <w:lang w:eastAsia="en-US"/>
              </w:rPr>
              <w:t>Elger</w:t>
            </w:r>
            <w:proofErr w:type="spellEnd"/>
            <w:r>
              <w:rPr>
                <w:rFonts w:eastAsiaTheme="minorHAnsi"/>
                <w:color w:val="000000"/>
                <w:lang w:eastAsia="en-US"/>
              </w:rPr>
              <w:t xml:space="preserve"> från Finansdepartementet samt medarbetare från Statsrådsberedningen, informerade och samrådde inför möte i rådet den 15 november 2019.</w:t>
            </w:r>
            <w:r>
              <w:rPr>
                <w:rFonts w:eastAsiaTheme="minorHAnsi"/>
                <w:color w:val="000000"/>
                <w:lang w:eastAsia="en-US"/>
              </w:rPr>
              <w:br/>
            </w:r>
            <w:r>
              <w:rPr>
                <w:rFonts w:eastAsiaTheme="minorHAnsi"/>
                <w:b/>
                <w:color w:val="000000"/>
                <w:lang w:eastAsia="en-US"/>
              </w:rPr>
              <w:br/>
            </w:r>
            <w:r w:rsidRPr="00944D43">
              <w:rPr>
                <w:rFonts w:eastAsiaTheme="minorHAnsi"/>
                <w:b/>
                <w:color w:val="000000"/>
                <w:lang w:eastAsia="en-US"/>
              </w:rPr>
              <w:t>Ämnen:</w:t>
            </w:r>
            <w:r>
              <w:rPr>
                <w:b/>
                <w:color w:val="000000"/>
                <w:lang w:eastAsia="en-US"/>
              </w:rPr>
              <w:br/>
              <w:t xml:space="preserve">- </w:t>
            </w:r>
            <w:r w:rsidRPr="00004023">
              <w:rPr>
                <w:rFonts w:eastAsiaTheme="minorHAnsi"/>
                <w:color w:val="000000"/>
                <w:lang w:eastAsia="en-US"/>
              </w:rPr>
              <w:t xml:space="preserve">Återrapport från möte i rådet den </w:t>
            </w:r>
            <w:r>
              <w:rPr>
                <w:rFonts w:eastAsiaTheme="minorHAnsi"/>
                <w:color w:val="000000"/>
                <w:lang w:eastAsia="en-US"/>
              </w:rPr>
              <w:t>16 och 19 november</w:t>
            </w:r>
            <w:r w:rsidRPr="00004023">
              <w:rPr>
                <w:rFonts w:eastAsiaTheme="minorHAnsi"/>
                <w:color w:val="000000"/>
                <w:lang w:eastAsia="en-US"/>
              </w:rPr>
              <w:t xml:space="preserve"> 201</w:t>
            </w:r>
            <w:r>
              <w:rPr>
                <w:rFonts w:eastAsiaTheme="minorHAnsi"/>
                <w:color w:val="000000"/>
                <w:lang w:eastAsia="en-US"/>
              </w:rPr>
              <w:t>8</w:t>
            </w:r>
            <w:r>
              <w:rPr>
                <w:rFonts w:eastAsiaTheme="minorHAnsi"/>
                <w:color w:val="000000"/>
                <w:lang w:eastAsia="en-US"/>
              </w:rPr>
              <w:br/>
              <w:t>- Den allmänna budgeten – Förberedelser inför förlikningskommitténs möte med Europaparlamentet</w:t>
            </w:r>
            <w:r w:rsidR="00443342">
              <w:rPr>
                <w:rFonts w:eastAsiaTheme="minorHAnsi"/>
                <w:color w:val="000000"/>
                <w:lang w:eastAsia="en-US"/>
              </w:rPr>
              <w:t xml:space="preserve"> </w:t>
            </w:r>
            <w:r w:rsidR="00E25996" w:rsidRPr="00E25996">
              <w:rPr>
                <w:rFonts w:eastAsiaTheme="minorHAnsi"/>
                <w:b/>
                <w:color w:val="000000"/>
                <w:lang w:eastAsia="en-US"/>
              </w:rPr>
              <w:t>I</w:t>
            </w:r>
            <w:r>
              <w:rPr>
                <w:rFonts w:eastAsiaTheme="minorHAnsi"/>
                <w:color w:val="000000"/>
                <w:lang w:eastAsia="en-US"/>
              </w:rPr>
              <w:br/>
              <w:t>- Den allmänna budgeten – Resultat från förlikningskommitténs möte med Europaparlamentet</w:t>
            </w:r>
            <w:r w:rsidR="007D2919">
              <w:rPr>
                <w:rFonts w:eastAsiaTheme="minorHAnsi"/>
                <w:color w:val="000000"/>
                <w:lang w:eastAsia="en-US"/>
              </w:rPr>
              <w:t xml:space="preserve"> </w:t>
            </w:r>
            <w:r w:rsidR="008E14BE" w:rsidRPr="008E14BE">
              <w:rPr>
                <w:rFonts w:eastAsiaTheme="minorHAnsi"/>
                <w:b/>
                <w:color w:val="000000"/>
                <w:lang w:eastAsia="en-US"/>
              </w:rPr>
              <w:t>I</w:t>
            </w:r>
            <w:r>
              <w:rPr>
                <w:rFonts w:eastAsiaTheme="minorHAnsi"/>
                <w:b/>
                <w:color w:val="000000"/>
                <w:lang w:eastAsia="en-US"/>
              </w:rPr>
              <w:br/>
            </w:r>
          </w:p>
        </w:tc>
      </w:tr>
      <w:tr w:rsidR="003175BB" w:rsidRPr="00944D43" w14:paraId="608719ED" w14:textId="77777777" w:rsidTr="00E80105">
        <w:tc>
          <w:tcPr>
            <w:tcW w:w="567" w:type="dxa"/>
          </w:tcPr>
          <w:p w14:paraId="0568F692" w14:textId="3A3F377C" w:rsidR="003175BB" w:rsidRDefault="003175BB" w:rsidP="003175BB">
            <w:pPr>
              <w:tabs>
                <w:tab w:val="left" w:pos="1701"/>
              </w:tabs>
              <w:spacing w:line="252" w:lineRule="auto"/>
              <w:rPr>
                <w:b/>
                <w:snapToGrid w:val="0"/>
                <w:color w:val="000000" w:themeColor="text1"/>
                <w:lang w:eastAsia="en-US"/>
              </w:rPr>
            </w:pPr>
            <w:r>
              <w:rPr>
                <w:b/>
                <w:snapToGrid w:val="0"/>
                <w:color w:val="000000" w:themeColor="text1"/>
                <w:lang w:eastAsia="en-US"/>
              </w:rPr>
              <w:t>§ 5</w:t>
            </w:r>
          </w:p>
        </w:tc>
        <w:tc>
          <w:tcPr>
            <w:tcW w:w="6946" w:type="dxa"/>
          </w:tcPr>
          <w:p w14:paraId="5D4DD4F2" w14:textId="269EF969" w:rsidR="003175BB" w:rsidRDefault="003175BB" w:rsidP="003175BB">
            <w:pPr>
              <w:tabs>
                <w:tab w:val="left" w:pos="1701"/>
              </w:tabs>
              <w:spacing w:line="252" w:lineRule="auto"/>
              <w:rPr>
                <w:rFonts w:eastAsiaTheme="minorHAnsi"/>
                <w:b/>
                <w:color w:val="000000"/>
                <w:lang w:eastAsia="en-US"/>
              </w:rPr>
            </w:pPr>
            <w:r>
              <w:rPr>
                <w:rFonts w:eastAsiaTheme="minorHAnsi"/>
                <w:b/>
                <w:bCs/>
                <w:color w:val="000000"/>
                <w:lang w:eastAsia="en-US"/>
              </w:rPr>
              <w:t>Justering</w:t>
            </w:r>
            <w:r>
              <w:rPr>
                <w:rFonts w:eastAsiaTheme="minorHAnsi"/>
                <w:color w:val="000000"/>
                <w:lang w:eastAsia="en-US"/>
              </w:rPr>
              <w:br/>
              <w:t>Uppteckningar från sammanträdena den 11, 16, 17 samt 18 oktober och protokoll från sammanträdena den 16, 17, 18 samt 24 oktober 2019.</w:t>
            </w:r>
          </w:p>
          <w:p w14:paraId="26C7F823" w14:textId="01559E44" w:rsidR="003175BB" w:rsidRDefault="003175BB" w:rsidP="003175BB">
            <w:pPr>
              <w:tabs>
                <w:tab w:val="left" w:pos="1701"/>
              </w:tabs>
              <w:spacing w:line="252" w:lineRule="auto"/>
              <w:rPr>
                <w:rFonts w:eastAsiaTheme="minorHAnsi"/>
                <w:b/>
                <w:bCs/>
                <w:color w:val="000000"/>
                <w:lang w:eastAsia="en-US"/>
              </w:rPr>
            </w:pPr>
          </w:p>
        </w:tc>
      </w:tr>
      <w:bookmarkEnd w:id="0"/>
    </w:tbl>
    <w:p w14:paraId="339660E3" w14:textId="2B0FB8FD" w:rsidR="005E385B" w:rsidRDefault="005E385B">
      <w:pPr>
        <w:widowControl/>
        <w:spacing w:after="160" w:line="259" w:lineRule="auto"/>
      </w:pPr>
    </w:p>
    <w:p w14:paraId="15388832" w14:textId="34CDA82D" w:rsidR="005E385B" w:rsidRDefault="005E385B">
      <w:pPr>
        <w:widowControl/>
        <w:spacing w:after="160" w:line="259" w:lineRule="auto"/>
      </w:pPr>
    </w:p>
    <w:p w14:paraId="50B9A129" w14:textId="7C68816D" w:rsidR="005E385B" w:rsidRDefault="005E385B">
      <w:pPr>
        <w:widowControl/>
        <w:spacing w:after="160" w:line="259" w:lineRule="auto"/>
      </w:pPr>
    </w:p>
    <w:p w14:paraId="503A2324" w14:textId="6162EF52" w:rsidR="005E385B" w:rsidRDefault="005E385B">
      <w:pPr>
        <w:widowControl/>
        <w:spacing w:after="160" w:line="259" w:lineRule="auto"/>
      </w:pPr>
    </w:p>
    <w:p w14:paraId="2B84156D" w14:textId="0536BB03" w:rsidR="005E385B" w:rsidRDefault="005E385B">
      <w:pPr>
        <w:widowControl/>
        <w:spacing w:after="160" w:line="259" w:lineRule="auto"/>
      </w:pPr>
    </w:p>
    <w:p w14:paraId="1FB10F59" w14:textId="66A69814" w:rsidR="005E385B" w:rsidRDefault="005E385B">
      <w:pPr>
        <w:widowControl/>
        <w:spacing w:after="160" w:line="259" w:lineRule="auto"/>
      </w:pPr>
    </w:p>
    <w:p w14:paraId="202533CC" w14:textId="4E40EE9A" w:rsidR="005E385B" w:rsidRDefault="005E385B">
      <w:pPr>
        <w:widowControl/>
        <w:spacing w:after="160" w:line="259" w:lineRule="auto"/>
      </w:pPr>
    </w:p>
    <w:p w14:paraId="2C0E6D74" w14:textId="4089B702" w:rsidR="005E385B" w:rsidRDefault="005E385B">
      <w:pPr>
        <w:widowControl/>
        <w:spacing w:after="160" w:line="259" w:lineRule="auto"/>
      </w:pPr>
    </w:p>
    <w:p w14:paraId="45957417" w14:textId="77777777" w:rsidR="00BE3DE7" w:rsidRDefault="00BE3DE7">
      <w:pPr>
        <w:widowControl/>
        <w:spacing w:after="160" w:line="259" w:lineRule="auto"/>
      </w:pPr>
    </w:p>
    <w:p w14:paraId="1C9AC120" w14:textId="77EFB20D" w:rsidR="005E385B" w:rsidRDefault="005E385B">
      <w:pPr>
        <w:widowControl/>
        <w:spacing w:after="160" w:line="259" w:lineRule="auto"/>
      </w:pPr>
    </w:p>
    <w:p w14:paraId="418E9D3A" w14:textId="77777777" w:rsidR="005E385B" w:rsidRDefault="005E385B">
      <w:pPr>
        <w:widowControl/>
        <w:spacing w:after="160" w:line="259" w:lineRule="auto"/>
      </w:pPr>
    </w:p>
    <w:tbl>
      <w:tblPr>
        <w:tblW w:w="7513" w:type="dxa"/>
        <w:tblInd w:w="1418" w:type="dxa"/>
        <w:tblCellMar>
          <w:left w:w="70" w:type="dxa"/>
          <w:right w:w="70" w:type="dxa"/>
        </w:tblCellMar>
        <w:tblLook w:val="00A0" w:firstRow="1" w:lastRow="0" w:firstColumn="1" w:lastColumn="0" w:noHBand="0" w:noVBand="0"/>
      </w:tblPr>
      <w:tblGrid>
        <w:gridCol w:w="567"/>
        <w:gridCol w:w="6946"/>
      </w:tblGrid>
      <w:tr w:rsidR="00252CE5" w14:paraId="7720C168" w14:textId="77777777" w:rsidTr="000B2344">
        <w:tc>
          <w:tcPr>
            <w:tcW w:w="567" w:type="dxa"/>
          </w:tcPr>
          <w:p w14:paraId="150EF013" w14:textId="77777777" w:rsidR="00252CE5" w:rsidRDefault="00252CE5" w:rsidP="000B2344">
            <w:pPr>
              <w:tabs>
                <w:tab w:val="left" w:pos="1701"/>
              </w:tabs>
              <w:spacing w:line="252" w:lineRule="auto"/>
              <w:rPr>
                <w:b/>
                <w:snapToGrid w:val="0"/>
                <w:color w:val="000000" w:themeColor="text1"/>
                <w:lang w:eastAsia="en-US"/>
              </w:rPr>
            </w:pPr>
          </w:p>
        </w:tc>
        <w:tc>
          <w:tcPr>
            <w:tcW w:w="6946" w:type="dxa"/>
          </w:tcPr>
          <w:p w14:paraId="791CC4D8" w14:textId="77777777" w:rsidR="00252CE5" w:rsidRDefault="00252CE5" w:rsidP="000B2344">
            <w:pPr>
              <w:tabs>
                <w:tab w:val="left" w:pos="1701"/>
              </w:tabs>
              <w:spacing w:line="252" w:lineRule="auto"/>
              <w:rPr>
                <w:b/>
                <w:snapToGrid w:val="0"/>
                <w:lang w:eastAsia="en-US"/>
              </w:rPr>
            </w:pPr>
          </w:p>
          <w:p w14:paraId="5FB8784B" w14:textId="77777777" w:rsidR="00252CE5" w:rsidRDefault="00252CE5" w:rsidP="000B2344">
            <w:pPr>
              <w:tabs>
                <w:tab w:val="left" w:pos="1701"/>
              </w:tabs>
              <w:spacing w:line="252" w:lineRule="auto"/>
              <w:rPr>
                <w:b/>
                <w:snapToGrid w:val="0"/>
                <w:lang w:eastAsia="en-US"/>
              </w:rPr>
            </w:pPr>
          </w:p>
          <w:p w14:paraId="42EBCFC1" w14:textId="77777777" w:rsidR="00252CE5" w:rsidRDefault="00252CE5" w:rsidP="000B2344">
            <w:pPr>
              <w:tabs>
                <w:tab w:val="left" w:pos="1701"/>
              </w:tabs>
              <w:spacing w:line="252" w:lineRule="auto"/>
              <w:rPr>
                <w:b/>
                <w:snapToGrid w:val="0"/>
                <w:lang w:eastAsia="en-US"/>
              </w:rPr>
            </w:pPr>
          </w:p>
          <w:p w14:paraId="6B8DF847" w14:textId="77777777" w:rsidR="00252CE5" w:rsidRDefault="00252CE5" w:rsidP="000B2344">
            <w:pPr>
              <w:tabs>
                <w:tab w:val="left" w:pos="1701"/>
              </w:tabs>
              <w:spacing w:line="252" w:lineRule="auto"/>
              <w:rPr>
                <w:b/>
                <w:snapToGrid w:val="0"/>
                <w:lang w:eastAsia="en-US"/>
              </w:rPr>
            </w:pPr>
          </w:p>
          <w:p w14:paraId="407A9B7A" w14:textId="77777777" w:rsidR="00252CE5" w:rsidRDefault="00252CE5" w:rsidP="000B2344">
            <w:pPr>
              <w:tabs>
                <w:tab w:val="left" w:pos="1701"/>
              </w:tabs>
              <w:spacing w:line="252" w:lineRule="auto"/>
              <w:rPr>
                <w:b/>
                <w:snapToGrid w:val="0"/>
                <w:lang w:eastAsia="en-US"/>
              </w:rPr>
            </w:pPr>
          </w:p>
          <w:p w14:paraId="3AAB6F83" w14:textId="77777777" w:rsidR="00252CE5" w:rsidRDefault="00252CE5" w:rsidP="000B2344">
            <w:pPr>
              <w:tabs>
                <w:tab w:val="left" w:pos="1701"/>
              </w:tabs>
              <w:spacing w:line="252" w:lineRule="auto"/>
              <w:rPr>
                <w:b/>
                <w:snapToGrid w:val="0"/>
                <w:lang w:eastAsia="en-US"/>
              </w:rPr>
            </w:pPr>
          </w:p>
          <w:p w14:paraId="5DE1C669" w14:textId="77777777" w:rsidR="00252CE5" w:rsidRDefault="00252CE5" w:rsidP="000B2344">
            <w:pPr>
              <w:tabs>
                <w:tab w:val="left" w:pos="1701"/>
              </w:tabs>
              <w:spacing w:line="252" w:lineRule="auto"/>
              <w:rPr>
                <w:b/>
                <w:snapToGrid w:val="0"/>
                <w:lang w:eastAsia="en-US"/>
              </w:rPr>
            </w:pPr>
          </w:p>
          <w:p w14:paraId="05DCD97F" w14:textId="5C0F27AE" w:rsidR="00252CE5" w:rsidRPr="00FB792F" w:rsidRDefault="00252CE5" w:rsidP="000B2344">
            <w:pPr>
              <w:tabs>
                <w:tab w:val="left" w:pos="1701"/>
              </w:tabs>
              <w:spacing w:line="252" w:lineRule="auto"/>
              <w:rPr>
                <w:b/>
                <w:snapToGrid w:val="0"/>
                <w:lang w:eastAsia="en-US"/>
              </w:rPr>
            </w:pP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sidRPr="00FB792F">
              <w:rPr>
                <w:b/>
                <w:snapToGrid w:val="0"/>
                <w:lang w:eastAsia="en-US"/>
              </w:rPr>
              <w:t>Vid protokollet</w:t>
            </w:r>
          </w:p>
          <w:p w14:paraId="04908095" w14:textId="77777777" w:rsidR="00252CE5" w:rsidRPr="00FB792F" w:rsidRDefault="00252CE5" w:rsidP="000B2344">
            <w:pPr>
              <w:tabs>
                <w:tab w:val="left" w:pos="1701"/>
              </w:tabs>
              <w:spacing w:line="252" w:lineRule="auto"/>
              <w:rPr>
                <w:b/>
                <w:snapToGrid w:val="0"/>
                <w:lang w:eastAsia="en-US"/>
              </w:rPr>
            </w:pPr>
          </w:p>
          <w:p w14:paraId="36A18462" w14:textId="77777777" w:rsidR="00252CE5" w:rsidRPr="00FB792F" w:rsidRDefault="00252CE5" w:rsidP="000B2344">
            <w:pPr>
              <w:tabs>
                <w:tab w:val="left" w:pos="1701"/>
              </w:tabs>
              <w:spacing w:line="252" w:lineRule="auto"/>
              <w:rPr>
                <w:b/>
                <w:snapToGrid w:val="0"/>
                <w:lang w:eastAsia="en-US"/>
              </w:rPr>
            </w:pPr>
          </w:p>
          <w:p w14:paraId="6D607C8A" w14:textId="34FC7A2D" w:rsidR="00252CE5" w:rsidRPr="00FB792F" w:rsidRDefault="00252CE5" w:rsidP="000B2344">
            <w:pPr>
              <w:tabs>
                <w:tab w:val="left" w:pos="1701"/>
              </w:tabs>
              <w:spacing w:line="252" w:lineRule="auto"/>
              <w:rPr>
                <w:b/>
                <w:snapToGrid w:val="0"/>
                <w:lang w:eastAsia="en-US"/>
              </w:rPr>
            </w:pPr>
            <w:r>
              <w:rPr>
                <w:b/>
                <w:snapToGrid w:val="0"/>
                <w:lang w:eastAsia="en-US"/>
              </w:rPr>
              <w:t>Maria Eriksson</w:t>
            </w:r>
          </w:p>
          <w:p w14:paraId="2996AB47" w14:textId="77777777" w:rsidR="00252CE5" w:rsidRPr="00FB792F" w:rsidRDefault="00252CE5" w:rsidP="000B2344">
            <w:pPr>
              <w:tabs>
                <w:tab w:val="left" w:pos="1701"/>
              </w:tabs>
              <w:spacing w:line="252" w:lineRule="auto"/>
              <w:rPr>
                <w:b/>
                <w:snapToGrid w:val="0"/>
                <w:lang w:eastAsia="en-US"/>
              </w:rPr>
            </w:pPr>
          </w:p>
          <w:p w14:paraId="14358110" w14:textId="77777777" w:rsidR="00252CE5" w:rsidRPr="00FB792F" w:rsidRDefault="00252CE5" w:rsidP="000B2344">
            <w:pPr>
              <w:tabs>
                <w:tab w:val="left" w:pos="1701"/>
              </w:tabs>
              <w:spacing w:line="252" w:lineRule="auto"/>
              <w:rPr>
                <w:b/>
                <w:snapToGrid w:val="0"/>
                <w:lang w:eastAsia="en-US"/>
              </w:rPr>
            </w:pPr>
          </w:p>
          <w:p w14:paraId="63A4F41D" w14:textId="77777777" w:rsidR="00252CE5" w:rsidRPr="00FB792F" w:rsidRDefault="00252CE5" w:rsidP="000B2344">
            <w:pPr>
              <w:tabs>
                <w:tab w:val="left" w:pos="1701"/>
              </w:tabs>
              <w:spacing w:line="252" w:lineRule="auto"/>
              <w:rPr>
                <w:b/>
                <w:snapToGrid w:val="0"/>
                <w:lang w:eastAsia="en-US"/>
              </w:rPr>
            </w:pPr>
            <w:r w:rsidRPr="00FB792F">
              <w:rPr>
                <w:b/>
                <w:snapToGrid w:val="0"/>
                <w:lang w:eastAsia="en-US"/>
              </w:rPr>
              <w:t>Justerat den</w:t>
            </w:r>
            <w:r>
              <w:rPr>
                <w:b/>
                <w:snapToGrid w:val="0"/>
                <w:lang w:eastAsia="en-US"/>
              </w:rPr>
              <w:br/>
            </w:r>
          </w:p>
          <w:p w14:paraId="4A35EA4E" w14:textId="77777777" w:rsidR="00252CE5" w:rsidRDefault="00252CE5" w:rsidP="000B2344">
            <w:pPr>
              <w:tabs>
                <w:tab w:val="left" w:pos="1701"/>
              </w:tabs>
              <w:spacing w:line="252" w:lineRule="auto"/>
              <w:rPr>
                <w:b/>
                <w:snapToGrid w:val="0"/>
                <w:lang w:eastAsia="en-US"/>
              </w:rPr>
            </w:pPr>
          </w:p>
          <w:p w14:paraId="116A9026" w14:textId="06B545CA" w:rsidR="00252CE5" w:rsidRPr="00FB792F" w:rsidRDefault="00252CE5" w:rsidP="000B2344">
            <w:pPr>
              <w:tabs>
                <w:tab w:val="left" w:pos="1701"/>
              </w:tabs>
              <w:spacing w:line="252" w:lineRule="auto"/>
              <w:rPr>
                <w:b/>
                <w:snapToGrid w:val="0"/>
                <w:lang w:eastAsia="en-US"/>
              </w:rPr>
            </w:pPr>
            <w:r>
              <w:rPr>
                <w:b/>
                <w:snapToGrid w:val="0"/>
                <w:lang w:eastAsia="en-US"/>
              </w:rPr>
              <w:t>Åsa Westlund</w:t>
            </w:r>
          </w:p>
          <w:p w14:paraId="4028C52A" w14:textId="77777777" w:rsidR="00252CE5" w:rsidRDefault="00252CE5" w:rsidP="000B2344">
            <w:pPr>
              <w:tabs>
                <w:tab w:val="left" w:pos="1701"/>
              </w:tabs>
              <w:spacing w:line="252" w:lineRule="auto"/>
              <w:rPr>
                <w:b/>
                <w:snapToGrid w:val="0"/>
                <w:lang w:eastAsia="en-US"/>
              </w:rPr>
            </w:pPr>
          </w:p>
        </w:tc>
      </w:tr>
    </w:tbl>
    <w:p w14:paraId="46477F41" w14:textId="4C721F2B" w:rsidR="003175BB" w:rsidRDefault="003175BB">
      <w:pPr>
        <w:widowControl/>
        <w:spacing w:after="160" w:line="259" w:lineRule="auto"/>
      </w:pPr>
      <w:r>
        <w:br/>
      </w:r>
      <w:r>
        <w:br/>
      </w:r>
    </w:p>
    <w:p w14:paraId="70D574DD" w14:textId="349B5638" w:rsidR="005E385B" w:rsidRDefault="003175BB">
      <w:pPr>
        <w:widowControl/>
        <w:spacing w:after="160" w:line="259" w:lineRule="auto"/>
      </w:pPr>
      <w:r>
        <w:br/>
      </w:r>
    </w:p>
    <w:tbl>
      <w:tblPr>
        <w:tblW w:w="9639" w:type="dxa"/>
        <w:tblInd w:w="-5" w:type="dxa"/>
        <w:tblCellMar>
          <w:left w:w="70" w:type="dxa"/>
          <w:right w:w="70" w:type="dxa"/>
        </w:tblCellMar>
        <w:tblLook w:val="04A0" w:firstRow="1" w:lastRow="0" w:firstColumn="1" w:lastColumn="0" w:noHBand="0" w:noVBand="1"/>
      </w:tblPr>
      <w:tblGrid>
        <w:gridCol w:w="4548"/>
        <w:gridCol w:w="728"/>
        <w:gridCol w:w="728"/>
        <w:gridCol w:w="727"/>
        <w:gridCol w:w="727"/>
        <w:gridCol w:w="727"/>
        <w:gridCol w:w="727"/>
        <w:gridCol w:w="727"/>
      </w:tblGrid>
      <w:tr w:rsidR="006B4A80" w:rsidRPr="00E739F1" w14:paraId="19F03ABB" w14:textId="77777777" w:rsidTr="007537E3">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5E43F134" w14:textId="2310AEC0" w:rsidR="006B4A80" w:rsidRPr="007537E3" w:rsidRDefault="003C171B" w:rsidP="006B4A80">
            <w:pPr>
              <w:widowControl/>
            </w:pPr>
            <w:r>
              <w:lastRenderedPageBreak/>
              <w:br w:type="page"/>
            </w:r>
            <w:r w:rsidR="006B4A80" w:rsidRPr="00280792">
              <w:rPr>
                <w:b/>
                <w:color w:val="000000"/>
                <w:lang w:eastAsia="en-US"/>
              </w:rPr>
              <w:t>EU–NÄMNDEN</w:t>
            </w:r>
          </w:p>
        </w:tc>
        <w:tc>
          <w:tcPr>
            <w:tcW w:w="5091" w:type="dxa"/>
            <w:gridSpan w:val="7"/>
            <w:tcBorders>
              <w:top w:val="single" w:sz="12" w:space="0" w:color="auto"/>
              <w:left w:val="single" w:sz="4" w:space="0" w:color="auto"/>
              <w:bottom w:val="single" w:sz="12" w:space="0" w:color="auto"/>
              <w:right w:val="single" w:sz="4" w:space="0" w:color="auto"/>
            </w:tcBorders>
            <w:shd w:val="clear" w:color="auto" w:fill="auto"/>
            <w:noWrap/>
            <w:hideMark/>
          </w:tcPr>
          <w:p w14:paraId="122B15CE" w14:textId="178721CF" w:rsidR="006B4A80" w:rsidRPr="00E739F1" w:rsidRDefault="006B4A80" w:rsidP="006B4A80">
            <w:pPr>
              <w:widowControl/>
              <w:jc w:val="right"/>
              <w:rPr>
                <w:b/>
                <w:color w:val="000000"/>
              </w:rPr>
            </w:pPr>
            <w:r w:rsidRPr="00E739F1">
              <w:rPr>
                <w:b/>
                <w:color w:val="000000"/>
                <w:lang w:eastAsia="en-US"/>
              </w:rPr>
              <w:t>Bilaga 1 till protokoll 2019/20:</w:t>
            </w:r>
            <w:r w:rsidR="003175BB">
              <w:rPr>
                <w:b/>
                <w:color w:val="000000"/>
                <w:lang w:eastAsia="en-US"/>
              </w:rPr>
              <w:t>11</w:t>
            </w:r>
          </w:p>
        </w:tc>
      </w:tr>
      <w:tr w:rsidR="006B4A80" w:rsidRPr="006B4A80" w14:paraId="554EF5CE" w14:textId="77777777" w:rsidTr="00D10C7C">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3009E8EF" w14:textId="77777777" w:rsidR="006B4A80" w:rsidRPr="00280792" w:rsidRDefault="006B4A80" w:rsidP="006B4A80">
            <w:pPr>
              <w:widowControl/>
              <w:rPr>
                <w:color w:val="000000"/>
                <w:sz w:val="22"/>
                <w:szCs w:val="22"/>
              </w:rPr>
            </w:pPr>
            <w:r w:rsidRPr="00280792">
              <w:rPr>
                <w:color w:val="000000"/>
                <w:sz w:val="22"/>
                <w:lang w:eastAsia="en-US"/>
              </w:rPr>
              <w:t>Namn</w:t>
            </w:r>
          </w:p>
        </w:tc>
        <w:tc>
          <w:tcPr>
            <w:tcW w:w="728" w:type="dxa"/>
            <w:tcBorders>
              <w:top w:val="single" w:sz="12" w:space="0" w:color="auto"/>
              <w:left w:val="single" w:sz="4" w:space="0" w:color="auto"/>
              <w:bottom w:val="single" w:sz="12" w:space="0" w:color="auto"/>
              <w:right w:val="single" w:sz="4" w:space="0" w:color="auto"/>
            </w:tcBorders>
            <w:shd w:val="clear" w:color="auto" w:fill="auto"/>
            <w:noWrap/>
            <w:hideMark/>
          </w:tcPr>
          <w:p w14:paraId="0739D9DE" w14:textId="2CB5201F" w:rsidR="006B4A80" w:rsidRPr="00280792" w:rsidRDefault="006B4A80" w:rsidP="006B4A80">
            <w:pPr>
              <w:widowControl/>
              <w:rPr>
                <w:b/>
                <w:color w:val="000000"/>
                <w:sz w:val="22"/>
                <w:szCs w:val="22"/>
              </w:rPr>
            </w:pPr>
            <w:r w:rsidRPr="00280792">
              <w:rPr>
                <w:b/>
                <w:color w:val="000000"/>
                <w:sz w:val="22"/>
                <w:szCs w:val="22"/>
                <w:lang w:eastAsia="en-US"/>
              </w:rPr>
              <w:t xml:space="preserve">§ </w:t>
            </w:r>
            <w:proofErr w:type="gramStart"/>
            <w:r w:rsidR="003175BB">
              <w:rPr>
                <w:b/>
                <w:color w:val="000000"/>
                <w:sz w:val="22"/>
                <w:szCs w:val="22"/>
                <w:lang w:eastAsia="en-US"/>
              </w:rPr>
              <w:t>1</w:t>
            </w:r>
            <w:r w:rsidR="008D5C77">
              <w:rPr>
                <w:b/>
                <w:color w:val="000000"/>
                <w:sz w:val="22"/>
                <w:szCs w:val="22"/>
                <w:lang w:eastAsia="en-US"/>
              </w:rPr>
              <w:t>-</w:t>
            </w:r>
            <w:r w:rsidR="00443342">
              <w:rPr>
                <w:b/>
                <w:color w:val="000000"/>
                <w:sz w:val="22"/>
                <w:szCs w:val="22"/>
                <w:lang w:eastAsia="en-US"/>
              </w:rPr>
              <w:t>2</w:t>
            </w:r>
            <w:proofErr w:type="gramEnd"/>
          </w:p>
        </w:tc>
        <w:tc>
          <w:tcPr>
            <w:tcW w:w="728" w:type="dxa"/>
            <w:tcBorders>
              <w:top w:val="single" w:sz="12" w:space="0" w:color="auto"/>
              <w:left w:val="nil"/>
              <w:bottom w:val="single" w:sz="12" w:space="0" w:color="auto"/>
              <w:right w:val="single" w:sz="4" w:space="0" w:color="auto"/>
            </w:tcBorders>
            <w:shd w:val="clear" w:color="auto" w:fill="auto"/>
            <w:noWrap/>
          </w:tcPr>
          <w:p w14:paraId="5167C03C" w14:textId="458B050A" w:rsidR="006B4A80" w:rsidRPr="008D6F19" w:rsidRDefault="00443342" w:rsidP="006B4A80">
            <w:pPr>
              <w:widowControl/>
              <w:rPr>
                <w:b/>
                <w:color w:val="000000"/>
                <w:sz w:val="22"/>
                <w:szCs w:val="22"/>
              </w:rPr>
            </w:pPr>
            <w:r>
              <w:rPr>
                <w:b/>
                <w:color w:val="000000"/>
                <w:sz w:val="22"/>
                <w:szCs w:val="22"/>
              </w:rPr>
              <w:t>§ 3</w:t>
            </w:r>
          </w:p>
        </w:tc>
        <w:tc>
          <w:tcPr>
            <w:tcW w:w="727" w:type="dxa"/>
            <w:tcBorders>
              <w:top w:val="single" w:sz="12" w:space="0" w:color="auto"/>
              <w:left w:val="nil"/>
              <w:bottom w:val="single" w:sz="12" w:space="0" w:color="auto"/>
              <w:right w:val="single" w:sz="4" w:space="0" w:color="auto"/>
            </w:tcBorders>
            <w:shd w:val="clear" w:color="auto" w:fill="auto"/>
            <w:noWrap/>
          </w:tcPr>
          <w:p w14:paraId="1446AC8B" w14:textId="58B82D77" w:rsidR="006B4A80" w:rsidRPr="00F2428E" w:rsidRDefault="00443342" w:rsidP="006B4A80">
            <w:pPr>
              <w:widowControl/>
              <w:rPr>
                <w:b/>
                <w:color w:val="000000"/>
                <w:sz w:val="22"/>
                <w:szCs w:val="22"/>
              </w:rPr>
            </w:pPr>
            <w:proofErr w:type="gramStart"/>
            <w:r>
              <w:rPr>
                <w:b/>
                <w:color w:val="000000"/>
                <w:sz w:val="22"/>
                <w:szCs w:val="22"/>
              </w:rPr>
              <w:t>4-5</w:t>
            </w:r>
            <w:proofErr w:type="gramEnd"/>
          </w:p>
        </w:tc>
        <w:tc>
          <w:tcPr>
            <w:tcW w:w="727" w:type="dxa"/>
            <w:tcBorders>
              <w:top w:val="single" w:sz="12" w:space="0" w:color="auto"/>
              <w:left w:val="nil"/>
              <w:bottom w:val="single" w:sz="12" w:space="0" w:color="auto"/>
              <w:right w:val="single" w:sz="4" w:space="0" w:color="auto"/>
            </w:tcBorders>
            <w:shd w:val="clear" w:color="auto" w:fill="auto"/>
            <w:noWrap/>
          </w:tcPr>
          <w:p w14:paraId="765615CD" w14:textId="74F83429" w:rsidR="006B4A80" w:rsidRPr="00F2428E" w:rsidRDefault="006B4A80" w:rsidP="006B4A80">
            <w:pPr>
              <w:widowControl/>
              <w:rPr>
                <w:b/>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hideMark/>
          </w:tcPr>
          <w:p w14:paraId="5F8F5A59" w14:textId="77777777" w:rsidR="006B4A80" w:rsidRPr="00280792" w:rsidRDefault="006B4A80" w:rsidP="006B4A80">
            <w:pPr>
              <w:widowControl/>
              <w:rPr>
                <w:color w:val="000000"/>
                <w:sz w:val="22"/>
                <w:szCs w:val="22"/>
              </w:rPr>
            </w:pPr>
            <w:r w:rsidRPr="00280792">
              <w:rPr>
                <w:color w:val="000000"/>
                <w:sz w:val="22"/>
                <w:szCs w:val="22"/>
                <w:lang w:eastAsia="en-US"/>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1989F25C" w14:textId="77777777" w:rsidR="006B4A80" w:rsidRPr="00280792" w:rsidRDefault="006B4A80" w:rsidP="006B4A80">
            <w:pPr>
              <w:widowControl/>
              <w:rPr>
                <w:color w:val="000000"/>
                <w:sz w:val="22"/>
                <w:szCs w:val="22"/>
              </w:rPr>
            </w:pPr>
            <w:r w:rsidRPr="00280792">
              <w:rPr>
                <w:color w:val="000000"/>
                <w:sz w:val="22"/>
                <w:szCs w:val="22"/>
                <w:lang w:eastAsia="en-US"/>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5C2367B8" w14:textId="77777777" w:rsidR="006B4A80" w:rsidRPr="00280792" w:rsidRDefault="006B4A80" w:rsidP="006B4A80">
            <w:pPr>
              <w:widowControl/>
              <w:rPr>
                <w:color w:val="000000"/>
                <w:sz w:val="22"/>
                <w:szCs w:val="22"/>
              </w:rPr>
            </w:pPr>
            <w:r w:rsidRPr="00280792">
              <w:rPr>
                <w:color w:val="000000"/>
                <w:sz w:val="22"/>
                <w:szCs w:val="22"/>
                <w:lang w:eastAsia="en-US"/>
              </w:rPr>
              <w:t> </w:t>
            </w:r>
          </w:p>
        </w:tc>
      </w:tr>
      <w:tr w:rsidR="006B4A80" w:rsidRPr="006B4A80" w14:paraId="61E00E47" w14:textId="77777777" w:rsidTr="007537E3">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5138B242" w14:textId="77777777" w:rsidR="006B4A80" w:rsidRPr="00280792" w:rsidRDefault="006B4A80" w:rsidP="006B4A80">
            <w:pPr>
              <w:widowControl/>
              <w:rPr>
                <w:i/>
                <w:color w:val="000000"/>
              </w:rPr>
            </w:pPr>
            <w:r w:rsidRPr="00280792">
              <w:rPr>
                <w:i/>
                <w:color w:val="000000"/>
                <w:lang w:eastAsia="en-US"/>
              </w:rPr>
              <w:t>LEDAMÖTER</w:t>
            </w:r>
          </w:p>
        </w:tc>
        <w:tc>
          <w:tcPr>
            <w:tcW w:w="728" w:type="dxa"/>
            <w:tcBorders>
              <w:top w:val="single" w:sz="12" w:space="0" w:color="auto"/>
              <w:left w:val="single" w:sz="4" w:space="0" w:color="auto"/>
              <w:bottom w:val="single" w:sz="12" w:space="0" w:color="auto"/>
              <w:right w:val="single" w:sz="4" w:space="0" w:color="auto"/>
            </w:tcBorders>
            <w:shd w:val="clear" w:color="auto" w:fill="auto"/>
            <w:noWrap/>
            <w:hideMark/>
          </w:tcPr>
          <w:p w14:paraId="071B6054" w14:textId="601EC278" w:rsidR="006B4A80" w:rsidRPr="000C0E69" w:rsidRDefault="00094DF3" w:rsidP="006B4A80">
            <w:pPr>
              <w:widowControl/>
              <w:rPr>
                <w:i/>
                <w:color w:val="000000"/>
                <w:sz w:val="22"/>
                <w:szCs w:val="22"/>
              </w:rPr>
            </w:pPr>
            <w:r w:rsidRPr="000C0E69">
              <w:rPr>
                <w:i/>
                <w:color w:val="000000"/>
                <w:sz w:val="22"/>
                <w:szCs w:val="22"/>
              </w:rPr>
              <w:t>N</w:t>
            </w:r>
          </w:p>
        </w:tc>
        <w:tc>
          <w:tcPr>
            <w:tcW w:w="728" w:type="dxa"/>
            <w:tcBorders>
              <w:top w:val="single" w:sz="12" w:space="0" w:color="auto"/>
              <w:left w:val="nil"/>
              <w:bottom w:val="single" w:sz="12" w:space="0" w:color="auto"/>
              <w:right w:val="single" w:sz="4" w:space="0" w:color="auto"/>
            </w:tcBorders>
            <w:shd w:val="clear" w:color="auto" w:fill="auto"/>
            <w:noWrap/>
            <w:hideMark/>
          </w:tcPr>
          <w:p w14:paraId="404B1B88" w14:textId="34A96F01" w:rsidR="006B4A80" w:rsidRPr="00F2428E" w:rsidRDefault="006B4A80" w:rsidP="006B4A80">
            <w:pPr>
              <w:widowControl/>
              <w:rPr>
                <w:i/>
                <w:color w:val="000000"/>
                <w:sz w:val="22"/>
                <w:szCs w:val="22"/>
              </w:rPr>
            </w:pPr>
            <w:r w:rsidRPr="00F2428E">
              <w:rPr>
                <w:i/>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1C6BFFE8" w14:textId="21076B3B" w:rsidR="006B4A80" w:rsidRPr="00F2428E" w:rsidRDefault="006B4A80" w:rsidP="006B4A80">
            <w:pPr>
              <w:widowControl/>
              <w:rPr>
                <w:i/>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hideMark/>
          </w:tcPr>
          <w:p w14:paraId="76453667" w14:textId="238BA3AE" w:rsidR="006B4A80" w:rsidRPr="00F2428E" w:rsidRDefault="006B4A80" w:rsidP="006B4A80">
            <w:pPr>
              <w:widowControl/>
              <w:rPr>
                <w:i/>
                <w:color w:val="000000"/>
                <w:sz w:val="22"/>
                <w:szCs w:val="22"/>
              </w:rPr>
            </w:pPr>
            <w:r w:rsidRPr="00F2428E">
              <w:rPr>
                <w:i/>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5845066D" w14:textId="77777777" w:rsidR="006B4A80" w:rsidRPr="00280792" w:rsidRDefault="006B4A80" w:rsidP="006B4A80">
            <w:pPr>
              <w:widowControl/>
              <w:rPr>
                <w:color w:val="000000"/>
                <w:sz w:val="22"/>
                <w:szCs w:val="22"/>
              </w:rPr>
            </w:pPr>
            <w:r w:rsidRPr="00280792">
              <w:rPr>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6B146AEC" w14:textId="77777777" w:rsidR="006B4A80" w:rsidRPr="00280792" w:rsidRDefault="006B4A80" w:rsidP="006B4A80">
            <w:pPr>
              <w:widowControl/>
              <w:rPr>
                <w:color w:val="000000"/>
                <w:sz w:val="22"/>
                <w:szCs w:val="22"/>
              </w:rPr>
            </w:pPr>
            <w:r w:rsidRPr="00280792">
              <w:rPr>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0956CC16" w14:textId="77777777" w:rsidR="006B4A80" w:rsidRPr="00280792" w:rsidRDefault="006B4A80" w:rsidP="006B4A80">
            <w:pPr>
              <w:widowControl/>
              <w:rPr>
                <w:color w:val="000000"/>
                <w:sz w:val="22"/>
                <w:szCs w:val="22"/>
              </w:rPr>
            </w:pPr>
            <w:r w:rsidRPr="00280792">
              <w:rPr>
                <w:color w:val="000000"/>
                <w:sz w:val="22"/>
                <w:szCs w:val="22"/>
              </w:rPr>
              <w:t> </w:t>
            </w:r>
          </w:p>
        </w:tc>
      </w:tr>
      <w:tr w:rsidR="006B4A80" w:rsidRPr="006B4A80" w14:paraId="5CFB2AC0" w14:textId="77777777" w:rsidTr="00004023">
        <w:trPr>
          <w:trHeight w:val="300"/>
        </w:trPr>
        <w:tc>
          <w:tcPr>
            <w:tcW w:w="4548" w:type="dxa"/>
            <w:tcBorders>
              <w:top w:val="single" w:sz="12" w:space="0" w:color="auto"/>
              <w:left w:val="single" w:sz="4" w:space="0" w:color="auto"/>
              <w:bottom w:val="single" w:sz="4" w:space="0" w:color="auto"/>
              <w:right w:val="nil"/>
            </w:tcBorders>
            <w:shd w:val="clear" w:color="auto" w:fill="auto"/>
            <w:noWrap/>
            <w:hideMark/>
          </w:tcPr>
          <w:p w14:paraId="6B90B306" w14:textId="77777777" w:rsidR="006B4A80" w:rsidRPr="00280792" w:rsidRDefault="006B4A80" w:rsidP="006B4A80">
            <w:pPr>
              <w:widowControl/>
              <w:rPr>
                <w:color w:val="000000"/>
                <w:sz w:val="18"/>
                <w:szCs w:val="18"/>
              </w:rPr>
            </w:pPr>
            <w:r w:rsidRPr="00280792">
              <w:rPr>
                <w:color w:val="000000"/>
                <w:sz w:val="18"/>
                <w:szCs w:val="18"/>
              </w:rPr>
              <w:t>Åsa Westlund (S) (Ordf.)</w:t>
            </w:r>
          </w:p>
        </w:tc>
        <w:tc>
          <w:tcPr>
            <w:tcW w:w="728" w:type="dxa"/>
            <w:tcBorders>
              <w:top w:val="single" w:sz="12" w:space="0" w:color="auto"/>
              <w:left w:val="single" w:sz="4" w:space="0" w:color="auto"/>
              <w:bottom w:val="single" w:sz="4" w:space="0" w:color="auto"/>
              <w:right w:val="single" w:sz="4" w:space="0" w:color="auto"/>
            </w:tcBorders>
            <w:shd w:val="clear" w:color="auto" w:fill="auto"/>
            <w:noWrap/>
          </w:tcPr>
          <w:p w14:paraId="2930E956" w14:textId="70CBE63B" w:rsidR="006B4A80" w:rsidRPr="009470D6" w:rsidRDefault="009470D6" w:rsidP="006B4A80">
            <w:pPr>
              <w:widowControl/>
              <w:rPr>
                <w:color w:val="000000"/>
                <w:sz w:val="22"/>
                <w:szCs w:val="22"/>
              </w:rPr>
            </w:pPr>
            <w:r>
              <w:rPr>
                <w:color w:val="000000"/>
                <w:sz w:val="22"/>
                <w:szCs w:val="22"/>
              </w:rPr>
              <w:t>X</w:t>
            </w:r>
          </w:p>
        </w:tc>
        <w:tc>
          <w:tcPr>
            <w:tcW w:w="728" w:type="dxa"/>
            <w:tcBorders>
              <w:top w:val="single" w:sz="12" w:space="0" w:color="auto"/>
              <w:left w:val="nil"/>
              <w:bottom w:val="single" w:sz="4" w:space="0" w:color="auto"/>
              <w:right w:val="single" w:sz="4" w:space="0" w:color="auto"/>
            </w:tcBorders>
            <w:shd w:val="clear" w:color="auto" w:fill="auto"/>
            <w:noWrap/>
          </w:tcPr>
          <w:p w14:paraId="54746155" w14:textId="014D30D8" w:rsidR="006B4A80" w:rsidRPr="00094DF3" w:rsidRDefault="00443342" w:rsidP="008D6F19">
            <w:pPr>
              <w:widowControl/>
              <w:rPr>
                <w:color w:val="000000"/>
                <w:sz w:val="22"/>
                <w:szCs w:val="22"/>
              </w:rPr>
            </w:pPr>
            <w:r>
              <w:rPr>
                <w:color w:val="000000"/>
                <w:sz w:val="22"/>
                <w:szCs w:val="22"/>
              </w:rPr>
              <w:t>X</w:t>
            </w:r>
          </w:p>
        </w:tc>
        <w:tc>
          <w:tcPr>
            <w:tcW w:w="727" w:type="dxa"/>
            <w:tcBorders>
              <w:top w:val="single" w:sz="12" w:space="0" w:color="auto"/>
              <w:left w:val="nil"/>
              <w:bottom w:val="single" w:sz="4" w:space="0" w:color="auto"/>
              <w:right w:val="single" w:sz="4" w:space="0" w:color="auto"/>
            </w:tcBorders>
            <w:shd w:val="clear" w:color="auto" w:fill="auto"/>
            <w:noWrap/>
          </w:tcPr>
          <w:p w14:paraId="0FC6D299" w14:textId="7D6C282A" w:rsidR="006B4A80" w:rsidRPr="00001163" w:rsidRDefault="00443342" w:rsidP="006B4A80">
            <w:pPr>
              <w:widowControl/>
              <w:rPr>
                <w:color w:val="000000"/>
                <w:sz w:val="22"/>
                <w:szCs w:val="22"/>
              </w:rPr>
            </w:pPr>
            <w:r>
              <w:rPr>
                <w:color w:val="000000"/>
                <w:sz w:val="22"/>
                <w:szCs w:val="22"/>
              </w:rPr>
              <w:t>X</w:t>
            </w:r>
          </w:p>
        </w:tc>
        <w:tc>
          <w:tcPr>
            <w:tcW w:w="727" w:type="dxa"/>
            <w:tcBorders>
              <w:top w:val="single" w:sz="12" w:space="0" w:color="auto"/>
              <w:left w:val="nil"/>
              <w:bottom w:val="single" w:sz="4" w:space="0" w:color="auto"/>
              <w:right w:val="single" w:sz="4" w:space="0" w:color="auto"/>
            </w:tcBorders>
            <w:shd w:val="clear" w:color="auto" w:fill="auto"/>
            <w:noWrap/>
            <w:hideMark/>
          </w:tcPr>
          <w:p w14:paraId="5989ED74" w14:textId="77777777" w:rsidR="006B4A80" w:rsidRPr="00280792" w:rsidRDefault="006B4A80" w:rsidP="006B4A80">
            <w:pPr>
              <w:widowControl/>
              <w:rPr>
                <w:color w:val="000000"/>
                <w:sz w:val="18"/>
                <w:szCs w:val="18"/>
              </w:rPr>
            </w:pPr>
            <w:r w:rsidRPr="00280792">
              <w:rPr>
                <w:color w:val="000000"/>
                <w:sz w:val="18"/>
                <w:szCs w:val="18"/>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1B676BFC" w14:textId="77777777" w:rsidR="006B4A80" w:rsidRPr="00280792" w:rsidRDefault="006B4A80" w:rsidP="006B4A80">
            <w:pPr>
              <w:widowControl/>
              <w:rPr>
                <w:color w:val="000000"/>
                <w:sz w:val="18"/>
                <w:szCs w:val="18"/>
              </w:rPr>
            </w:pPr>
            <w:r w:rsidRPr="00280792">
              <w:rPr>
                <w:color w:val="000000"/>
                <w:sz w:val="18"/>
                <w:szCs w:val="18"/>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69A66B26" w14:textId="77777777" w:rsidR="006B4A80" w:rsidRPr="00280792" w:rsidRDefault="006B4A80" w:rsidP="006B4A80">
            <w:pPr>
              <w:widowControl/>
              <w:rPr>
                <w:color w:val="000000"/>
                <w:sz w:val="18"/>
                <w:szCs w:val="18"/>
              </w:rPr>
            </w:pPr>
            <w:r w:rsidRPr="00280792">
              <w:rPr>
                <w:color w:val="000000"/>
                <w:sz w:val="18"/>
                <w:szCs w:val="18"/>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30699162" w14:textId="77777777" w:rsidR="006B4A80" w:rsidRPr="00280792" w:rsidRDefault="006B4A80" w:rsidP="006B4A80">
            <w:pPr>
              <w:widowControl/>
              <w:rPr>
                <w:color w:val="000000"/>
                <w:sz w:val="18"/>
                <w:szCs w:val="18"/>
              </w:rPr>
            </w:pPr>
            <w:r w:rsidRPr="00280792">
              <w:rPr>
                <w:color w:val="000000"/>
                <w:sz w:val="18"/>
                <w:szCs w:val="18"/>
              </w:rPr>
              <w:t> </w:t>
            </w:r>
          </w:p>
        </w:tc>
      </w:tr>
      <w:tr w:rsidR="00407CC3" w:rsidRPr="006B4A80" w14:paraId="397EA3D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AA3F2E6" w14:textId="77777777" w:rsidR="00407CC3" w:rsidRPr="00280792" w:rsidRDefault="00407CC3" w:rsidP="00407CC3">
            <w:pPr>
              <w:widowControl/>
              <w:rPr>
                <w:color w:val="000000"/>
                <w:sz w:val="18"/>
                <w:szCs w:val="18"/>
              </w:rPr>
            </w:pPr>
            <w:r w:rsidRPr="00280792">
              <w:rPr>
                <w:color w:val="000000"/>
                <w:sz w:val="18"/>
                <w:szCs w:val="18"/>
              </w:rPr>
              <w:t>Annika Qarlsson (C) Förste vice ordf.)</w:t>
            </w:r>
          </w:p>
        </w:tc>
        <w:tc>
          <w:tcPr>
            <w:tcW w:w="728" w:type="dxa"/>
            <w:tcBorders>
              <w:top w:val="nil"/>
              <w:left w:val="single" w:sz="4" w:space="0" w:color="auto"/>
              <w:bottom w:val="single" w:sz="4" w:space="0" w:color="auto"/>
              <w:right w:val="single" w:sz="4" w:space="0" w:color="auto"/>
            </w:tcBorders>
            <w:shd w:val="clear" w:color="auto" w:fill="auto"/>
            <w:noWrap/>
          </w:tcPr>
          <w:p w14:paraId="6EAA31A7" w14:textId="12947B2D" w:rsidR="00407CC3" w:rsidRPr="00407CC3" w:rsidRDefault="008D5C77"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23FB42E" w14:textId="6BEF44B3" w:rsidR="00407CC3" w:rsidRPr="00407CC3" w:rsidRDefault="00443342"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30EFFA64" w14:textId="394DE106" w:rsidR="00407CC3" w:rsidRPr="00001163" w:rsidRDefault="00443342"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01659238" w14:textId="36A08B6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0A71130" w14:textId="77777777" w:rsidR="00407CC3" w:rsidRPr="00280792" w:rsidRDefault="00407CC3" w:rsidP="00407CC3">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44B23AD" w14:textId="77777777" w:rsidR="00407CC3" w:rsidRPr="00280792" w:rsidRDefault="00407CC3" w:rsidP="00407CC3">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1A45C8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37BB578"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A602371" w14:textId="18DAEAC4" w:rsidR="00407CC3" w:rsidRPr="00280792" w:rsidRDefault="00407CC3" w:rsidP="00407CC3">
            <w:pPr>
              <w:widowControl/>
              <w:rPr>
                <w:color w:val="000000"/>
                <w:sz w:val="18"/>
                <w:szCs w:val="18"/>
              </w:rPr>
            </w:pPr>
            <w:r>
              <w:rPr>
                <w:color w:val="000000"/>
                <w:sz w:val="18"/>
                <w:szCs w:val="18"/>
              </w:rPr>
              <w:t>Pål Jonson</w:t>
            </w:r>
            <w:r w:rsidRPr="00280792">
              <w:rPr>
                <w:color w:val="000000"/>
                <w:sz w:val="18"/>
                <w:szCs w:val="18"/>
              </w:rPr>
              <w:t xml:space="preserve"> (M) (Andre vice ordf.)</w:t>
            </w:r>
          </w:p>
        </w:tc>
        <w:tc>
          <w:tcPr>
            <w:tcW w:w="728" w:type="dxa"/>
            <w:tcBorders>
              <w:top w:val="nil"/>
              <w:left w:val="single" w:sz="4" w:space="0" w:color="auto"/>
              <w:bottom w:val="single" w:sz="4" w:space="0" w:color="auto"/>
              <w:right w:val="single" w:sz="4" w:space="0" w:color="auto"/>
            </w:tcBorders>
            <w:shd w:val="clear" w:color="auto" w:fill="auto"/>
            <w:noWrap/>
          </w:tcPr>
          <w:p w14:paraId="653C8E59" w14:textId="65463294" w:rsidR="00407CC3" w:rsidRPr="00407CC3" w:rsidRDefault="008D5C77"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F2DE68A" w14:textId="552B691C" w:rsidR="00407CC3" w:rsidRPr="00407CC3" w:rsidRDefault="00443342"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7EF21FC9" w14:textId="1341AD4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9BA5230" w14:textId="4E83041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BEFD22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A5D1BE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1040D3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DB371B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BEDA92B" w14:textId="77777777" w:rsidR="00407CC3" w:rsidRPr="00280792" w:rsidRDefault="00407CC3" w:rsidP="00407CC3">
            <w:pPr>
              <w:widowControl/>
              <w:rPr>
                <w:color w:val="000000"/>
                <w:sz w:val="18"/>
                <w:szCs w:val="18"/>
              </w:rPr>
            </w:pPr>
            <w:r w:rsidRPr="00280792">
              <w:rPr>
                <w:color w:val="000000"/>
                <w:sz w:val="18"/>
                <w:szCs w:val="18"/>
              </w:rPr>
              <w:t>Björn Wiechel (S)</w:t>
            </w:r>
          </w:p>
        </w:tc>
        <w:tc>
          <w:tcPr>
            <w:tcW w:w="728" w:type="dxa"/>
            <w:tcBorders>
              <w:top w:val="nil"/>
              <w:left w:val="single" w:sz="4" w:space="0" w:color="auto"/>
              <w:bottom w:val="single" w:sz="4" w:space="0" w:color="auto"/>
              <w:right w:val="single" w:sz="4" w:space="0" w:color="auto"/>
            </w:tcBorders>
            <w:shd w:val="clear" w:color="auto" w:fill="auto"/>
            <w:noWrap/>
          </w:tcPr>
          <w:p w14:paraId="077F91AB" w14:textId="510F51AC" w:rsidR="00407CC3" w:rsidRPr="00407CC3" w:rsidRDefault="008D5C77"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440405B1" w14:textId="7BBE7021" w:rsidR="00407CC3" w:rsidRPr="00407CC3" w:rsidRDefault="00443342"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695B3675" w14:textId="53E090BB" w:rsidR="00407CC3" w:rsidRPr="00407CC3" w:rsidRDefault="00443342"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6B451A91" w14:textId="50FD4E2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519146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E2F8FB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1A8A44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F78842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81D5FBA" w14:textId="6E1CAF50" w:rsidR="00407CC3" w:rsidRPr="00280792" w:rsidRDefault="00407CC3" w:rsidP="00407CC3">
            <w:pPr>
              <w:widowControl/>
              <w:rPr>
                <w:color w:val="000000"/>
                <w:sz w:val="18"/>
                <w:szCs w:val="18"/>
              </w:rPr>
            </w:pPr>
            <w:r w:rsidRPr="00280792">
              <w:rPr>
                <w:color w:val="000000"/>
                <w:sz w:val="18"/>
                <w:szCs w:val="18"/>
              </w:rPr>
              <w:t>Jessi</w:t>
            </w:r>
            <w:r>
              <w:rPr>
                <w:color w:val="000000"/>
                <w:sz w:val="18"/>
                <w:szCs w:val="18"/>
              </w:rPr>
              <w:t>ka Roswall</w:t>
            </w:r>
            <w:r w:rsidRPr="00280792">
              <w:rPr>
                <w:color w:val="000000"/>
                <w:sz w:val="18"/>
                <w:szCs w:val="18"/>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49EE46E6" w14:textId="6B6A6DC2"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22C7B6" w14:textId="0DB4A4A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546902" w14:textId="2777FC3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4D4E09" w14:textId="3A4C983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FB7A71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391953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1533F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283F75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D72565B" w14:textId="77777777" w:rsidR="00407CC3" w:rsidRPr="00280792" w:rsidRDefault="00407CC3" w:rsidP="00407CC3">
            <w:pPr>
              <w:widowControl/>
              <w:rPr>
                <w:color w:val="000000"/>
                <w:sz w:val="18"/>
                <w:szCs w:val="18"/>
              </w:rPr>
            </w:pPr>
            <w:r w:rsidRPr="00280792">
              <w:rPr>
                <w:color w:val="000000"/>
                <w:sz w:val="18"/>
                <w:szCs w:val="18"/>
              </w:rPr>
              <w:t>Martin Kinnunen (SD)</w:t>
            </w:r>
          </w:p>
        </w:tc>
        <w:tc>
          <w:tcPr>
            <w:tcW w:w="728" w:type="dxa"/>
            <w:tcBorders>
              <w:top w:val="nil"/>
              <w:left w:val="single" w:sz="4" w:space="0" w:color="auto"/>
              <w:bottom w:val="single" w:sz="4" w:space="0" w:color="auto"/>
              <w:right w:val="single" w:sz="4" w:space="0" w:color="auto"/>
            </w:tcBorders>
            <w:shd w:val="clear" w:color="auto" w:fill="auto"/>
            <w:noWrap/>
          </w:tcPr>
          <w:p w14:paraId="2667D5E0" w14:textId="53BD21A1" w:rsidR="00407CC3" w:rsidRPr="00407CC3" w:rsidRDefault="008D5C77"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7884ACBE" w14:textId="691D41C1" w:rsidR="00407CC3" w:rsidRPr="00407CC3" w:rsidRDefault="00443342"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14E3E1F9" w14:textId="22707191" w:rsidR="00407CC3" w:rsidRPr="00407CC3" w:rsidRDefault="00443342"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0560C522" w14:textId="41130D4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C775B4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9F4A56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97A43B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41767E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BB522EA" w14:textId="77777777" w:rsidR="00407CC3" w:rsidRPr="00280792" w:rsidRDefault="00407CC3" w:rsidP="00407CC3">
            <w:pPr>
              <w:widowControl/>
              <w:rPr>
                <w:color w:val="000000"/>
                <w:sz w:val="18"/>
                <w:szCs w:val="18"/>
              </w:rPr>
            </w:pPr>
            <w:r w:rsidRPr="00280792">
              <w:rPr>
                <w:color w:val="000000"/>
                <w:sz w:val="18"/>
                <w:szCs w:val="18"/>
              </w:rPr>
              <w:t>Markus Selin (S)</w:t>
            </w:r>
          </w:p>
        </w:tc>
        <w:tc>
          <w:tcPr>
            <w:tcW w:w="728" w:type="dxa"/>
            <w:tcBorders>
              <w:top w:val="nil"/>
              <w:left w:val="single" w:sz="4" w:space="0" w:color="auto"/>
              <w:bottom w:val="single" w:sz="4" w:space="0" w:color="auto"/>
              <w:right w:val="single" w:sz="4" w:space="0" w:color="auto"/>
            </w:tcBorders>
            <w:shd w:val="clear" w:color="auto" w:fill="auto"/>
            <w:noWrap/>
          </w:tcPr>
          <w:p w14:paraId="6F09686F" w14:textId="42C23E5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6F86D39" w14:textId="7759955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830A23" w14:textId="2A7C230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289FCE" w14:textId="5B4B386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287796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24A316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355F7FD"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A3A9B6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0F9A4DF" w14:textId="77777777" w:rsidR="00407CC3" w:rsidRPr="00280792" w:rsidRDefault="00407CC3" w:rsidP="00407CC3">
            <w:pPr>
              <w:widowControl/>
              <w:rPr>
                <w:color w:val="000000"/>
                <w:sz w:val="18"/>
                <w:szCs w:val="18"/>
              </w:rPr>
            </w:pPr>
            <w:r w:rsidRPr="00280792">
              <w:rPr>
                <w:color w:val="000000"/>
                <w:sz w:val="18"/>
                <w:szCs w:val="18"/>
              </w:rPr>
              <w:t>Ilona Szatmari Waldau (V)</w:t>
            </w:r>
          </w:p>
        </w:tc>
        <w:tc>
          <w:tcPr>
            <w:tcW w:w="728" w:type="dxa"/>
            <w:tcBorders>
              <w:top w:val="nil"/>
              <w:left w:val="single" w:sz="4" w:space="0" w:color="auto"/>
              <w:bottom w:val="single" w:sz="4" w:space="0" w:color="auto"/>
              <w:right w:val="single" w:sz="4" w:space="0" w:color="auto"/>
            </w:tcBorders>
            <w:shd w:val="clear" w:color="auto" w:fill="auto"/>
            <w:noWrap/>
          </w:tcPr>
          <w:p w14:paraId="5436A8F8" w14:textId="08793D2D" w:rsidR="00407CC3" w:rsidRPr="00407CC3" w:rsidRDefault="008D5C77" w:rsidP="00407CC3">
            <w:pPr>
              <w:widowControl/>
              <w:rPr>
                <w:color w:val="000000"/>
                <w:sz w:val="22"/>
                <w:szCs w:val="22"/>
              </w:rPr>
            </w:pPr>
            <w:r>
              <w:rPr>
                <w:color w:val="000000"/>
                <w:sz w:val="22"/>
                <w:szCs w:val="22"/>
              </w:rPr>
              <w:t>O</w:t>
            </w:r>
          </w:p>
        </w:tc>
        <w:tc>
          <w:tcPr>
            <w:tcW w:w="728" w:type="dxa"/>
            <w:tcBorders>
              <w:top w:val="nil"/>
              <w:left w:val="nil"/>
              <w:bottom w:val="single" w:sz="4" w:space="0" w:color="auto"/>
              <w:right w:val="single" w:sz="4" w:space="0" w:color="auto"/>
            </w:tcBorders>
            <w:shd w:val="clear" w:color="auto" w:fill="auto"/>
            <w:noWrap/>
          </w:tcPr>
          <w:p w14:paraId="4FFD2781" w14:textId="4EC18318" w:rsidR="00407CC3" w:rsidRPr="00407CC3" w:rsidRDefault="00443342"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3DE171E8" w14:textId="70CF0B21" w:rsidR="00407CC3" w:rsidRPr="00407CC3" w:rsidRDefault="00443342"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0CDB964B" w14:textId="374C66D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F2179E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24DCD9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DD5B2D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CA9239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5697CB7" w14:textId="77777777" w:rsidR="00407CC3" w:rsidRPr="00280792" w:rsidRDefault="00407CC3" w:rsidP="00407CC3">
            <w:pPr>
              <w:widowControl/>
              <w:rPr>
                <w:color w:val="000000"/>
                <w:sz w:val="18"/>
                <w:szCs w:val="18"/>
              </w:rPr>
            </w:pPr>
            <w:r w:rsidRPr="00280792">
              <w:rPr>
                <w:color w:val="000000"/>
                <w:sz w:val="18"/>
                <w:szCs w:val="18"/>
              </w:rPr>
              <w:t>Jessica Rosencrantz (M)</w:t>
            </w:r>
          </w:p>
        </w:tc>
        <w:tc>
          <w:tcPr>
            <w:tcW w:w="728" w:type="dxa"/>
            <w:tcBorders>
              <w:top w:val="nil"/>
              <w:left w:val="single" w:sz="4" w:space="0" w:color="auto"/>
              <w:bottom w:val="single" w:sz="4" w:space="0" w:color="auto"/>
              <w:right w:val="single" w:sz="4" w:space="0" w:color="auto"/>
            </w:tcBorders>
            <w:shd w:val="clear" w:color="auto" w:fill="auto"/>
            <w:noWrap/>
          </w:tcPr>
          <w:p w14:paraId="5AE24355" w14:textId="14FDEE7F"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3DFF54" w14:textId="694099B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78FF20" w14:textId="6CDA09D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E03EA7" w14:textId="25313C1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7D03FD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B2E1DA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33935C"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115181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FC7124E" w14:textId="77777777" w:rsidR="00407CC3" w:rsidRPr="00280792" w:rsidRDefault="00407CC3" w:rsidP="00407CC3">
            <w:pPr>
              <w:widowControl/>
              <w:rPr>
                <w:color w:val="000000"/>
                <w:sz w:val="18"/>
                <w:szCs w:val="18"/>
              </w:rPr>
            </w:pPr>
            <w:r w:rsidRPr="00280792">
              <w:rPr>
                <w:color w:val="000000"/>
                <w:sz w:val="18"/>
                <w:szCs w:val="18"/>
              </w:rPr>
              <w:t>Ludvig Aspling (SD)</w:t>
            </w:r>
          </w:p>
        </w:tc>
        <w:tc>
          <w:tcPr>
            <w:tcW w:w="728" w:type="dxa"/>
            <w:tcBorders>
              <w:top w:val="nil"/>
              <w:left w:val="single" w:sz="4" w:space="0" w:color="auto"/>
              <w:bottom w:val="single" w:sz="4" w:space="0" w:color="auto"/>
              <w:right w:val="single" w:sz="4" w:space="0" w:color="auto"/>
            </w:tcBorders>
            <w:shd w:val="clear" w:color="auto" w:fill="auto"/>
            <w:noWrap/>
          </w:tcPr>
          <w:p w14:paraId="6315E186" w14:textId="718921F5"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979AB71" w14:textId="570E6D5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BB2FF1E" w14:textId="30DE311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F1FF6A" w14:textId="03B8DA7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AE02CF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52B01E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DF5283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84340D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1499D66" w14:textId="77777777" w:rsidR="00407CC3" w:rsidRPr="00280792" w:rsidRDefault="00407CC3" w:rsidP="00407CC3">
            <w:pPr>
              <w:widowControl/>
              <w:rPr>
                <w:color w:val="000000"/>
                <w:sz w:val="18"/>
                <w:szCs w:val="18"/>
              </w:rPr>
            </w:pPr>
            <w:r w:rsidRPr="00280792">
              <w:rPr>
                <w:color w:val="000000"/>
                <w:sz w:val="18"/>
                <w:szCs w:val="18"/>
              </w:rPr>
              <w:t>Maria Strömkvist (S)</w:t>
            </w:r>
          </w:p>
        </w:tc>
        <w:tc>
          <w:tcPr>
            <w:tcW w:w="728" w:type="dxa"/>
            <w:tcBorders>
              <w:top w:val="nil"/>
              <w:left w:val="single" w:sz="4" w:space="0" w:color="auto"/>
              <w:bottom w:val="single" w:sz="4" w:space="0" w:color="auto"/>
              <w:right w:val="single" w:sz="4" w:space="0" w:color="auto"/>
            </w:tcBorders>
            <w:shd w:val="clear" w:color="auto" w:fill="auto"/>
            <w:noWrap/>
          </w:tcPr>
          <w:p w14:paraId="0027F546" w14:textId="34E8B7CE"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7F94025" w14:textId="211C9D4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1E95E1" w14:textId="1DB0C25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68C349" w14:textId="6F0D28B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E18AC9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A244B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3235B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8263D7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71A4028" w14:textId="77777777" w:rsidR="00407CC3" w:rsidRPr="00280792" w:rsidRDefault="00407CC3" w:rsidP="00407CC3">
            <w:pPr>
              <w:widowControl/>
              <w:rPr>
                <w:color w:val="000000"/>
                <w:sz w:val="18"/>
                <w:szCs w:val="18"/>
              </w:rPr>
            </w:pPr>
            <w:r w:rsidRPr="00280792">
              <w:rPr>
                <w:color w:val="000000"/>
                <w:sz w:val="18"/>
                <w:szCs w:val="18"/>
              </w:rPr>
              <w:t>Désirée Pethrus (KD</w:t>
            </w:r>
          </w:p>
        </w:tc>
        <w:tc>
          <w:tcPr>
            <w:tcW w:w="728" w:type="dxa"/>
            <w:tcBorders>
              <w:top w:val="nil"/>
              <w:left w:val="single" w:sz="4" w:space="0" w:color="auto"/>
              <w:bottom w:val="single" w:sz="4" w:space="0" w:color="auto"/>
              <w:right w:val="single" w:sz="4" w:space="0" w:color="auto"/>
            </w:tcBorders>
            <w:shd w:val="clear" w:color="auto" w:fill="auto"/>
            <w:noWrap/>
          </w:tcPr>
          <w:p w14:paraId="751C1B24" w14:textId="5EE020C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24A2166" w14:textId="3A7D803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F0207F" w14:textId="53D045D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1B64D5" w14:textId="198664A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0F7F7C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3EA503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F1372C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C49E462"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E114DF7" w14:textId="77777777" w:rsidR="00407CC3" w:rsidRPr="00280792" w:rsidRDefault="00407CC3" w:rsidP="00407CC3">
            <w:pPr>
              <w:widowControl/>
              <w:rPr>
                <w:color w:val="000000"/>
                <w:sz w:val="18"/>
                <w:szCs w:val="18"/>
              </w:rPr>
            </w:pPr>
            <w:r w:rsidRPr="00280792">
              <w:rPr>
                <w:color w:val="000000"/>
                <w:sz w:val="18"/>
                <w:szCs w:val="18"/>
              </w:rPr>
              <w:t>Pyry Niemi (S)</w:t>
            </w:r>
          </w:p>
        </w:tc>
        <w:tc>
          <w:tcPr>
            <w:tcW w:w="728" w:type="dxa"/>
            <w:tcBorders>
              <w:top w:val="nil"/>
              <w:left w:val="single" w:sz="4" w:space="0" w:color="auto"/>
              <w:bottom w:val="single" w:sz="4" w:space="0" w:color="auto"/>
              <w:right w:val="single" w:sz="4" w:space="0" w:color="auto"/>
            </w:tcBorders>
            <w:shd w:val="clear" w:color="auto" w:fill="auto"/>
            <w:noWrap/>
          </w:tcPr>
          <w:p w14:paraId="78E900C0" w14:textId="2E2C9189" w:rsidR="00407CC3" w:rsidRPr="00407CC3" w:rsidRDefault="008D5C77"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DCEC80D" w14:textId="51EAE1E8" w:rsidR="00407CC3" w:rsidRPr="00407CC3" w:rsidRDefault="00443342"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20DD6FC5" w14:textId="3AE950EE" w:rsidR="00407CC3" w:rsidRPr="00407CC3" w:rsidRDefault="00443342"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6A159242" w14:textId="7813330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898E8E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D2CF56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0D090A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3E7B123"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9CB404B" w14:textId="77777777" w:rsidR="00407CC3" w:rsidRPr="00280792" w:rsidRDefault="00407CC3" w:rsidP="00407CC3">
            <w:pPr>
              <w:widowControl/>
              <w:rPr>
                <w:color w:val="000000"/>
                <w:sz w:val="18"/>
                <w:szCs w:val="18"/>
              </w:rPr>
            </w:pPr>
            <w:r w:rsidRPr="00280792">
              <w:rPr>
                <w:color w:val="000000"/>
                <w:sz w:val="18"/>
                <w:szCs w:val="18"/>
              </w:rPr>
              <w:t>Tina Acketoft (L)</w:t>
            </w:r>
          </w:p>
        </w:tc>
        <w:tc>
          <w:tcPr>
            <w:tcW w:w="728" w:type="dxa"/>
            <w:tcBorders>
              <w:top w:val="nil"/>
              <w:left w:val="single" w:sz="4" w:space="0" w:color="auto"/>
              <w:bottom w:val="single" w:sz="4" w:space="0" w:color="auto"/>
              <w:right w:val="single" w:sz="4" w:space="0" w:color="auto"/>
            </w:tcBorders>
            <w:shd w:val="clear" w:color="auto" w:fill="auto"/>
            <w:noWrap/>
          </w:tcPr>
          <w:p w14:paraId="656E5C07" w14:textId="7ED7F25B" w:rsidR="00407CC3" w:rsidRPr="00407CC3" w:rsidRDefault="008D5C77"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5CD7021" w14:textId="23D29786" w:rsidR="00407CC3" w:rsidRPr="00407CC3" w:rsidRDefault="00443342"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455377EE" w14:textId="610BBA15" w:rsidR="00407CC3" w:rsidRPr="00407CC3" w:rsidRDefault="00443342"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2E2CCC6A" w14:textId="624E68E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7AAC80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DC7FC3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C22F39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F16566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A8357EC" w14:textId="77777777" w:rsidR="00407CC3" w:rsidRPr="00280792" w:rsidRDefault="00407CC3" w:rsidP="00407CC3">
            <w:pPr>
              <w:widowControl/>
              <w:rPr>
                <w:color w:val="000000"/>
                <w:sz w:val="18"/>
                <w:szCs w:val="18"/>
              </w:rPr>
            </w:pPr>
            <w:r w:rsidRPr="00280792">
              <w:rPr>
                <w:color w:val="000000"/>
                <w:sz w:val="18"/>
                <w:szCs w:val="18"/>
              </w:rPr>
              <w:t>Johnny Skalin (SD)</w:t>
            </w:r>
          </w:p>
        </w:tc>
        <w:tc>
          <w:tcPr>
            <w:tcW w:w="728" w:type="dxa"/>
            <w:tcBorders>
              <w:top w:val="nil"/>
              <w:left w:val="single" w:sz="4" w:space="0" w:color="auto"/>
              <w:bottom w:val="single" w:sz="4" w:space="0" w:color="auto"/>
              <w:right w:val="single" w:sz="4" w:space="0" w:color="auto"/>
            </w:tcBorders>
            <w:shd w:val="clear" w:color="auto" w:fill="auto"/>
            <w:noWrap/>
          </w:tcPr>
          <w:p w14:paraId="6BD0A1CB" w14:textId="3A68BE0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DDBD744" w14:textId="2018EC3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DE228C" w14:textId="58787A4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E01C58" w14:textId="37A5389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1AC1A6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27D073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18A3B6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7D7C845"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6FE9CCA" w14:textId="45BC6A69" w:rsidR="00407CC3" w:rsidRPr="00280792" w:rsidRDefault="00407CC3" w:rsidP="00407CC3">
            <w:pPr>
              <w:widowControl/>
              <w:rPr>
                <w:color w:val="000000"/>
                <w:sz w:val="18"/>
                <w:szCs w:val="18"/>
              </w:rPr>
            </w:pPr>
            <w:r>
              <w:rPr>
                <w:color w:val="000000"/>
                <w:sz w:val="18"/>
                <w:szCs w:val="18"/>
              </w:rPr>
              <w:t xml:space="preserve">Amanda Palmstierna </w:t>
            </w:r>
            <w:r w:rsidRPr="00280792">
              <w:rPr>
                <w:color w:val="000000"/>
                <w:sz w:val="18"/>
                <w:szCs w:val="18"/>
              </w:rPr>
              <w:t>(MP)</w:t>
            </w:r>
          </w:p>
        </w:tc>
        <w:tc>
          <w:tcPr>
            <w:tcW w:w="728" w:type="dxa"/>
            <w:tcBorders>
              <w:top w:val="nil"/>
              <w:left w:val="single" w:sz="4" w:space="0" w:color="auto"/>
              <w:bottom w:val="single" w:sz="4" w:space="0" w:color="auto"/>
              <w:right w:val="single" w:sz="4" w:space="0" w:color="auto"/>
            </w:tcBorders>
            <w:shd w:val="clear" w:color="auto" w:fill="auto"/>
            <w:noWrap/>
          </w:tcPr>
          <w:p w14:paraId="20D1E1A1" w14:textId="78D12BD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EC994DD" w14:textId="4310DBE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6609EAE" w14:textId="38A23D2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B43C1F" w14:textId="20F7E0F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47352F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742C88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81424E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4DE8CCB" w14:textId="77777777" w:rsidTr="00D10C7C">
        <w:trPr>
          <w:trHeight w:val="300"/>
        </w:trPr>
        <w:tc>
          <w:tcPr>
            <w:tcW w:w="4548" w:type="dxa"/>
            <w:tcBorders>
              <w:top w:val="nil"/>
              <w:left w:val="single" w:sz="4" w:space="0" w:color="auto"/>
              <w:bottom w:val="single" w:sz="12" w:space="0" w:color="auto"/>
              <w:right w:val="nil"/>
            </w:tcBorders>
            <w:shd w:val="clear" w:color="auto" w:fill="auto"/>
            <w:noWrap/>
            <w:hideMark/>
          </w:tcPr>
          <w:p w14:paraId="1C2AD490" w14:textId="77777777" w:rsidR="00407CC3" w:rsidRPr="00280792" w:rsidRDefault="00407CC3" w:rsidP="00407CC3">
            <w:pPr>
              <w:widowControl/>
              <w:rPr>
                <w:color w:val="000000"/>
                <w:sz w:val="18"/>
                <w:szCs w:val="18"/>
              </w:rPr>
            </w:pPr>
            <w:r w:rsidRPr="00280792">
              <w:rPr>
                <w:color w:val="000000"/>
                <w:sz w:val="18"/>
                <w:szCs w:val="18"/>
              </w:rPr>
              <w:t>Jan Ericson (M)</w:t>
            </w:r>
          </w:p>
        </w:tc>
        <w:tc>
          <w:tcPr>
            <w:tcW w:w="728" w:type="dxa"/>
            <w:tcBorders>
              <w:top w:val="nil"/>
              <w:left w:val="single" w:sz="4" w:space="0" w:color="auto"/>
              <w:bottom w:val="single" w:sz="12" w:space="0" w:color="auto"/>
              <w:right w:val="single" w:sz="4" w:space="0" w:color="auto"/>
            </w:tcBorders>
            <w:shd w:val="clear" w:color="auto" w:fill="auto"/>
            <w:noWrap/>
          </w:tcPr>
          <w:p w14:paraId="32295575" w14:textId="3D79991A" w:rsidR="00407CC3" w:rsidRPr="00407CC3" w:rsidRDefault="008D5C77" w:rsidP="00407CC3">
            <w:pPr>
              <w:widowControl/>
              <w:rPr>
                <w:color w:val="000000"/>
                <w:sz w:val="22"/>
                <w:szCs w:val="22"/>
              </w:rPr>
            </w:pPr>
            <w:r>
              <w:rPr>
                <w:color w:val="000000"/>
                <w:sz w:val="22"/>
                <w:szCs w:val="22"/>
              </w:rPr>
              <w:t>X</w:t>
            </w:r>
          </w:p>
        </w:tc>
        <w:tc>
          <w:tcPr>
            <w:tcW w:w="728" w:type="dxa"/>
            <w:tcBorders>
              <w:top w:val="nil"/>
              <w:left w:val="nil"/>
              <w:bottom w:val="single" w:sz="12" w:space="0" w:color="auto"/>
              <w:right w:val="single" w:sz="4" w:space="0" w:color="auto"/>
            </w:tcBorders>
            <w:shd w:val="clear" w:color="auto" w:fill="auto"/>
            <w:noWrap/>
          </w:tcPr>
          <w:p w14:paraId="76C0255E" w14:textId="19EE9FA2" w:rsidR="00407CC3" w:rsidRPr="00407CC3" w:rsidRDefault="00443342" w:rsidP="00407CC3">
            <w:pPr>
              <w:widowControl/>
              <w:rPr>
                <w:color w:val="000000"/>
                <w:sz w:val="22"/>
                <w:szCs w:val="22"/>
              </w:rPr>
            </w:pPr>
            <w:r>
              <w:rPr>
                <w:color w:val="000000"/>
                <w:sz w:val="22"/>
                <w:szCs w:val="22"/>
              </w:rPr>
              <w:t>X</w:t>
            </w:r>
          </w:p>
        </w:tc>
        <w:tc>
          <w:tcPr>
            <w:tcW w:w="727" w:type="dxa"/>
            <w:tcBorders>
              <w:top w:val="nil"/>
              <w:left w:val="nil"/>
              <w:bottom w:val="single" w:sz="12" w:space="0" w:color="auto"/>
              <w:right w:val="single" w:sz="4" w:space="0" w:color="auto"/>
            </w:tcBorders>
            <w:shd w:val="clear" w:color="auto" w:fill="auto"/>
            <w:noWrap/>
          </w:tcPr>
          <w:p w14:paraId="44668C5F" w14:textId="726EC1D2" w:rsidR="00407CC3" w:rsidRPr="00407CC3" w:rsidRDefault="00443342" w:rsidP="00407CC3">
            <w:pPr>
              <w:widowControl/>
              <w:rPr>
                <w:color w:val="000000"/>
                <w:sz w:val="22"/>
                <w:szCs w:val="22"/>
              </w:rPr>
            </w:pPr>
            <w:r>
              <w:rPr>
                <w:color w:val="000000"/>
                <w:sz w:val="22"/>
                <w:szCs w:val="22"/>
              </w:rPr>
              <w:t>X</w:t>
            </w:r>
          </w:p>
        </w:tc>
        <w:tc>
          <w:tcPr>
            <w:tcW w:w="727" w:type="dxa"/>
            <w:tcBorders>
              <w:top w:val="nil"/>
              <w:left w:val="nil"/>
              <w:bottom w:val="single" w:sz="12" w:space="0" w:color="auto"/>
              <w:right w:val="single" w:sz="4" w:space="0" w:color="auto"/>
            </w:tcBorders>
            <w:shd w:val="clear" w:color="auto" w:fill="auto"/>
            <w:noWrap/>
          </w:tcPr>
          <w:p w14:paraId="2D23F0DB" w14:textId="2F915632" w:rsidR="00407CC3" w:rsidRPr="00407CC3" w:rsidRDefault="00407CC3" w:rsidP="00407CC3">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hideMark/>
          </w:tcPr>
          <w:p w14:paraId="56DBBAF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12" w:space="0" w:color="auto"/>
              <w:right w:val="single" w:sz="4" w:space="0" w:color="auto"/>
            </w:tcBorders>
            <w:shd w:val="clear" w:color="auto" w:fill="auto"/>
            <w:noWrap/>
            <w:hideMark/>
          </w:tcPr>
          <w:p w14:paraId="46A001B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12" w:space="0" w:color="auto"/>
              <w:right w:val="single" w:sz="4" w:space="0" w:color="auto"/>
            </w:tcBorders>
            <w:shd w:val="clear" w:color="auto" w:fill="auto"/>
            <w:noWrap/>
            <w:hideMark/>
          </w:tcPr>
          <w:p w14:paraId="036F034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3C03E7F" w14:textId="77777777" w:rsidTr="00D10C7C">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78CC3031" w14:textId="77777777" w:rsidR="00407CC3" w:rsidRPr="00280792" w:rsidRDefault="00407CC3" w:rsidP="00407CC3">
            <w:pPr>
              <w:widowControl/>
              <w:rPr>
                <w:i/>
                <w:color w:val="000000"/>
              </w:rPr>
            </w:pPr>
            <w:r w:rsidRPr="00280792">
              <w:rPr>
                <w:i/>
                <w:color w:val="000000"/>
                <w:lang w:eastAsia="en-US"/>
              </w:rPr>
              <w:t>SUPPLEANTER</w:t>
            </w:r>
          </w:p>
        </w:tc>
        <w:tc>
          <w:tcPr>
            <w:tcW w:w="728" w:type="dxa"/>
            <w:tcBorders>
              <w:top w:val="single" w:sz="12" w:space="0" w:color="auto"/>
              <w:left w:val="single" w:sz="4" w:space="0" w:color="auto"/>
              <w:bottom w:val="single" w:sz="12" w:space="0" w:color="auto"/>
              <w:right w:val="single" w:sz="4" w:space="0" w:color="auto"/>
            </w:tcBorders>
            <w:shd w:val="clear" w:color="auto" w:fill="auto"/>
            <w:noWrap/>
          </w:tcPr>
          <w:p w14:paraId="4C61CFF2" w14:textId="24F4CFC2" w:rsidR="00407CC3" w:rsidRPr="00407CC3" w:rsidRDefault="00407CC3" w:rsidP="00407CC3">
            <w:pPr>
              <w:widowControl/>
              <w:rPr>
                <w:color w:val="000000"/>
                <w:sz w:val="22"/>
                <w:szCs w:val="22"/>
              </w:rPr>
            </w:pPr>
          </w:p>
        </w:tc>
        <w:tc>
          <w:tcPr>
            <w:tcW w:w="728" w:type="dxa"/>
            <w:tcBorders>
              <w:top w:val="single" w:sz="12" w:space="0" w:color="auto"/>
              <w:left w:val="nil"/>
              <w:bottom w:val="single" w:sz="12" w:space="0" w:color="auto"/>
              <w:right w:val="single" w:sz="4" w:space="0" w:color="auto"/>
            </w:tcBorders>
            <w:shd w:val="clear" w:color="auto" w:fill="auto"/>
            <w:noWrap/>
          </w:tcPr>
          <w:p w14:paraId="5F735266" w14:textId="7ECC6A88" w:rsidR="00407CC3" w:rsidRPr="00407CC3"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662D0AF0" w14:textId="7D326898" w:rsidR="00407CC3" w:rsidRPr="00407CC3"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69098B00" w14:textId="0A3A649C" w:rsidR="00407CC3" w:rsidRPr="00407CC3"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hideMark/>
          </w:tcPr>
          <w:p w14:paraId="2E267BD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1569656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076333A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4C4DF4F" w14:textId="77777777" w:rsidTr="00D10C7C">
        <w:trPr>
          <w:trHeight w:val="300"/>
        </w:trPr>
        <w:tc>
          <w:tcPr>
            <w:tcW w:w="4548" w:type="dxa"/>
            <w:tcBorders>
              <w:top w:val="single" w:sz="12" w:space="0" w:color="auto"/>
              <w:left w:val="single" w:sz="4" w:space="0" w:color="auto"/>
              <w:bottom w:val="single" w:sz="4" w:space="0" w:color="auto"/>
              <w:right w:val="nil"/>
            </w:tcBorders>
            <w:shd w:val="clear" w:color="auto" w:fill="auto"/>
            <w:noWrap/>
            <w:hideMark/>
          </w:tcPr>
          <w:p w14:paraId="012A388D" w14:textId="77777777" w:rsidR="00407CC3" w:rsidRPr="00280792" w:rsidRDefault="00407CC3" w:rsidP="00407CC3">
            <w:pPr>
              <w:widowControl/>
              <w:rPr>
                <w:color w:val="000000"/>
                <w:sz w:val="18"/>
                <w:szCs w:val="18"/>
              </w:rPr>
            </w:pPr>
            <w:r w:rsidRPr="00280792">
              <w:rPr>
                <w:color w:val="000000"/>
                <w:sz w:val="18"/>
                <w:szCs w:val="18"/>
              </w:rPr>
              <w:t>Kadir Kasirga (S)</w:t>
            </w:r>
          </w:p>
        </w:tc>
        <w:tc>
          <w:tcPr>
            <w:tcW w:w="728" w:type="dxa"/>
            <w:tcBorders>
              <w:top w:val="single" w:sz="12" w:space="0" w:color="auto"/>
              <w:left w:val="single" w:sz="4" w:space="0" w:color="auto"/>
              <w:bottom w:val="single" w:sz="4" w:space="0" w:color="auto"/>
              <w:right w:val="single" w:sz="4" w:space="0" w:color="auto"/>
            </w:tcBorders>
            <w:shd w:val="clear" w:color="auto" w:fill="auto"/>
            <w:noWrap/>
          </w:tcPr>
          <w:p w14:paraId="4BC8255B" w14:textId="6DE7ABEF" w:rsidR="00407CC3" w:rsidRPr="00407CC3" w:rsidRDefault="00407CC3" w:rsidP="00407CC3">
            <w:pPr>
              <w:widowControl/>
              <w:rPr>
                <w:color w:val="000000"/>
                <w:sz w:val="22"/>
                <w:szCs w:val="22"/>
              </w:rPr>
            </w:pPr>
          </w:p>
        </w:tc>
        <w:tc>
          <w:tcPr>
            <w:tcW w:w="728" w:type="dxa"/>
            <w:tcBorders>
              <w:top w:val="single" w:sz="12" w:space="0" w:color="auto"/>
              <w:left w:val="nil"/>
              <w:bottom w:val="single" w:sz="4" w:space="0" w:color="auto"/>
              <w:right w:val="single" w:sz="4" w:space="0" w:color="auto"/>
            </w:tcBorders>
            <w:shd w:val="clear" w:color="auto" w:fill="auto"/>
            <w:noWrap/>
          </w:tcPr>
          <w:p w14:paraId="584DED60" w14:textId="5CA2D58F" w:rsidR="00407CC3" w:rsidRPr="00407CC3"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40984E99" w14:textId="614CDC0D" w:rsidR="00407CC3" w:rsidRPr="00407CC3"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2E0C0B71" w14:textId="11E38AB4" w:rsidR="00407CC3" w:rsidRPr="00407CC3"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hideMark/>
          </w:tcPr>
          <w:p w14:paraId="1F1FA8F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1CA11CE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6BDEFE0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D8CDC6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FB7C884" w14:textId="77777777" w:rsidR="00407CC3" w:rsidRPr="00280792" w:rsidRDefault="00407CC3" w:rsidP="00407CC3">
            <w:pPr>
              <w:widowControl/>
              <w:rPr>
                <w:color w:val="000000"/>
                <w:sz w:val="18"/>
                <w:szCs w:val="18"/>
              </w:rPr>
            </w:pPr>
            <w:r w:rsidRPr="00280792">
              <w:rPr>
                <w:color w:val="000000"/>
                <w:sz w:val="18"/>
                <w:szCs w:val="18"/>
              </w:rPr>
              <w:t>Helena Bouveng (M)</w:t>
            </w:r>
          </w:p>
        </w:tc>
        <w:tc>
          <w:tcPr>
            <w:tcW w:w="728" w:type="dxa"/>
            <w:tcBorders>
              <w:top w:val="nil"/>
              <w:left w:val="single" w:sz="4" w:space="0" w:color="auto"/>
              <w:bottom w:val="single" w:sz="4" w:space="0" w:color="auto"/>
              <w:right w:val="single" w:sz="4" w:space="0" w:color="auto"/>
            </w:tcBorders>
            <w:shd w:val="clear" w:color="auto" w:fill="auto"/>
            <w:noWrap/>
          </w:tcPr>
          <w:p w14:paraId="78946297" w14:textId="7CF340A6" w:rsidR="00407CC3" w:rsidRPr="00407CC3" w:rsidRDefault="008D5C77"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6F9737C2" w14:textId="1E0E896E" w:rsidR="00407CC3" w:rsidRPr="00407CC3" w:rsidRDefault="00443342"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174305E4" w14:textId="2EBB096B" w:rsidR="00407CC3" w:rsidRPr="00407CC3" w:rsidRDefault="00443342"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0145AB69" w14:textId="6BBBD99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8CD9BB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2DC44C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748590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BAAFD2F"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FF03A5A" w14:textId="77777777" w:rsidR="00407CC3" w:rsidRPr="00280792" w:rsidRDefault="00407CC3" w:rsidP="00407CC3">
            <w:pPr>
              <w:widowControl/>
              <w:rPr>
                <w:color w:val="000000"/>
                <w:sz w:val="18"/>
                <w:szCs w:val="18"/>
              </w:rPr>
            </w:pPr>
            <w:r w:rsidRPr="00280792">
              <w:rPr>
                <w:color w:val="000000"/>
                <w:sz w:val="18"/>
                <w:szCs w:val="18"/>
              </w:rPr>
              <w:t>Mathias Tegnér (S)</w:t>
            </w:r>
          </w:p>
        </w:tc>
        <w:tc>
          <w:tcPr>
            <w:tcW w:w="728" w:type="dxa"/>
            <w:tcBorders>
              <w:top w:val="nil"/>
              <w:left w:val="single" w:sz="4" w:space="0" w:color="auto"/>
              <w:bottom w:val="single" w:sz="4" w:space="0" w:color="auto"/>
              <w:right w:val="single" w:sz="4" w:space="0" w:color="auto"/>
            </w:tcBorders>
            <w:shd w:val="clear" w:color="auto" w:fill="auto"/>
            <w:noWrap/>
          </w:tcPr>
          <w:p w14:paraId="1DFB6DDB" w14:textId="1B042814" w:rsidR="00407CC3" w:rsidRPr="00407CC3" w:rsidRDefault="008D5C77"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1B23842" w14:textId="58651A26" w:rsidR="00407CC3" w:rsidRPr="00407CC3" w:rsidRDefault="00443342"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3D2523AE" w14:textId="39A8FA33" w:rsidR="00407CC3" w:rsidRPr="00407CC3" w:rsidRDefault="00443342"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54D68CAC" w14:textId="0F20F3F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5DF80B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A5AE63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C3DD896"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64370A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9BFD64F" w14:textId="77777777" w:rsidR="00407CC3" w:rsidRPr="00280792" w:rsidRDefault="00407CC3" w:rsidP="00407CC3">
            <w:pPr>
              <w:widowControl/>
              <w:rPr>
                <w:color w:val="000000"/>
                <w:sz w:val="18"/>
                <w:szCs w:val="18"/>
              </w:rPr>
            </w:pPr>
            <w:r w:rsidRPr="00280792">
              <w:rPr>
                <w:color w:val="000000"/>
                <w:sz w:val="18"/>
                <w:szCs w:val="18"/>
              </w:rPr>
              <w:t>Arin Karapet (M)</w:t>
            </w:r>
          </w:p>
        </w:tc>
        <w:tc>
          <w:tcPr>
            <w:tcW w:w="728" w:type="dxa"/>
            <w:tcBorders>
              <w:top w:val="nil"/>
              <w:left w:val="single" w:sz="4" w:space="0" w:color="auto"/>
              <w:bottom w:val="single" w:sz="4" w:space="0" w:color="auto"/>
              <w:right w:val="single" w:sz="4" w:space="0" w:color="auto"/>
            </w:tcBorders>
            <w:shd w:val="clear" w:color="auto" w:fill="auto"/>
            <w:noWrap/>
          </w:tcPr>
          <w:p w14:paraId="6F8D4D44" w14:textId="1642EFD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ADA2F3A" w14:textId="7D6001D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F5291EC" w14:textId="1B94D4B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DB4DA02" w14:textId="13C8DB6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E1C5F4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18138B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5695DE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527DAC8"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446AB70" w14:textId="77777777" w:rsidR="00407CC3" w:rsidRPr="00280792" w:rsidRDefault="00407CC3" w:rsidP="00407CC3">
            <w:pPr>
              <w:widowControl/>
              <w:rPr>
                <w:color w:val="000000"/>
                <w:sz w:val="18"/>
                <w:szCs w:val="18"/>
              </w:rPr>
            </w:pPr>
            <w:r w:rsidRPr="00280792">
              <w:rPr>
                <w:color w:val="000000"/>
                <w:sz w:val="18"/>
                <w:szCs w:val="18"/>
              </w:rPr>
              <w:t>Björn Söder (SD)</w:t>
            </w:r>
          </w:p>
        </w:tc>
        <w:tc>
          <w:tcPr>
            <w:tcW w:w="728" w:type="dxa"/>
            <w:tcBorders>
              <w:top w:val="nil"/>
              <w:left w:val="single" w:sz="4" w:space="0" w:color="auto"/>
              <w:bottom w:val="single" w:sz="4" w:space="0" w:color="auto"/>
              <w:right w:val="single" w:sz="4" w:space="0" w:color="auto"/>
            </w:tcBorders>
            <w:shd w:val="clear" w:color="auto" w:fill="auto"/>
            <w:noWrap/>
          </w:tcPr>
          <w:p w14:paraId="662BB490" w14:textId="2BC82097"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BAE017" w14:textId="6733139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D339BC9" w14:textId="19993D7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EC4829" w14:textId="37B0EDA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699141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9A40C2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573C3B6"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3B60FA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501174D" w14:textId="77777777" w:rsidR="00407CC3" w:rsidRPr="00280792" w:rsidRDefault="00407CC3" w:rsidP="00407CC3">
            <w:pPr>
              <w:widowControl/>
              <w:rPr>
                <w:color w:val="000000"/>
                <w:sz w:val="18"/>
                <w:szCs w:val="18"/>
              </w:rPr>
            </w:pPr>
            <w:r w:rsidRPr="00280792">
              <w:rPr>
                <w:color w:val="000000"/>
                <w:sz w:val="18"/>
                <w:szCs w:val="18"/>
              </w:rPr>
              <w:t xml:space="preserve">Dag Larsson (S) </w:t>
            </w:r>
          </w:p>
        </w:tc>
        <w:tc>
          <w:tcPr>
            <w:tcW w:w="728" w:type="dxa"/>
            <w:tcBorders>
              <w:top w:val="nil"/>
              <w:left w:val="single" w:sz="4" w:space="0" w:color="auto"/>
              <w:bottom w:val="single" w:sz="4" w:space="0" w:color="auto"/>
              <w:right w:val="single" w:sz="4" w:space="0" w:color="auto"/>
            </w:tcBorders>
            <w:shd w:val="clear" w:color="auto" w:fill="auto"/>
            <w:noWrap/>
          </w:tcPr>
          <w:p w14:paraId="55E7CD59" w14:textId="2CDF58B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8BDAA25" w14:textId="09084E3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352CF9" w14:textId="188A346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60B3D01" w14:textId="26D6C68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82FFC1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3E70F6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247488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9F89EB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A8249E3" w14:textId="77777777" w:rsidR="00407CC3" w:rsidRPr="00280792" w:rsidRDefault="00407CC3" w:rsidP="00407CC3">
            <w:pPr>
              <w:widowControl/>
              <w:rPr>
                <w:color w:val="000000"/>
                <w:sz w:val="18"/>
                <w:szCs w:val="18"/>
              </w:rPr>
            </w:pPr>
            <w:r w:rsidRPr="00280792">
              <w:rPr>
                <w:color w:val="000000"/>
                <w:sz w:val="18"/>
                <w:szCs w:val="18"/>
              </w:rPr>
              <w:t>Johan Hedin (C)</w:t>
            </w:r>
          </w:p>
        </w:tc>
        <w:tc>
          <w:tcPr>
            <w:tcW w:w="728" w:type="dxa"/>
            <w:tcBorders>
              <w:top w:val="nil"/>
              <w:left w:val="single" w:sz="4" w:space="0" w:color="auto"/>
              <w:bottom w:val="single" w:sz="4" w:space="0" w:color="auto"/>
              <w:right w:val="single" w:sz="4" w:space="0" w:color="auto"/>
            </w:tcBorders>
            <w:shd w:val="clear" w:color="auto" w:fill="auto"/>
            <w:noWrap/>
          </w:tcPr>
          <w:p w14:paraId="73597559" w14:textId="393E837A"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9F7DDFA" w14:textId="3D631A2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0BA965" w14:textId="39AC024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6E5EE8" w14:textId="61DB6B3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43BD49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6580E9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B334C0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58EACF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1ED4A76" w14:textId="77777777" w:rsidR="00407CC3" w:rsidRPr="00280792" w:rsidRDefault="00407CC3" w:rsidP="00407CC3">
            <w:pPr>
              <w:widowControl/>
              <w:rPr>
                <w:color w:val="000000"/>
                <w:sz w:val="18"/>
                <w:szCs w:val="18"/>
              </w:rPr>
            </w:pPr>
            <w:r w:rsidRPr="00280792">
              <w:rPr>
                <w:color w:val="000000"/>
                <w:sz w:val="18"/>
                <w:szCs w:val="18"/>
              </w:rPr>
              <w:t>Jonas Sjöstedt (V)</w:t>
            </w:r>
          </w:p>
        </w:tc>
        <w:tc>
          <w:tcPr>
            <w:tcW w:w="728" w:type="dxa"/>
            <w:tcBorders>
              <w:top w:val="nil"/>
              <w:left w:val="single" w:sz="4" w:space="0" w:color="auto"/>
              <w:bottom w:val="single" w:sz="4" w:space="0" w:color="auto"/>
              <w:right w:val="single" w:sz="4" w:space="0" w:color="auto"/>
            </w:tcBorders>
            <w:shd w:val="clear" w:color="auto" w:fill="auto"/>
            <w:noWrap/>
          </w:tcPr>
          <w:p w14:paraId="174E8070" w14:textId="2E46B4D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9A20DEC" w14:textId="1DEF8F2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8FCEA48" w14:textId="0FC346A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B493F0" w14:textId="16DF4E1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F9C387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72F757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2B930B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84B214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D8DE9A0" w14:textId="77777777" w:rsidR="00407CC3" w:rsidRPr="00280792" w:rsidRDefault="00407CC3" w:rsidP="00407CC3">
            <w:pPr>
              <w:widowControl/>
              <w:rPr>
                <w:color w:val="000000"/>
                <w:sz w:val="18"/>
                <w:szCs w:val="18"/>
              </w:rPr>
            </w:pPr>
            <w:r w:rsidRPr="00280792">
              <w:rPr>
                <w:color w:val="000000"/>
                <w:sz w:val="18"/>
                <w:szCs w:val="18"/>
              </w:rPr>
              <w:t xml:space="preserve">Lotta Olsson (M) </w:t>
            </w:r>
          </w:p>
        </w:tc>
        <w:tc>
          <w:tcPr>
            <w:tcW w:w="728" w:type="dxa"/>
            <w:tcBorders>
              <w:top w:val="nil"/>
              <w:left w:val="single" w:sz="4" w:space="0" w:color="auto"/>
              <w:bottom w:val="single" w:sz="4" w:space="0" w:color="auto"/>
              <w:right w:val="single" w:sz="4" w:space="0" w:color="auto"/>
            </w:tcBorders>
            <w:shd w:val="clear" w:color="auto" w:fill="auto"/>
            <w:noWrap/>
          </w:tcPr>
          <w:p w14:paraId="284888ED" w14:textId="09823FD7" w:rsidR="00407CC3" w:rsidRPr="00407CC3" w:rsidRDefault="008D5C77" w:rsidP="00407CC3">
            <w:pPr>
              <w:widowControl/>
              <w:rPr>
                <w:color w:val="000000"/>
                <w:sz w:val="22"/>
                <w:szCs w:val="22"/>
              </w:rPr>
            </w:pPr>
            <w:r>
              <w:rPr>
                <w:color w:val="000000"/>
                <w:sz w:val="22"/>
                <w:szCs w:val="22"/>
              </w:rPr>
              <w:t>O</w:t>
            </w:r>
          </w:p>
        </w:tc>
        <w:tc>
          <w:tcPr>
            <w:tcW w:w="728" w:type="dxa"/>
            <w:tcBorders>
              <w:top w:val="nil"/>
              <w:left w:val="nil"/>
              <w:bottom w:val="single" w:sz="4" w:space="0" w:color="auto"/>
              <w:right w:val="single" w:sz="4" w:space="0" w:color="auto"/>
            </w:tcBorders>
            <w:shd w:val="clear" w:color="auto" w:fill="auto"/>
            <w:noWrap/>
          </w:tcPr>
          <w:p w14:paraId="01B9B1DC" w14:textId="053A7D75" w:rsidR="00407CC3" w:rsidRPr="00407CC3" w:rsidRDefault="00443342" w:rsidP="00407CC3">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4BE8FC85" w14:textId="22933A90" w:rsidR="00407CC3" w:rsidRPr="00407CC3" w:rsidRDefault="00443342"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442C4B9E" w14:textId="517987D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25DB9F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0B3790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03765D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EC67F7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5488CC3" w14:textId="77777777" w:rsidR="00407CC3" w:rsidRPr="00280792" w:rsidRDefault="00407CC3" w:rsidP="00407CC3">
            <w:pPr>
              <w:widowControl/>
              <w:rPr>
                <w:color w:val="000000"/>
                <w:sz w:val="18"/>
                <w:szCs w:val="18"/>
              </w:rPr>
            </w:pPr>
            <w:r w:rsidRPr="00280792">
              <w:rPr>
                <w:color w:val="000000"/>
                <w:sz w:val="18"/>
                <w:szCs w:val="18"/>
              </w:rPr>
              <w:t>Roger Hedlund (SD)</w:t>
            </w:r>
          </w:p>
        </w:tc>
        <w:tc>
          <w:tcPr>
            <w:tcW w:w="728" w:type="dxa"/>
            <w:tcBorders>
              <w:top w:val="nil"/>
              <w:left w:val="single" w:sz="4" w:space="0" w:color="auto"/>
              <w:bottom w:val="single" w:sz="4" w:space="0" w:color="auto"/>
              <w:right w:val="single" w:sz="4" w:space="0" w:color="auto"/>
            </w:tcBorders>
            <w:shd w:val="clear" w:color="auto" w:fill="auto"/>
            <w:noWrap/>
          </w:tcPr>
          <w:p w14:paraId="7B4D0B4C" w14:textId="58B2356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B7698E" w14:textId="48FECC1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594BAB" w14:textId="20C9CA9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4B8CC38" w14:textId="44A59EC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07F45C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DA5B1E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8A78C8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796DB4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013E393" w14:textId="77777777" w:rsidR="00407CC3" w:rsidRPr="00280792" w:rsidRDefault="00407CC3" w:rsidP="00407CC3">
            <w:pPr>
              <w:widowControl/>
              <w:rPr>
                <w:color w:val="000000"/>
                <w:sz w:val="18"/>
                <w:szCs w:val="18"/>
              </w:rPr>
            </w:pPr>
            <w:r w:rsidRPr="00280792">
              <w:rPr>
                <w:color w:val="000000"/>
                <w:sz w:val="18"/>
                <w:szCs w:val="18"/>
              </w:rPr>
              <w:t>Leif Nysmed (S)</w:t>
            </w:r>
          </w:p>
        </w:tc>
        <w:tc>
          <w:tcPr>
            <w:tcW w:w="728" w:type="dxa"/>
            <w:tcBorders>
              <w:top w:val="nil"/>
              <w:left w:val="single" w:sz="4" w:space="0" w:color="auto"/>
              <w:bottom w:val="single" w:sz="4" w:space="0" w:color="auto"/>
              <w:right w:val="single" w:sz="4" w:space="0" w:color="auto"/>
            </w:tcBorders>
            <w:shd w:val="clear" w:color="auto" w:fill="auto"/>
            <w:noWrap/>
          </w:tcPr>
          <w:p w14:paraId="660E49DA" w14:textId="4D6572E2"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D342D06" w14:textId="78CB7DC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5B0308B" w14:textId="3FA0042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433DE2" w14:textId="786E759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5A9C47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CE3005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B91E8A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9DBCE02"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1663A3C" w14:textId="77777777" w:rsidR="00407CC3" w:rsidRPr="00280792" w:rsidRDefault="00407CC3" w:rsidP="00407CC3">
            <w:pPr>
              <w:widowControl/>
              <w:rPr>
                <w:color w:val="000000"/>
                <w:sz w:val="18"/>
                <w:szCs w:val="18"/>
              </w:rPr>
            </w:pPr>
            <w:r w:rsidRPr="00280792">
              <w:rPr>
                <w:color w:val="000000"/>
                <w:sz w:val="18"/>
                <w:szCs w:val="18"/>
              </w:rPr>
              <w:t>Lars Adaktusson (KD)</w:t>
            </w:r>
          </w:p>
        </w:tc>
        <w:tc>
          <w:tcPr>
            <w:tcW w:w="728" w:type="dxa"/>
            <w:tcBorders>
              <w:top w:val="nil"/>
              <w:left w:val="single" w:sz="4" w:space="0" w:color="auto"/>
              <w:bottom w:val="single" w:sz="4" w:space="0" w:color="auto"/>
              <w:right w:val="single" w:sz="4" w:space="0" w:color="auto"/>
            </w:tcBorders>
            <w:shd w:val="clear" w:color="auto" w:fill="auto"/>
            <w:noWrap/>
          </w:tcPr>
          <w:p w14:paraId="69D4DFAB" w14:textId="6DC02CC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6959517" w14:textId="7FC08BF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855165" w14:textId="0EE1E8C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9078D1" w14:textId="5236798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D77BDB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5B5325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59749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576404C"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07AD8D2" w14:textId="77777777" w:rsidR="00407CC3" w:rsidRPr="00280792" w:rsidRDefault="00407CC3" w:rsidP="00407CC3">
            <w:pPr>
              <w:widowControl/>
              <w:rPr>
                <w:color w:val="000000"/>
                <w:sz w:val="18"/>
                <w:szCs w:val="18"/>
              </w:rPr>
            </w:pPr>
            <w:r w:rsidRPr="00280792">
              <w:rPr>
                <w:color w:val="000000"/>
                <w:sz w:val="18"/>
                <w:szCs w:val="18"/>
              </w:rPr>
              <w:t>Azadeh Rojhan Gustafsson (S)</w:t>
            </w:r>
          </w:p>
        </w:tc>
        <w:tc>
          <w:tcPr>
            <w:tcW w:w="728" w:type="dxa"/>
            <w:tcBorders>
              <w:top w:val="nil"/>
              <w:left w:val="single" w:sz="4" w:space="0" w:color="auto"/>
              <w:bottom w:val="single" w:sz="4" w:space="0" w:color="auto"/>
              <w:right w:val="single" w:sz="4" w:space="0" w:color="auto"/>
            </w:tcBorders>
            <w:shd w:val="clear" w:color="auto" w:fill="auto"/>
            <w:noWrap/>
          </w:tcPr>
          <w:p w14:paraId="33DCF60A" w14:textId="214FDED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ED799F3" w14:textId="2F49124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039E195" w14:textId="3C2D41F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78FF6F4" w14:textId="0BAC940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901E92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95A300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F1FCA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884172F"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48D9534" w14:textId="77777777" w:rsidR="00407CC3" w:rsidRPr="00280792" w:rsidRDefault="00407CC3" w:rsidP="00407CC3">
            <w:pPr>
              <w:widowControl/>
              <w:rPr>
                <w:color w:val="000000"/>
                <w:sz w:val="18"/>
                <w:szCs w:val="18"/>
              </w:rPr>
            </w:pPr>
            <w:r w:rsidRPr="00280792">
              <w:rPr>
                <w:color w:val="000000"/>
                <w:sz w:val="18"/>
                <w:szCs w:val="18"/>
                <w:lang w:val="en-GB" w:eastAsia="en-US"/>
              </w:rPr>
              <w:t>Bengt Eliasson (L)</w:t>
            </w:r>
          </w:p>
        </w:tc>
        <w:tc>
          <w:tcPr>
            <w:tcW w:w="728" w:type="dxa"/>
            <w:tcBorders>
              <w:top w:val="nil"/>
              <w:left w:val="single" w:sz="4" w:space="0" w:color="auto"/>
              <w:bottom w:val="single" w:sz="4" w:space="0" w:color="auto"/>
              <w:right w:val="single" w:sz="4" w:space="0" w:color="auto"/>
            </w:tcBorders>
            <w:shd w:val="clear" w:color="auto" w:fill="auto"/>
            <w:noWrap/>
          </w:tcPr>
          <w:p w14:paraId="36A1AD74" w14:textId="22C5E44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3881281" w14:textId="3865694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3AD720" w14:textId="356E210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A5BAEA1" w14:textId="0169084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A4745A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B49135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D7765A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4ED671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E7A1342" w14:textId="77777777" w:rsidR="00407CC3" w:rsidRPr="00280792" w:rsidRDefault="00407CC3" w:rsidP="00407CC3">
            <w:pPr>
              <w:widowControl/>
              <w:rPr>
                <w:color w:val="000000"/>
                <w:sz w:val="18"/>
                <w:szCs w:val="18"/>
              </w:rPr>
            </w:pPr>
            <w:r w:rsidRPr="00280792">
              <w:rPr>
                <w:color w:val="000000"/>
                <w:sz w:val="18"/>
                <w:szCs w:val="18"/>
                <w:lang w:val="en-US" w:eastAsia="en-US"/>
              </w:rPr>
              <w:t>Eric Westroth (SD)</w:t>
            </w:r>
          </w:p>
        </w:tc>
        <w:tc>
          <w:tcPr>
            <w:tcW w:w="728" w:type="dxa"/>
            <w:tcBorders>
              <w:top w:val="nil"/>
              <w:left w:val="single" w:sz="4" w:space="0" w:color="auto"/>
              <w:bottom w:val="single" w:sz="4" w:space="0" w:color="auto"/>
              <w:right w:val="single" w:sz="4" w:space="0" w:color="auto"/>
            </w:tcBorders>
            <w:shd w:val="clear" w:color="auto" w:fill="auto"/>
            <w:noWrap/>
          </w:tcPr>
          <w:p w14:paraId="4C4192C2" w14:textId="1CD3D73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AA7F6C5" w14:textId="2583F95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B29252" w14:textId="76AA202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A43AD1" w14:textId="5CF679C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871346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9F40A0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2320B6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C7D18E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2986E96" w14:textId="77777777" w:rsidR="00407CC3" w:rsidRPr="00280792" w:rsidRDefault="00407CC3" w:rsidP="00407CC3">
            <w:pPr>
              <w:widowControl/>
              <w:rPr>
                <w:color w:val="000000"/>
                <w:sz w:val="18"/>
                <w:szCs w:val="18"/>
              </w:rPr>
            </w:pPr>
            <w:r w:rsidRPr="00280792">
              <w:rPr>
                <w:color w:val="000000"/>
                <w:sz w:val="18"/>
                <w:szCs w:val="18"/>
                <w:lang w:val="en-GB"/>
              </w:rPr>
              <w:t>Jonas Eriksson (MP)</w:t>
            </w:r>
          </w:p>
        </w:tc>
        <w:tc>
          <w:tcPr>
            <w:tcW w:w="728" w:type="dxa"/>
            <w:tcBorders>
              <w:top w:val="nil"/>
              <w:left w:val="single" w:sz="4" w:space="0" w:color="auto"/>
              <w:bottom w:val="single" w:sz="4" w:space="0" w:color="auto"/>
              <w:right w:val="single" w:sz="4" w:space="0" w:color="auto"/>
            </w:tcBorders>
            <w:shd w:val="clear" w:color="auto" w:fill="auto"/>
            <w:noWrap/>
          </w:tcPr>
          <w:p w14:paraId="5CD76827" w14:textId="47F518F3"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EC37D27" w14:textId="530276A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A52AF8" w14:textId="05C34CD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76E31DB" w14:textId="77A1659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97B562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BA50DD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6105AE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AFD75E9"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6322C57" w14:textId="77777777" w:rsidR="00407CC3" w:rsidRPr="00280792" w:rsidRDefault="00407CC3" w:rsidP="00407CC3">
            <w:pPr>
              <w:widowControl/>
              <w:rPr>
                <w:color w:val="000000"/>
                <w:sz w:val="18"/>
                <w:szCs w:val="18"/>
              </w:rPr>
            </w:pPr>
            <w:r w:rsidRPr="00280792">
              <w:rPr>
                <w:color w:val="000000"/>
                <w:sz w:val="18"/>
                <w:szCs w:val="18"/>
                <w:lang w:val="en-US"/>
              </w:rPr>
              <w:t>Erik Ottoson (M)</w:t>
            </w:r>
          </w:p>
        </w:tc>
        <w:tc>
          <w:tcPr>
            <w:tcW w:w="728" w:type="dxa"/>
            <w:tcBorders>
              <w:top w:val="nil"/>
              <w:left w:val="single" w:sz="4" w:space="0" w:color="auto"/>
              <w:bottom w:val="single" w:sz="4" w:space="0" w:color="auto"/>
              <w:right w:val="single" w:sz="4" w:space="0" w:color="auto"/>
            </w:tcBorders>
            <w:shd w:val="clear" w:color="auto" w:fill="auto"/>
            <w:noWrap/>
          </w:tcPr>
          <w:p w14:paraId="0DDBE332" w14:textId="1D58B81D"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7A7A39F" w14:textId="57561B0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3CD5EB" w14:textId="1024301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9E752F8" w14:textId="3066A44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A66A93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F769AD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420021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DCE4142"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8A15D02" w14:textId="60232E75" w:rsidR="00407CC3" w:rsidRPr="00280792" w:rsidRDefault="00407CC3" w:rsidP="00407CC3">
            <w:pPr>
              <w:widowControl/>
              <w:rPr>
                <w:color w:val="000000"/>
                <w:sz w:val="18"/>
                <w:szCs w:val="18"/>
              </w:rPr>
            </w:pPr>
            <w:r>
              <w:rPr>
                <w:color w:val="000000"/>
                <w:sz w:val="18"/>
                <w:szCs w:val="18"/>
                <w:lang w:val="en-US" w:eastAsia="en-US"/>
              </w:rPr>
              <w:t>Alexandra Völker (S)</w:t>
            </w:r>
          </w:p>
        </w:tc>
        <w:tc>
          <w:tcPr>
            <w:tcW w:w="728" w:type="dxa"/>
            <w:tcBorders>
              <w:top w:val="nil"/>
              <w:left w:val="single" w:sz="4" w:space="0" w:color="auto"/>
              <w:bottom w:val="single" w:sz="4" w:space="0" w:color="auto"/>
              <w:right w:val="single" w:sz="4" w:space="0" w:color="auto"/>
            </w:tcBorders>
            <w:shd w:val="clear" w:color="auto" w:fill="auto"/>
            <w:noWrap/>
          </w:tcPr>
          <w:p w14:paraId="117A0F30" w14:textId="76557B83"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2A568C6" w14:textId="39F13EB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B14094" w14:textId="4F7FC26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076700" w14:textId="68DF099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40740F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553448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677D25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872A78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CAA4409" w14:textId="77777777" w:rsidR="00407CC3" w:rsidRPr="00280792" w:rsidRDefault="00407CC3" w:rsidP="00407CC3">
            <w:pPr>
              <w:widowControl/>
              <w:rPr>
                <w:color w:val="000000"/>
                <w:sz w:val="18"/>
                <w:szCs w:val="18"/>
              </w:rPr>
            </w:pPr>
            <w:r w:rsidRPr="00280792">
              <w:rPr>
                <w:color w:val="000000"/>
                <w:sz w:val="18"/>
                <w:szCs w:val="18"/>
                <w:lang w:val="en-US" w:eastAsia="en-US"/>
              </w:rPr>
              <w:t>Teres Lindberg (S)</w:t>
            </w:r>
          </w:p>
        </w:tc>
        <w:tc>
          <w:tcPr>
            <w:tcW w:w="728" w:type="dxa"/>
            <w:tcBorders>
              <w:top w:val="nil"/>
              <w:left w:val="single" w:sz="4" w:space="0" w:color="auto"/>
              <w:bottom w:val="single" w:sz="4" w:space="0" w:color="auto"/>
              <w:right w:val="single" w:sz="4" w:space="0" w:color="auto"/>
            </w:tcBorders>
            <w:shd w:val="clear" w:color="auto" w:fill="auto"/>
            <w:noWrap/>
          </w:tcPr>
          <w:p w14:paraId="0B00FCEB" w14:textId="02B422D2"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FF36936" w14:textId="4A7B994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180C0A" w14:textId="6F9BE3B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D92CA27" w14:textId="73515CA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362110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433679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31930D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54D584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191CB93" w14:textId="77777777" w:rsidR="00407CC3" w:rsidRPr="00280792" w:rsidRDefault="00407CC3" w:rsidP="00407CC3">
            <w:pPr>
              <w:widowControl/>
              <w:rPr>
                <w:color w:val="000000"/>
                <w:sz w:val="18"/>
                <w:szCs w:val="18"/>
              </w:rPr>
            </w:pPr>
            <w:r w:rsidRPr="00280792">
              <w:rPr>
                <w:color w:val="000000"/>
                <w:sz w:val="18"/>
                <w:szCs w:val="18"/>
                <w:lang w:val="en-US" w:eastAsia="en-US"/>
              </w:rPr>
              <w:t>Pia Nilsson (S)</w:t>
            </w:r>
          </w:p>
        </w:tc>
        <w:tc>
          <w:tcPr>
            <w:tcW w:w="728" w:type="dxa"/>
            <w:tcBorders>
              <w:top w:val="nil"/>
              <w:left w:val="single" w:sz="4" w:space="0" w:color="auto"/>
              <w:bottom w:val="single" w:sz="4" w:space="0" w:color="auto"/>
              <w:right w:val="single" w:sz="4" w:space="0" w:color="auto"/>
            </w:tcBorders>
            <w:shd w:val="clear" w:color="auto" w:fill="auto"/>
            <w:noWrap/>
          </w:tcPr>
          <w:p w14:paraId="213B7E9A" w14:textId="7CBEB663"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2749644" w14:textId="610AF75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DB56AA5" w14:textId="5BA1962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C921C5" w14:textId="7FE0517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6216DA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B77F5B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41A056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34E4BF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340167A" w14:textId="77777777" w:rsidR="00407CC3" w:rsidRPr="00280792" w:rsidRDefault="00407CC3" w:rsidP="00407CC3">
            <w:pPr>
              <w:widowControl/>
              <w:rPr>
                <w:color w:val="000000"/>
                <w:sz w:val="18"/>
                <w:szCs w:val="18"/>
              </w:rPr>
            </w:pPr>
            <w:r w:rsidRPr="00280792">
              <w:rPr>
                <w:color w:val="000000"/>
                <w:sz w:val="18"/>
                <w:szCs w:val="18"/>
                <w:lang w:val="en-US" w:eastAsia="en-US"/>
              </w:rPr>
              <w:t>Anna Vikström (S)</w:t>
            </w:r>
          </w:p>
        </w:tc>
        <w:tc>
          <w:tcPr>
            <w:tcW w:w="728" w:type="dxa"/>
            <w:tcBorders>
              <w:top w:val="nil"/>
              <w:left w:val="single" w:sz="4" w:space="0" w:color="auto"/>
              <w:bottom w:val="single" w:sz="4" w:space="0" w:color="auto"/>
              <w:right w:val="single" w:sz="4" w:space="0" w:color="auto"/>
            </w:tcBorders>
            <w:shd w:val="clear" w:color="auto" w:fill="auto"/>
            <w:noWrap/>
          </w:tcPr>
          <w:p w14:paraId="1CAAFDC5" w14:textId="64D7D3E6" w:rsidR="00407CC3" w:rsidRPr="00407CC3" w:rsidRDefault="008D5C77"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66D631ED" w14:textId="2FEBAE7F" w:rsidR="00407CC3" w:rsidRPr="00407CC3" w:rsidRDefault="00443342"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42463640" w14:textId="7F92126D" w:rsidR="00407CC3" w:rsidRPr="00407CC3" w:rsidRDefault="00443342"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1A9C1755" w14:textId="3B67FD9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137E8C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8EAE0E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5C2F56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8FB7DB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DC3FAE6" w14:textId="77777777" w:rsidR="00407CC3" w:rsidRPr="00280792" w:rsidRDefault="00407CC3" w:rsidP="00407CC3">
            <w:pPr>
              <w:widowControl/>
              <w:rPr>
                <w:color w:val="000000"/>
                <w:sz w:val="18"/>
                <w:szCs w:val="18"/>
              </w:rPr>
            </w:pPr>
            <w:r w:rsidRPr="00280792">
              <w:rPr>
                <w:color w:val="000000"/>
                <w:sz w:val="18"/>
                <w:szCs w:val="18"/>
                <w:lang w:val="en-US" w:eastAsia="en-US"/>
              </w:rPr>
              <w:t>Johan Andersson (S)</w:t>
            </w:r>
          </w:p>
        </w:tc>
        <w:tc>
          <w:tcPr>
            <w:tcW w:w="728" w:type="dxa"/>
            <w:tcBorders>
              <w:top w:val="nil"/>
              <w:left w:val="single" w:sz="4" w:space="0" w:color="auto"/>
              <w:bottom w:val="single" w:sz="4" w:space="0" w:color="auto"/>
              <w:right w:val="single" w:sz="4" w:space="0" w:color="auto"/>
            </w:tcBorders>
            <w:shd w:val="clear" w:color="auto" w:fill="auto"/>
            <w:noWrap/>
          </w:tcPr>
          <w:p w14:paraId="227D12B0" w14:textId="26287D3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342A834" w14:textId="6A50A6D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3BAA8F" w14:textId="3D185A6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F0AF75B" w14:textId="5CC6438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2C03BD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C59D5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F332ABD"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94A6DB0" w14:textId="77777777" w:rsidTr="00D10C7C">
        <w:trPr>
          <w:trHeight w:val="300"/>
        </w:trPr>
        <w:tc>
          <w:tcPr>
            <w:tcW w:w="4548" w:type="dxa"/>
            <w:tcBorders>
              <w:top w:val="nil"/>
              <w:left w:val="single" w:sz="4" w:space="0" w:color="auto"/>
              <w:bottom w:val="single" w:sz="2" w:space="0" w:color="auto"/>
              <w:right w:val="nil"/>
            </w:tcBorders>
            <w:shd w:val="clear" w:color="auto" w:fill="auto"/>
            <w:noWrap/>
            <w:hideMark/>
          </w:tcPr>
          <w:p w14:paraId="73127BEA" w14:textId="77777777" w:rsidR="00407CC3" w:rsidRPr="00280792" w:rsidRDefault="00407CC3" w:rsidP="00407CC3">
            <w:pPr>
              <w:widowControl/>
              <w:rPr>
                <w:color w:val="000000"/>
                <w:sz w:val="18"/>
                <w:szCs w:val="18"/>
              </w:rPr>
            </w:pPr>
            <w:r w:rsidRPr="00280792">
              <w:rPr>
                <w:color w:val="000000"/>
                <w:sz w:val="18"/>
                <w:szCs w:val="18"/>
                <w:lang w:val="en-US" w:eastAsia="en-US"/>
              </w:rPr>
              <w:t>Daniel Andersson (S)</w:t>
            </w:r>
          </w:p>
        </w:tc>
        <w:tc>
          <w:tcPr>
            <w:tcW w:w="728" w:type="dxa"/>
            <w:tcBorders>
              <w:top w:val="nil"/>
              <w:left w:val="single" w:sz="4" w:space="0" w:color="auto"/>
              <w:bottom w:val="single" w:sz="2" w:space="0" w:color="auto"/>
              <w:right w:val="single" w:sz="4" w:space="0" w:color="auto"/>
            </w:tcBorders>
            <w:shd w:val="clear" w:color="auto" w:fill="auto"/>
            <w:noWrap/>
          </w:tcPr>
          <w:p w14:paraId="2728C72E" w14:textId="11847D8D" w:rsidR="00407CC3" w:rsidRPr="00407CC3" w:rsidRDefault="00407CC3" w:rsidP="00407CC3">
            <w:pPr>
              <w:widowControl/>
              <w:rPr>
                <w:color w:val="000000"/>
                <w:sz w:val="22"/>
                <w:szCs w:val="22"/>
              </w:rPr>
            </w:pPr>
          </w:p>
        </w:tc>
        <w:tc>
          <w:tcPr>
            <w:tcW w:w="728" w:type="dxa"/>
            <w:tcBorders>
              <w:top w:val="nil"/>
              <w:left w:val="nil"/>
              <w:bottom w:val="single" w:sz="2" w:space="0" w:color="auto"/>
              <w:right w:val="single" w:sz="4" w:space="0" w:color="auto"/>
            </w:tcBorders>
            <w:shd w:val="clear" w:color="auto" w:fill="auto"/>
            <w:noWrap/>
          </w:tcPr>
          <w:p w14:paraId="626DFD43" w14:textId="0CB4DCBA" w:rsidR="00407CC3" w:rsidRPr="00407CC3"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3099CD1B" w14:textId="587E9F5F" w:rsidR="00407CC3" w:rsidRPr="00407CC3"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175E4F84" w14:textId="612B62EA" w:rsidR="00407CC3" w:rsidRPr="00407CC3"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hideMark/>
          </w:tcPr>
          <w:p w14:paraId="181D321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2" w:space="0" w:color="auto"/>
              <w:right w:val="single" w:sz="4" w:space="0" w:color="auto"/>
            </w:tcBorders>
            <w:shd w:val="clear" w:color="auto" w:fill="auto"/>
            <w:noWrap/>
            <w:hideMark/>
          </w:tcPr>
          <w:p w14:paraId="3317DD4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2" w:space="0" w:color="auto"/>
              <w:right w:val="single" w:sz="4" w:space="0" w:color="auto"/>
            </w:tcBorders>
            <w:shd w:val="clear" w:color="auto" w:fill="auto"/>
            <w:noWrap/>
            <w:hideMark/>
          </w:tcPr>
          <w:p w14:paraId="35917BE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ABF18F3" w14:textId="77777777" w:rsidTr="003175BB">
        <w:trPr>
          <w:trHeight w:val="300"/>
        </w:trPr>
        <w:tc>
          <w:tcPr>
            <w:tcW w:w="4548" w:type="dxa"/>
            <w:tcBorders>
              <w:top w:val="single" w:sz="2" w:space="0" w:color="auto"/>
              <w:left w:val="single" w:sz="4" w:space="0" w:color="auto"/>
              <w:bottom w:val="single" w:sz="4" w:space="0" w:color="auto"/>
              <w:right w:val="nil"/>
            </w:tcBorders>
            <w:shd w:val="clear" w:color="auto" w:fill="auto"/>
            <w:noWrap/>
            <w:hideMark/>
          </w:tcPr>
          <w:p w14:paraId="275EB196" w14:textId="77777777" w:rsidR="00407CC3" w:rsidRPr="00280792" w:rsidRDefault="00407CC3" w:rsidP="00407CC3">
            <w:pPr>
              <w:widowControl/>
              <w:rPr>
                <w:color w:val="000000"/>
                <w:sz w:val="18"/>
                <w:szCs w:val="18"/>
              </w:rPr>
            </w:pPr>
            <w:r w:rsidRPr="00280792">
              <w:rPr>
                <w:color w:val="000000"/>
                <w:sz w:val="18"/>
                <w:szCs w:val="18"/>
                <w:lang w:val="en-US" w:eastAsia="en-US"/>
              </w:rPr>
              <w:lastRenderedPageBreak/>
              <w:t>Johan Hultberg (M)</w:t>
            </w:r>
          </w:p>
        </w:tc>
        <w:tc>
          <w:tcPr>
            <w:tcW w:w="728" w:type="dxa"/>
            <w:tcBorders>
              <w:top w:val="single" w:sz="2" w:space="0" w:color="auto"/>
              <w:left w:val="single" w:sz="4" w:space="0" w:color="auto"/>
              <w:bottom w:val="single" w:sz="4" w:space="0" w:color="auto"/>
              <w:right w:val="single" w:sz="4" w:space="0" w:color="auto"/>
            </w:tcBorders>
            <w:shd w:val="clear" w:color="auto" w:fill="auto"/>
            <w:noWrap/>
          </w:tcPr>
          <w:p w14:paraId="76CF8741" w14:textId="3358072C" w:rsidR="00407CC3" w:rsidRPr="00407CC3" w:rsidRDefault="00407CC3" w:rsidP="00407CC3">
            <w:pPr>
              <w:widowControl/>
              <w:rPr>
                <w:color w:val="000000"/>
                <w:sz w:val="22"/>
                <w:szCs w:val="22"/>
              </w:rPr>
            </w:pPr>
          </w:p>
        </w:tc>
        <w:tc>
          <w:tcPr>
            <w:tcW w:w="728" w:type="dxa"/>
            <w:tcBorders>
              <w:top w:val="single" w:sz="2" w:space="0" w:color="auto"/>
              <w:left w:val="nil"/>
              <w:bottom w:val="single" w:sz="4" w:space="0" w:color="auto"/>
              <w:right w:val="single" w:sz="4" w:space="0" w:color="auto"/>
            </w:tcBorders>
            <w:shd w:val="clear" w:color="auto" w:fill="auto"/>
            <w:noWrap/>
          </w:tcPr>
          <w:p w14:paraId="1284B88F" w14:textId="7A5894F9" w:rsidR="00407CC3" w:rsidRPr="00407CC3" w:rsidRDefault="00407CC3" w:rsidP="00407CC3">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hideMark/>
          </w:tcPr>
          <w:p w14:paraId="08A907D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579D837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50C8477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2E6A69A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364528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A550A78" w14:textId="77777777" w:rsidTr="003175BB">
        <w:trPr>
          <w:trHeight w:val="300"/>
        </w:trPr>
        <w:tc>
          <w:tcPr>
            <w:tcW w:w="4548" w:type="dxa"/>
            <w:tcBorders>
              <w:top w:val="nil"/>
              <w:left w:val="single" w:sz="4" w:space="0" w:color="auto"/>
              <w:bottom w:val="single" w:sz="4" w:space="0" w:color="auto"/>
              <w:right w:val="nil"/>
            </w:tcBorders>
            <w:shd w:val="clear" w:color="auto" w:fill="auto"/>
            <w:noWrap/>
            <w:hideMark/>
          </w:tcPr>
          <w:p w14:paraId="102D118D" w14:textId="77777777" w:rsidR="00407CC3" w:rsidRPr="00280792" w:rsidRDefault="00407CC3" w:rsidP="00407CC3">
            <w:pPr>
              <w:widowControl/>
              <w:rPr>
                <w:color w:val="000000"/>
                <w:sz w:val="18"/>
                <w:szCs w:val="18"/>
              </w:rPr>
            </w:pPr>
            <w:r w:rsidRPr="00280792">
              <w:rPr>
                <w:color w:val="000000"/>
                <w:sz w:val="18"/>
                <w:szCs w:val="18"/>
                <w:lang w:val="en-US" w:eastAsia="en-US"/>
              </w:rPr>
              <w:t>Maria Stockhaus (M)</w:t>
            </w:r>
          </w:p>
        </w:tc>
        <w:tc>
          <w:tcPr>
            <w:tcW w:w="728" w:type="dxa"/>
            <w:tcBorders>
              <w:top w:val="nil"/>
              <w:left w:val="single" w:sz="4" w:space="0" w:color="auto"/>
              <w:bottom w:val="single" w:sz="4" w:space="0" w:color="auto"/>
              <w:right w:val="single" w:sz="4" w:space="0" w:color="auto"/>
            </w:tcBorders>
            <w:shd w:val="clear" w:color="auto" w:fill="auto"/>
            <w:noWrap/>
          </w:tcPr>
          <w:p w14:paraId="2C06F7A9" w14:textId="46E9129E" w:rsidR="00407CC3" w:rsidRPr="00407CC3" w:rsidRDefault="008D5C77"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2257D308" w14:textId="21D9ED10" w:rsidR="00407CC3" w:rsidRPr="00407CC3" w:rsidRDefault="00443342"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1E479C12" w14:textId="7DC1D47A" w:rsidR="00407CC3" w:rsidRPr="00407CC3" w:rsidRDefault="00443342"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3C3B20E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36AFB6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A3AF64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3060E0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6DE53CB" w14:textId="77777777" w:rsidTr="003175BB">
        <w:trPr>
          <w:trHeight w:val="300"/>
        </w:trPr>
        <w:tc>
          <w:tcPr>
            <w:tcW w:w="4548" w:type="dxa"/>
            <w:tcBorders>
              <w:top w:val="nil"/>
              <w:left w:val="single" w:sz="4" w:space="0" w:color="auto"/>
              <w:bottom w:val="single" w:sz="4" w:space="0" w:color="auto"/>
              <w:right w:val="nil"/>
            </w:tcBorders>
            <w:shd w:val="clear" w:color="auto" w:fill="auto"/>
            <w:noWrap/>
            <w:hideMark/>
          </w:tcPr>
          <w:p w14:paraId="0B7F74F7" w14:textId="77777777" w:rsidR="00407CC3" w:rsidRPr="00280792" w:rsidRDefault="00407CC3" w:rsidP="00407CC3">
            <w:pPr>
              <w:widowControl/>
              <w:rPr>
                <w:color w:val="000000"/>
                <w:sz w:val="18"/>
                <w:szCs w:val="18"/>
              </w:rPr>
            </w:pPr>
            <w:r w:rsidRPr="00280792">
              <w:rPr>
                <w:color w:val="000000"/>
                <w:sz w:val="18"/>
                <w:szCs w:val="18"/>
                <w:lang w:val="en-US" w:eastAsia="en-US"/>
              </w:rPr>
              <w:t>Alexandra Anstrell (M)</w:t>
            </w:r>
          </w:p>
        </w:tc>
        <w:tc>
          <w:tcPr>
            <w:tcW w:w="728" w:type="dxa"/>
            <w:tcBorders>
              <w:top w:val="nil"/>
              <w:left w:val="single" w:sz="4" w:space="0" w:color="auto"/>
              <w:bottom w:val="single" w:sz="4" w:space="0" w:color="auto"/>
              <w:right w:val="single" w:sz="4" w:space="0" w:color="auto"/>
            </w:tcBorders>
            <w:shd w:val="clear" w:color="auto" w:fill="auto"/>
            <w:noWrap/>
          </w:tcPr>
          <w:p w14:paraId="33B6D344" w14:textId="7722D98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7D39FA3" w14:textId="5AD4F61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C9FF21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F16B62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5566AD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F4E1D0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2BDCFE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3FA68A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A418277" w14:textId="064AB627" w:rsidR="00407CC3" w:rsidRPr="00280792" w:rsidRDefault="00407CC3" w:rsidP="00407CC3">
            <w:pPr>
              <w:widowControl/>
              <w:rPr>
                <w:color w:val="000000"/>
                <w:sz w:val="18"/>
                <w:szCs w:val="18"/>
              </w:rPr>
            </w:pPr>
            <w:r>
              <w:rPr>
                <w:color w:val="000000"/>
                <w:sz w:val="18"/>
                <w:szCs w:val="18"/>
                <w:lang w:val="en-US" w:eastAsia="en-US"/>
              </w:rPr>
              <w:t>Mikael Damsgaard</w:t>
            </w:r>
            <w:r w:rsidRPr="00280792">
              <w:rPr>
                <w:color w:val="000000"/>
                <w:sz w:val="18"/>
                <w:szCs w:val="18"/>
                <w:lang w:val="en-US" w:eastAsia="en-US"/>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4E36E27A" w14:textId="207D28FD"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A9B3498" w14:textId="3F8D081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3D6FA1" w14:textId="35F2D2C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2F0471D" w14:textId="511BE37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E4CBEC" w14:textId="22D1439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26FF2E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BC65D6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1786E2C"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88D8A89" w14:textId="77777777" w:rsidR="00407CC3" w:rsidRPr="00280792" w:rsidRDefault="00407CC3" w:rsidP="00407CC3">
            <w:pPr>
              <w:widowControl/>
              <w:rPr>
                <w:color w:val="000000"/>
                <w:sz w:val="18"/>
                <w:szCs w:val="18"/>
              </w:rPr>
            </w:pPr>
            <w:r w:rsidRPr="00280792">
              <w:rPr>
                <w:color w:val="000000"/>
                <w:sz w:val="18"/>
                <w:szCs w:val="18"/>
                <w:lang w:val="en-US" w:eastAsia="en-US"/>
              </w:rPr>
              <w:t>Hans Rothenberg (M)</w:t>
            </w:r>
          </w:p>
        </w:tc>
        <w:tc>
          <w:tcPr>
            <w:tcW w:w="728" w:type="dxa"/>
            <w:tcBorders>
              <w:top w:val="nil"/>
              <w:left w:val="single" w:sz="4" w:space="0" w:color="auto"/>
              <w:bottom w:val="single" w:sz="4" w:space="0" w:color="auto"/>
              <w:right w:val="single" w:sz="4" w:space="0" w:color="auto"/>
            </w:tcBorders>
            <w:shd w:val="clear" w:color="auto" w:fill="auto"/>
            <w:noWrap/>
          </w:tcPr>
          <w:p w14:paraId="790888A0" w14:textId="6C44B50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76E60AE" w14:textId="12B95D8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7FC51C" w14:textId="0539BAA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B98B1B" w14:textId="41C9CAE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1A4CAB" w14:textId="7C9A2D5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0FC2F5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5B1CFA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698CC2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427576B" w14:textId="5C27E6C9" w:rsidR="00407CC3" w:rsidRPr="00280792" w:rsidRDefault="00407CC3" w:rsidP="00407CC3">
            <w:pPr>
              <w:widowControl/>
              <w:rPr>
                <w:color w:val="000000"/>
                <w:sz w:val="18"/>
                <w:szCs w:val="18"/>
              </w:rPr>
            </w:pPr>
            <w:r>
              <w:rPr>
                <w:color w:val="000000"/>
                <w:sz w:val="18"/>
                <w:szCs w:val="18"/>
                <w:lang w:val="en-US" w:eastAsia="en-US"/>
              </w:rPr>
              <w:t>Louise Meijer</w:t>
            </w:r>
            <w:r w:rsidRPr="00280792">
              <w:rPr>
                <w:color w:val="000000"/>
                <w:sz w:val="18"/>
                <w:szCs w:val="18"/>
                <w:lang w:val="en-US" w:eastAsia="en-US"/>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145157A6" w14:textId="20FB6CEA"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F9C427D" w14:textId="0B03846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AF7E50" w14:textId="722CB97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F8DB925" w14:textId="43B0D6C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B04CAD5" w14:textId="0497840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1E63A1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84FC07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80587A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EDD33C2" w14:textId="77777777" w:rsidR="00407CC3" w:rsidRPr="00280792" w:rsidRDefault="00407CC3" w:rsidP="00407CC3">
            <w:pPr>
              <w:widowControl/>
              <w:rPr>
                <w:color w:val="000000"/>
                <w:sz w:val="18"/>
                <w:szCs w:val="18"/>
              </w:rPr>
            </w:pPr>
            <w:r w:rsidRPr="00280792">
              <w:rPr>
                <w:color w:val="000000"/>
                <w:sz w:val="18"/>
                <w:szCs w:val="18"/>
                <w:lang w:val="en-US" w:eastAsia="en-US"/>
              </w:rPr>
              <w:t>Tobias Billström (M)</w:t>
            </w:r>
          </w:p>
        </w:tc>
        <w:tc>
          <w:tcPr>
            <w:tcW w:w="728" w:type="dxa"/>
            <w:tcBorders>
              <w:top w:val="nil"/>
              <w:left w:val="single" w:sz="4" w:space="0" w:color="auto"/>
              <w:bottom w:val="single" w:sz="4" w:space="0" w:color="auto"/>
              <w:right w:val="single" w:sz="4" w:space="0" w:color="auto"/>
            </w:tcBorders>
            <w:shd w:val="clear" w:color="auto" w:fill="auto"/>
            <w:noWrap/>
          </w:tcPr>
          <w:p w14:paraId="171784C7" w14:textId="2C7E722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C4D7DF6" w14:textId="688E0C6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E644FF" w14:textId="7AAE84D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F1C393" w14:textId="4BB505D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CE8CF8C" w14:textId="38D4831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A6EEC2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C655F4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7D8105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731EF8D" w14:textId="77777777" w:rsidR="00407CC3" w:rsidRPr="00280792" w:rsidRDefault="00407CC3" w:rsidP="00407CC3">
            <w:pPr>
              <w:widowControl/>
              <w:rPr>
                <w:color w:val="000000"/>
                <w:sz w:val="18"/>
                <w:szCs w:val="18"/>
              </w:rPr>
            </w:pPr>
            <w:r w:rsidRPr="00280792">
              <w:rPr>
                <w:color w:val="000000"/>
                <w:sz w:val="18"/>
                <w:szCs w:val="18"/>
              </w:rPr>
              <w:t>Jan R Andersson (M)</w:t>
            </w:r>
          </w:p>
        </w:tc>
        <w:tc>
          <w:tcPr>
            <w:tcW w:w="728" w:type="dxa"/>
            <w:tcBorders>
              <w:top w:val="nil"/>
              <w:left w:val="single" w:sz="4" w:space="0" w:color="auto"/>
              <w:bottom w:val="single" w:sz="4" w:space="0" w:color="auto"/>
              <w:right w:val="single" w:sz="4" w:space="0" w:color="auto"/>
            </w:tcBorders>
            <w:shd w:val="clear" w:color="auto" w:fill="auto"/>
            <w:noWrap/>
          </w:tcPr>
          <w:p w14:paraId="01BFE4EB" w14:textId="13EDEE4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9BDC60A" w14:textId="09EE3ED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635017" w14:textId="5189A06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0466C3" w14:textId="75DA44A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CE70999" w14:textId="142BF81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6682CB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588455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B0C093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6F894C1" w14:textId="7ED51C47" w:rsidR="00407CC3" w:rsidRPr="00280792" w:rsidRDefault="00407CC3" w:rsidP="00407CC3">
            <w:pPr>
              <w:widowControl/>
              <w:rPr>
                <w:color w:val="000000"/>
                <w:sz w:val="18"/>
                <w:szCs w:val="18"/>
              </w:rPr>
            </w:pPr>
            <w:r>
              <w:rPr>
                <w:color w:val="000000"/>
                <w:sz w:val="18"/>
                <w:szCs w:val="18"/>
              </w:rPr>
              <w:t>Josefin Malmqvist (M)</w:t>
            </w:r>
          </w:p>
        </w:tc>
        <w:tc>
          <w:tcPr>
            <w:tcW w:w="728" w:type="dxa"/>
            <w:tcBorders>
              <w:top w:val="nil"/>
              <w:left w:val="single" w:sz="4" w:space="0" w:color="auto"/>
              <w:bottom w:val="single" w:sz="4" w:space="0" w:color="auto"/>
              <w:right w:val="single" w:sz="4" w:space="0" w:color="auto"/>
            </w:tcBorders>
            <w:shd w:val="clear" w:color="auto" w:fill="auto"/>
            <w:noWrap/>
          </w:tcPr>
          <w:p w14:paraId="296F8934" w14:textId="38F905ED"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6EF689B" w14:textId="29DA5B9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98CDE8C" w14:textId="0C448AD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C426B56" w14:textId="00099FC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B1CB136" w14:textId="27DA62B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6C73ED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4C23F8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41652C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7C96CE7" w14:textId="77777777" w:rsidR="00407CC3" w:rsidRPr="00280792" w:rsidRDefault="00407CC3" w:rsidP="00407CC3">
            <w:pPr>
              <w:widowControl/>
              <w:rPr>
                <w:color w:val="000000"/>
                <w:sz w:val="18"/>
                <w:szCs w:val="18"/>
              </w:rPr>
            </w:pPr>
            <w:r w:rsidRPr="00280792">
              <w:rPr>
                <w:color w:val="000000"/>
                <w:sz w:val="18"/>
                <w:szCs w:val="18"/>
              </w:rPr>
              <w:t>Lotta Finstorp (M)</w:t>
            </w:r>
          </w:p>
        </w:tc>
        <w:tc>
          <w:tcPr>
            <w:tcW w:w="728" w:type="dxa"/>
            <w:tcBorders>
              <w:top w:val="nil"/>
              <w:left w:val="single" w:sz="4" w:space="0" w:color="auto"/>
              <w:bottom w:val="single" w:sz="4" w:space="0" w:color="auto"/>
              <w:right w:val="single" w:sz="4" w:space="0" w:color="auto"/>
            </w:tcBorders>
            <w:shd w:val="clear" w:color="auto" w:fill="auto"/>
            <w:noWrap/>
          </w:tcPr>
          <w:p w14:paraId="7563940F" w14:textId="7717DDA7"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3401DB" w14:textId="355ACA8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37F285" w14:textId="22E1392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5FA87D" w14:textId="318AFC4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CFAAE4" w14:textId="3C8E136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4DB9A6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7BE8C3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305BD8F"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7718D1C" w14:textId="77777777" w:rsidR="00407CC3" w:rsidRPr="00280792" w:rsidRDefault="00407CC3" w:rsidP="00407CC3">
            <w:pPr>
              <w:widowControl/>
              <w:rPr>
                <w:color w:val="000000"/>
                <w:sz w:val="18"/>
                <w:szCs w:val="18"/>
              </w:rPr>
            </w:pPr>
            <w:r w:rsidRPr="00280792">
              <w:rPr>
                <w:color w:val="000000"/>
                <w:sz w:val="18"/>
                <w:szCs w:val="18"/>
              </w:rPr>
              <w:t>Robert Stenkvist (SD)</w:t>
            </w:r>
          </w:p>
        </w:tc>
        <w:tc>
          <w:tcPr>
            <w:tcW w:w="728" w:type="dxa"/>
            <w:tcBorders>
              <w:top w:val="nil"/>
              <w:left w:val="single" w:sz="4" w:space="0" w:color="auto"/>
              <w:bottom w:val="single" w:sz="4" w:space="0" w:color="auto"/>
              <w:right w:val="single" w:sz="4" w:space="0" w:color="auto"/>
            </w:tcBorders>
            <w:shd w:val="clear" w:color="auto" w:fill="auto"/>
            <w:noWrap/>
          </w:tcPr>
          <w:p w14:paraId="7A3F1A4C" w14:textId="767C1F19" w:rsidR="00407CC3" w:rsidRPr="00407CC3" w:rsidRDefault="008D5C77"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61E0DF7A" w14:textId="1001367F" w:rsidR="00407CC3" w:rsidRPr="00407CC3" w:rsidRDefault="00443342"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0AEA2D8E" w14:textId="19946873" w:rsidR="00407CC3" w:rsidRPr="00407CC3" w:rsidRDefault="00443342"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54E25915" w14:textId="7E5EC9B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8052D3" w14:textId="72A9FD1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7F6141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66E5D8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09356A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E45EA6B" w14:textId="77777777" w:rsidR="00407CC3" w:rsidRPr="00280792" w:rsidRDefault="00407CC3" w:rsidP="00407CC3">
            <w:pPr>
              <w:widowControl/>
              <w:rPr>
                <w:color w:val="000000"/>
                <w:sz w:val="18"/>
                <w:szCs w:val="18"/>
              </w:rPr>
            </w:pPr>
            <w:r w:rsidRPr="00280792">
              <w:rPr>
                <w:color w:val="000000"/>
                <w:sz w:val="18"/>
                <w:szCs w:val="18"/>
              </w:rPr>
              <w:t>Jonas Andersson i Linköping (SD)</w:t>
            </w:r>
          </w:p>
        </w:tc>
        <w:tc>
          <w:tcPr>
            <w:tcW w:w="728" w:type="dxa"/>
            <w:tcBorders>
              <w:top w:val="nil"/>
              <w:left w:val="single" w:sz="4" w:space="0" w:color="auto"/>
              <w:bottom w:val="single" w:sz="4" w:space="0" w:color="auto"/>
              <w:right w:val="single" w:sz="4" w:space="0" w:color="auto"/>
            </w:tcBorders>
            <w:shd w:val="clear" w:color="auto" w:fill="auto"/>
            <w:noWrap/>
          </w:tcPr>
          <w:p w14:paraId="6B3EF20C" w14:textId="0E646E8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D894C4" w14:textId="4FE1396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D01E4F" w14:textId="5A522D7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27A73F" w14:textId="549E5C9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4800F8" w14:textId="4CBEF3D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759DED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DC6D98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34B35D9"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F6FF2E5" w14:textId="77777777" w:rsidR="00407CC3" w:rsidRPr="00280792" w:rsidRDefault="00407CC3" w:rsidP="00407CC3">
            <w:pPr>
              <w:widowControl/>
              <w:rPr>
                <w:color w:val="000000"/>
                <w:sz w:val="18"/>
                <w:szCs w:val="18"/>
              </w:rPr>
            </w:pPr>
            <w:r w:rsidRPr="00280792">
              <w:rPr>
                <w:color w:val="000000"/>
                <w:sz w:val="18"/>
                <w:szCs w:val="18"/>
              </w:rPr>
              <w:t>Patrick Reslow (SD)</w:t>
            </w:r>
          </w:p>
        </w:tc>
        <w:tc>
          <w:tcPr>
            <w:tcW w:w="728" w:type="dxa"/>
            <w:tcBorders>
              <w:top w:val="nil"/>
              <w:left w:val="single" w:sz="4" w:space="0" w:color="auto"/>
              <w:bottom w:val="single" w:sz="4" w:space="0" w:color="auto"/>
              <w:right w:val="single" w:sz="4" w:space="0" w:color="auto"/>
            </w:tcBorders>
            <w:shd w:val="clear" w:color="auto" w:fill="auto"/>
            <w:noWrap/>
          </w:tcPr>
          <w:p w14:paraId="34C63E2B" w14:textId="3A5388E9"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44BBE94" w14:textId="3DEFF9E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8DB0E21" w14:textId="01D657D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B9E413" w14:textId="361C96E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6F8FD0" w14:textId="1DA74C0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6ECC90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4E9AAD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60FB49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75D8D77" w14:textId="77777777" w:rsidR="00407CC3" w:rsidRPr="00280792" w:rsidRDefault="00407CC3" w:rsidP="00407CC3">
            <w:pPr>
              <w:widowControl/>
              <w:rPr>
                <w:color w:val="000000"/>
                <w:sz w:val="18"/>
                <w:szCs w:val="18"/>
              </w:rPr>
            </w:pPr>
            <w:r w:rsidRPr="00280792">
              <w:rPr>
                <w:color w:val="000000"/>
                <w:sz w:val="18"/>
                <w:szCs w:val="18"/>
              </w:rPr>
              <w:t>Sven-Olof Sällström (SD)</w:t>
            </w:r>
          </w:p>
        </w:tc>
        <w:tc>
          <w:tcPr>
            <w:tcW w:w="728" w:type="dxa"/>
            <w:tcBorders>
              <w:top w:val="nil"/>
              <w:left w:val="single" w:sz="4" w:space="0" w:color="auto"/>
              <w:bottom w:val="single" w:sz="4" w:space="0" w:color="auto"/>
              <w:right w:val="single" w:sz="4" w:space="0" w:color="auto"/>
            </w:tcBorders>
            <w:shd w:val="clear" w:color="auto" w:fill="auto"/>
            <w:noWrap/>
          </w:tcPr>
          <w:p w14:paraId="6B08DA95" w14:textId="7DAFAF55"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DB6637D" w14:textId="31B812A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1398D6" w14:textId="0B76C8D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FDB2F32" w14:textId="410C2F1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6AE68C2" w14:textId="16F49BD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BF59AE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844E4F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382C7E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390B450" w14:textId="6C5CD0A7" w:rsidR="00407CC3" w:rsidRPr="00280792" w:rsidRDefault="00407CC3" w:rsidP="00407CC3">
            <w:pPr>
              <w:widowControl/>
              <w:rPr>
                <w:color w:val="000000"/>
                <w:sz w:val="18"/>
                <w:szCs w:val="18"/>
              </w:rPr>
            </w:pPr>
            <w:r>
              <w:rPr>
                <w:color w:val="000000"/>
                <w:sz w:val="18"/>
                <w:szCs w:val="18"/>
              </w:rPr>
              <w:t>Linda Lindberg</w:t>
            </w:r>
            <w:r w:rsidRPr="00280792">
              <w:rPr>
                <w:color w:val="000000"/>
                <w:sz w:val="18"/>
                <w:szCs w:val="18"/>
              </w:rPr>
              <w:t xml:space="preserve"> (SD)</w:t>
            </w:r>
          </w:p>
        </w:tc>
        <w:tc>
          <w:tcPr>
            <w:tcW w:w="728" w:type="dxa"/>
            <w:tcBorders>
              <w:top w:val="nil"/>
              <w:left w:val="single" w:sz="4" w:space="0" w:color="auto"/>
              <w:bottom w:val="single" w:sz="4" w:space="0" w:color="auto"/>
              <w:right w:val="single" w:sz="4" w:space="0" w:color="auto"/>
            </w:tcBorders>
            <w:shd w:val="clear" w:color="auto" w:fill="auto"/>
            <w:noWrap/>
          </w:tcPr>
          <w:p w14:paraId="116253A2" w14:textId="36F2B04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42F16FE" w14:textId="57E651F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91B709" w14:textId="44CE60A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A27A6EA" w14:textId="6E1C0A9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E3B4642" w14:textId="6702B66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303378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D752E6C"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64284B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B3C3E50" w14:textId="77777777" w:rsidR="00407CC3" w:rsidRPr="00280792" w:rsidRDefault="00407CC3" w:rsidP="00407CC3">
            <w:pPr>
              <w:widowControl/>
              <w:rPr>
                <w:color w:val="000000"/>
                <w:sz w:val="18"/>
                <w:szCs w:val="18"/>
              </w:rPr>
            </w:pPr>
            <w:r w:rsidRPr="00280792">
              <w:rPr>
                <w:color w:val="000000"/>
                <w:sz w:val="18"/>
                <w:szCs w:val="18"/>
              </w:rPr>
              <w:t>Paula Bieler (SD)</w:t>
            </w:r>
          </w:p>
        </w:tc>
        <w:tc>
          <w:tcPr>
            <w:tcW w:w="728" w:type="dxa"/>
            <w:tcBorders>
              <w:top w:val="nil"/>
              <w:left w:val="single" w:sz="4" w:space="0" w:color="auto"/>
              <w:bottom w:val="single" w:sz="4" w:space="0" w:color="auto"/>
              <w:right w:val="single" w:sz="4" w:space="0" w:color="auto"/>
            </w:tcBorders>
            <w:shd w:val="clear" w:color="auto" w:fill="auto"/>
            <w:noWrap/>
          </w:tcPr>
          <w:p w14:paraId="012F68E5" w14:textId="0927F5DF"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2D7C6FA" w14:textId="47830A1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AF9179F" w14:textId="1365E80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10C19F2" w14:textId="711024E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84C3FCB" w14:textId="3C5DAF0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038114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FBDC63"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F0EB5D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0EAA757" w14:textId="77777777" w:rsidR="00407CC3" w:rsidRPr="00280792" w:rsidRDefault="00407CC3" w:rsidP="00407CC3">
            <w:pPr>
              <w:widowControl/>
              <w:rPr>
                <w:color w:val="000000"/>
                <w:sz w:val="18"/>
                <w:szCs w:val="18"/>
              </w:rPr>
            </w:pPr>
            <w:r w:rsidRPr="00280792">
              <w:rPr>
                <w:color w:val="000000"/>
                <w:sz w:val="18"/>
                <w:szCs w:val="18"/>
              </w:rPr>
              <w:t>Per Ramhorn (SD)</w:t>
            </w:r>
          </w:p>
        </w:tc>
        <w:tc>
          <w:tcPr>
            <w:tcW w:w="728" w:type="dxa"/>
            <w:tcBorders>
              <w:top w:val="nil"/>
              <w:left w:val="single" w:sz="4" w:space="0" w:color="auto"/>
              <w:bottom w:val="single" w:sz="4" w:space="0" w:color="auto"/>
              <w:right w:val="single" w:sz="4" w:space="0" w:color="auto"/>
            </w:tcBorders>
            <w:shd w:val="clear" w:color="auto" w:fill="auto"/>
            <w:noWrap/>
          </w:tcPr>
          <w:p w14:paraId="2522914B" w14:textId="35A60D1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A2CB82C" w14:textId="38692B1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A2463A" w14:textId="6F3F6C1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C6CFB88" w14:textId="4E78116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FA6FCB" w14:textId="5D101EB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19F7AF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E3E173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5E2793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262A696" w14:textId="77777777" w:rsidR="00407CC3" w:rsidRPr="00280792" w:rsidRDefault="00407CC3" w:rsidP="00407CC3">
            <w:pPr>
              <w:widowControl/>
              <w:rPr>
                <w:color w:val="000000"/>
                <w:sz w:val="18"/>
                <w:szCs w:val="18"/>
              </w:rPr>
            </w:pPr>
            <w:r w:rsidRPr="00280792">
              <w:rPr>
                <w:color w:val="000000"/>
                <w:sz w:val="18"/>
                <w:szCs w:val="18"/>
              </w:rPr>
              <w:t>Carina Ståhl Herrstedt (SD)</w:t>
            </w:r>
          </w:p>
        </w:tc>
        <w:tc>
          <w:tcPr>
            <w:tcW w:w="728" w:type="dxa"/>
            <w:tcBorders>
              <w:top w:val="nil"/>
              <w:left w:val="single" w:sz="4" w:space="0" w:color="auto"/>
              <w:bottom w:val="single" w:sz="4" w:space="0" w:color="auto"/>
              <w:right w:val="single" w:sz="4" w:space="0" w:color="auto"/>
            </w:tcBorders>
            <w:shd w:val="clear" w:color="auto" w:fill="auto"/>
            <w:noWrap/>
          </w:tcPr>
          <w:p w14:paraId="7D9DAC25" w14:textId="17620D75"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4E1F79C" w14:textId="3E51AE2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E4F25E" w14:textId="2C660A7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32B9B1" w14:textId="3B00E53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A0AA852" w14:textId="6F235F0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5E836A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8851E2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1B87642"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C50EB8E" w14:textId="77777777" w:rsidR="00407CC3" w:rsidRPr="00280792" w:rsidRDefault="00407CC3" w:rsidP="00407CC3">
            <w:pPr>
              <w:widowControl/>
              <w:rPr>
                <w:color w:val="000000"/>
                <w:sz w:val="18"/>
                <w:szCs w:val="18"/>
              </w:rPr>
            </w:pPr>
            <w:r w:rsidRPr="00280792">
              <w:rPr>
                <w:color w:val="000000"/>
                <w:sz w:val="18"/>
                <w:szCs w:val="18"/>
              </w:rPr>
              <w:t>Alexander Christiansson (SD)</w:t>
            </w:r>
          </w:p>
        </w:tc>
        <w:tc>
          <w:tcPr>
            <w:tcW w:w="728" w:type="dxa"/>
            <w:tcBorders>
              <w:top w:val="nil"/>
              <w:left w:val="single" w:sz="4" w:space="0" w:color="auto"/>
              <w:bottom w:val="single" w:sz="4" w:space="0" w:color="auto"/>
              <w:right w:val="single" w:sz="4" w:space="0" w:color="auto"/>
            </w:tcBorders>
            <w:shd w:val="clear" w:color="auto" w:fill="auto"/>
            <w:noWrap/>
          </w:tcPr>
          <w:p w14:paraId="67695F61" w14:textId="073DDED2"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07D004D" w14:textId="4CD44A9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8171AC" w14:textId="42220F0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F2BC50" w14:textId="3FBC9EB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12F00F6" w14:textId="61ACDD8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344A42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B5B1EC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BE32B0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C9DA422" w14:textId="77777777" w:rsidR="00407CC3" w:rsidRPr="00280792" w:rsidRDefault="00407CC3" w:rsidP="00407CC3">
            <w:pPr>
              <w:widowControl/>
              <w:rPr>
                <w:color w:val="000000"/>
                <w:sz w:val="18"/>
                <w:szCs w:val="18"/>
              </w:rPr>
            </w:pPr>
            <w:r w:rsidRPr="00280792">
              <w:rPr>
                <w:color w:val="000000"/>
                <w:sz w:val="18"/>
                <w:szCs w:val="18"/>
              </w:rPr>
              <w:t>Markus Wiechel (SD)</w:t>
            </w:r>
          </w:p>
        </w:tc>
        <w:tc>
          <w:tcPr>
            <w:tcW w:w="728" w:type="dxa"/>
            <w:tcBorders>
              <w:top w:val="nil"/>
              <w:left w:val="single" w:sz="4" w:space="0" w:color="auto"/>
              <w:bottom w:val="single" w:sz="4" w:space="0" w:color="auto"/>
              <w:right w:val="single" w:sz="4" w:space="0" w:color="auto"/>
            </w:tcBorders>
            <w:shd w:val="clear" w:color="auto" w:fill="auto"/>
            <w:noWrap/>
          </w:tcPr>
          <w:p w14:paraId="26AE843F" w14:textId="04F1D652"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0141AD7" w14:textId="6B99C39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565530" w14:textId="46A4443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10EFD4A" w14:textId="19EA254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717B442" w14:textId="2FA64D2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36B208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FCC4E4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BA7B51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4F72282" w14:textId="77777777" w:rsidR="00407CC3" w:rsidRPr="00280792" w:rsidRDefault="00407CC3" w:rsidP="00407CC3">
            <w:pPr>
              <w:widowControl/>
              <w:rPr>
                <w:color w:val="000000"/>
                <w:sz w:val="18"/>
                <w:szCs w:val="18"/>
              </w:rPr>
            </w:pPr>
            <w:r w:rsidRPr="00280792">
              <w:rPr>
                <w:color w:val="000000"/>
                <w:sz w:val="18"/>
                <w:szCs w:val="18"/>
              </w:rPr>
              <w:t>Lars Andersson (SD)</w:t>
            </w:r>
          </w:p>
        </w:tc>
        <w:tc>
          <w:tcPr>
            <w:tcW w:w="728" w:type="dxa"/>
            <w:tcBorders>
              <w:top w:val="nil"/>
              <w:left w:val="single" w:sz="4" w:space="0" w:color="auto"/>
              <w:bottom w:val="single" w:sz="4" w:space="0" w:color="auto"/>
              <w:right w:val="single" w:sz="4" w:space="0" w:color="auto"/>
            </w:tcBorders>
            <w:shd w:val="clear" w:color="auto" w:fill="auto"/>
            <w:noWrap/>
          </w:tcPr>
          <w:p w14:paraId="67F3A313" w14:textId="41471DFA"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C4058B" w14:textId="4CB7C68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3155FB7" w14:textId="0D7A07A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05CE7D" w14:textId="38E6E8B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CF7789" w14:textId="26DAF49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D29B2B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B9D83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E2E6B6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BDB9677" w14:textId="77777777" w:rsidR="00407CC3" w:rsidRPr="00280792" w:rsidRDefault="00407CC3" w:rsidP="00407CC3">
            <w:pPr>
              <w:widowControl/>
              <w:rPr>
                <w:color w:val="000000"/>
                <w:sz w:val="18"/>
                <w:szCs w:val="18"/>
              </w:rPr>
            </w:pPr>
            <w:r w:rsidRPr="00280792">
              <w:rPr>
                <w:color w:val="000000"/>
                <w:sz w:val="18"/>
                <w:szCs w:val="18"/>
              </w:rPr>
              <w:t>Josef Fransson (SD)</w:t>
            </w:r>
          </w:p>
        </w:tc>
        <w:tc>
          <w:tcPr>
            <w:tcW w:w="728" w:type="dxa"/>
            <w:tcBorders>
              <w:top w:val="nil"/>
              <w:left w:val="single" w:sz="4" w:space="0" w:color="auto"/>
              <w:bottom w:val="single" w:sz="4" w:space="0" w:color="auto"/>
              <w:right w:val="single" w:sz="4" w:space="0" w:color="auto"/>
            </w:tcBorders>
            <w:shd w:val="clear" w:color="auto" w:fill="auto"/>
            <w:noWrap/>
          </w:tcPr>
          <w:p w14:paraId="52281BFC" w14:textId="57D4025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7C67AB2" w14:textId="6055D4D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5DEAEF" w14:textId="57A916D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20ABEB8" w14:textId="1B0987B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1438843" w14:textId="1D8539D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6CF500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A3CEBC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DDB961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5DBA2D7" w14:textId="77777777" w:rsidR="00407CC3" w:rsidRPr="00280792" w:rsidRDefault="00407CC3" w:rsidP="00407CC3">
            <w:pPr>
              <w:widowControl/>
              <w:rPr>
                <w:color w:val="000000"/>
                <w:sz w:val="18"/>
                <w:szCs w:val="18"/>
              </w:rPr>
            </w:pPr>
            <w:r w:rsidRPr="00280792">
              <w:rPr>
                <w:color w:val="000000"/>
                <w:sz w:val="18"/>
                <w:szCs w:val="18"/>
              </w:rPr>
              <w:t>Adam Marttinen (SD)</w:t>
            </w:r>
          </w:p>
        </w:tc>
        <w:tc>
          <w:tcPr>
            <w:tcW w:w="728" w:type="dxa"/>
            <w:tcBorders>
              <w:top w:val="nil"/>
              <w:left w:val="single" w:sz="4" w:space="0" w:color="auto"/>
              <w:bottom w:val="single" w:sz="4" w:space="0" w:color="auto"/>
              <w:right w:val="single" w:sz="4" w:space="0" w:color="auto"/>
            </w:tcBorders>
            <w:shd w:val="clear" w:color="auto" w:fill="auto"/>
            <w:noWrap/>
          </w:tcPr>
          <w:p w14:paraId="7602EA11" w14:textId="349C634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DA97D1" w14:textId="2CE0515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FF20B1" w14:textId="605EB8B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A95F220" w14:textId="303E480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76AEF0" w14:textId="0CDDB39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521E39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024C66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6B91E89"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C19A6D5" w14:textId="77777777" w:rsidR="00407CC3" w:rsidRPr="00280792" w:rsidRDefault="00407CC3" w:rsidP="00407CC3">
            <w:pPr>
              <w:widowControl/>
              <w:rPr>
                <w:color w:val="000000"/>
                <w:sz w:val="18"/>
                <w:szCs w:val="18"/>
              </w:rPr>
            </w:pPr>
            <w:r w:rsidRPr="00280792">
              <w:rPr>
                <w:color w:val="000000"/>
                <w:sz w:val="18"/>
                <w:szCs w:val="18"/>
              </w:rPr>
              <w:t>Tobias Andersson (SD)</w:t>
            </w:r>
          </w:p>
        </w:tc>
        <w:tc>
          <w:tcPr>
            <w:tcW w:w="728" w:type="dxa"/>
            <w:tcBorders>
              <w:top w:val="nil"/>
              <w:left w:val="single" w:sz="4" w:space="0" w:color="auto"/>
              <w:bottom w:val="single" w:sz="4" w:space="0" w:color="auto"/>
              <w:right w:val="single" w:sz="4" w:space="0" w:color="auto"/>
            </w:tcBorders>
            <w:shd w:val="clear" w:color="auto" w:fill="auto"/>
            <w:noWrap/>
          </w:tcPr>
          <w:p w14:paraId="4F21FD43" w14:textId="0C01262A"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5FDE2E8" w14:textId="0A68290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F6C9E1" w14:textId="23934C1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AB9049" w14:textId="2C3FB86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CB084E" w14:textId="6E9A306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10A4C4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1C7B7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8ACA05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6D517E2" w14:textId="77777777" w:rsidR="00407CC3" w:rsidRPr="00280792" w:rsidRDefault="00407CC3" w:rsidP="00407CC3">
            <w:pPr>
              <w:widowControl/>
              <w:rPr>
                <w:color w:val="000000"/>
                <w:sz w:val="18"/>
                <w:szCs w:val="18"/>
              </w:rPr>
            </w:pPr>
            <w:r w:rsidRPr="00280792">
              <w:rPr>
                <w:color w:val="000000"/>
                <w:sz w:val="18"/>
                <w:szCs w:val="18"/>
              </w:rPr>
              <w:t>Charlotte Quensel (SD)</w:t>
            </w:r>
          </w:p>
        </w:tc>
        <w:tc>
          <w:tcPr>
            <w:tcW w:w="728" w:type="dxa"/>
            <w:tcBorders>
              <w:top w:val="nil"/>
              <w:left w:val="single" w:sz="4" w:space="0" w:color="auto"/>
              <w:bottom w:val="single" w:sz="4" w:space="0" w:color="auto"/>
              <w:right w:val="single" w:sz="4" w:space="0" w:color="auto"/>
            </w:tcBorders>
            <w:shd w:val="clear" w:color="auto" w:fill="auto"/>
            <w:noWrap/>
          </w:tcPr>
          <w:p w14:paraId="3801EFBA" w14:textId="12C1EAE9" w:rsidR="00407CC3" w:rsidRPr="00407CC3" w:rsidRDefault="008D5C77"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3D567602" w14:textId="6D77D419" w:rsidR="00407CC3" w:rsidRPr="00407CC3" w:rsidRDefault="00443342"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38F9F07C" w14:textId="2910B87F" w:rsidR="00407CC3" w:rsidRPr="00407CC3" w:rsidRDefault="00443342"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678BA301" w14:textId="2145F7A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F95505" w14:textId="64DA2EE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23FA41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E86E93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4866E3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18F2102" w14:textId="77777777" w:rsidR="00407CC3" w:rsidRPr="00280792" w:rsidRDefault="00407CC3" w:rsidP="00407CC3">
            <w:pPr>
              <w:widowControl/>
              <w:rPr>
                <w:color w:val="000000"/>
                <w:sz w:val="18"/>
                <w:szCs w:val="18"/>
              </w:rPr>
            </w:pPr>
            <w:r w:rsidRPr="00280792">
              <w:rPr>
                <w:color w:val="000000"/>
                <w:sz w:val="18"/>
                <w:szCs w:val="18"/>
              </w:rPr>
              <w:t>Angelica Lundberg (SD)</w:t>
            </w:r>
          </w:p>
        </w:tc>
        <w:tc>
          <w:tcPr>
            <w:tcW w:w="728" w:type="dxa"/>
            <w:tcBorders>
              <w:top w:val="nil"/>
              <w:left w:val="single" w:sz="4" w:space="0" w:color="auto"/>
              <w:bottom w:val="single" w:sz="4" w:space="0" w:color="auto"/>
              <w:right w:val="single" w:sz="4" w:space="0" w:color="auto"/>
            </w:tcBorders>
            <w:shd w:val="clear" w:color="auto" w:fill="auto"/>
            <w:noWrap/>
          </w:tcPr>
          <w:p w14:paraId="1AF244E9" w14:textId="7455D5C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B4A69CC" w14:textId="7F36CCA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C99811" w14:textId="2E1F30A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DB9FA9" w14:textId="6062172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4890E47" w14:textId="1EA94FA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8F5AB9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3C5562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61A0E65"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43FAE63" w14:textId="77777777" w:rsidR="00407CC3" w:rsidRPr="00280792" w:rsidRDefault="00407CC3" w:rsidP="00407CC3">
            <w:pPr>
              <w:widowControl/>
              <w:rPr>
                <w:color w:val="000000"/>
                <w:sz w:val="18"/>
                <w:szCs w:val="18"/>
              </w:rPr>
            </w:pPr>
            <w:r w:rsidRPr="00280792">
              <w:rPr>
                <w:color w:val="000000"/>
                <w:sz w:val="18"/>
                <w:szCs w:val="18"/>
              </w:rPr>
              <w:t>Staffan Eklöf (SD)</w:t>
            </w:r>
          </w:p>
        </w:tc>
        <w:tc>
          <w:tcPr>
            <w:tcW w:w="728" w:type="dxa"/>
            <w:tcBorders>
              <w:top w:val="nil"/>
              <w:left w:val="single" w:sz="4" w:space="0" w:color="auto"/>
              <w:bottom w:val="single" w:sz="4" w:space="0" w:color="auto"/>
              <w:right w:val="single" w:sz="4" w:space="0" w:color="auto"/>
            </w:tcBorders>
            <w:shd w:val="clear" w:color="auto" w:fill="auto"/>
            <w:noWrap/>
          </w:tcPr>
          <w:p w14:paraId="4A120DD1" w14:textId="02344F3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1A8DC86" w14:textId="1BF0DBF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620D31A" w14:textId="699F363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4F5ECB" w14:textId="423B216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F45D21" w14:textId="7D9B19D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0A5642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3FEEEC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0FCD9C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0A71FF2" w14:textId="77777777" w:rsidR="00407CC3" w:rsidRPr="00280792" w:rsidRDefault="00407CC3" w:rsidP="00407CC3">
            <w:pPr>
              <w:widowControl/>
              <w:rPr>
                <w:color w:val="000000"/>
                <w:sz w:val="18"/>
                <w:szCs w:val="18"/>
              </w:rPr>
            </w:pPr>
            <w:r w:rsidRPr="00280792">
              <w:rPr>
                <w:color w:val="000000"/>
                <w:sz w:val="18"/>
                <w:szCs w:val="18"/>
              </w:rPr>
              <w:t>Jimmy Ståhl (SD)</w:t>
            </w:r>
          </w:p>
        </w:tc>
        <w:tc>
          <w:tcPr>
            <w:tcW w:w="728" w:type="dxa"/>
            <w:tcBorders>
              <w:top w:val="nil"/>
              <w:left w:val="single" w:sz="4" w:space="0" w:color="auto"/>
              <w:bottom w:val="single" w:sz="4" w:space="0" w:color="auto"/>
              <w:right w:val="single" w:sz="4" w:space="0" w:color="auto"/>
            </w:tcBorders>
            <w:shd w:val="clear" w:color="auto" w:fill="auto"/>
            <w:noWrap/>
          </w:tcPr>
          <w:p w14:paraId="768145ED" w14:textId="466BDB5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8648C15" w14:textId="33B874F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5EEC8E" w14:textId="1F58872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A5BEC7" w14:textId="436F493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94C52A" w14:textId="6A3D0ED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B5CB32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E5293CC"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AF09CC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F3B1A2F" w14:textId="77777777" w:rsidR="00407CC3" w:rsidRPr="00280792" w:rsidRDefault="00407CC3" w:rsidP="00407CC3">
            <w:pPr>
              <w:widowControl/>
              <w:rPr>
                <w:color w:val="000000"/>
                <w:sz w:val="18"/>
                <w:szCs w:val="18"/>
              </w:rPr>
            </w:pPr>
            <w:r w:rsidRPr="00280792">
              <w:rPr>
                <w:color w:val="000000"/>
                <w:sz w:val="18"/>
                <w:szCs w:val="18"/>
              </w:rPr>
              <w:t>Robert Halef (KD)</w:t>
            </w:r>
          </w:p>
        </w:tc>
        <w:tc>
          <w:tcPr>
            <w:tcW w:w="728" w:type="dxa"/>
            <w:tcBorders>
              <w:top w:val="nil"/>
              <w:left w:val="single" w:sz="4" w:space="0" w:color="auto"/>
              <w:bottom w:val="single" w:sz="4" w:space="0" w:color="auto"/>
              <w:right w:val="single" w:sz="4" w:space="0" w:color="auto"/>
            </w:tcBorders>
            <w:shd w:val="clear" w:color="auto" w:fill="auto"/>
            <w:noWrap/>
          </w:tcPr>
          <w:p w14:paraId="696838B7" w14:textId="345DA49E" w:rsidR="00407CC3" w:rsidRPr="00407CC3" w:rsidRDefault="008D5C77" w:rsidP="00407CC3">
            <w:pPr>
              <w:widowControl/>
              <w:rPr>
                <w:color w:val="000000"/>
                <w:sz w:val="22"/>
                <w:szCs w:val="22"/>
              </w:rPr>
            </w:pPr>
            <w:r>
              <w:rPr>
                <w:color w:val="000000"/>
                <w:sz w:val="22"/>
                <w:szCs w:val="22"/>
              </w:rPr>
              <w:t>O</w:t>
            </w:r>
          </w:p>
        </w:tc>
        <w:tc>
          <w:tcPr>
            <w:tcW w:w="728" w:type="dxa"/>
            <w:tcBorders>
              <w:top w:val="nil"/>
              <w:left w:val="nil"/>
              <w:bottom w:val="single" w:sz="4" w:space="0" w:color="auto"/>
              <w:right w:val="single" w:sz="4" w:space="0" w:color="auto"/>
            </w:tcBorders>
            <w:shd w:val="clear" w:color="auto" w:fill="auto"/>
            <w:noWrap/>
          </w:tcPr>
          <w:p w14:paraId="5E54B4CC" w14:textId="0182ABE5" w:rsidR="00407CC3" w:rsidRPr="00407CC3" w:rsidRDefault="00443342"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72A8DAA9" w14:textId="0D5BD11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2D97C74" w14:textId="7B5F2D5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C88601A" w14:textId="22463B5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6DBD03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9CF90B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694CFC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BBBF46E" w14:textId="77777777" w:rsidR="00407CC3" w:rsidRPr="00280792" w:rsidRDefault="00407CC3" w:rsidP="00407CC3">
            <w:pPr>
              <w:widowControl/>
              <w:rPr>
                <w:color w:val="000000"/>
                <w:sz w:val="18"/>
                <w:szCs w:val="18"/>
              </w:rPr>
            </w:pPr>
            <w:r w:rsidRPr="00280792">
              <w:rPr>
                <w:color w:val="000000"/>
                <w:sz w:val="18"/>
                <w:szCs w:val="18"/>
              </w:rPr>
              <w:t>Kjell-Arne Ottosson (KD)</w:t>
            </w:r>
          </w:p>
        </w:tc>
        <w:tc>
          <w:tcPr>
            <w:tcW w:w="728" w:type="dxa"/>
            <w:tcBorders>
              <w:top w:val="nil"/>
              <w:left w:val="single" w:sz="4" w:space="0" w:color="auto"/>
              <w:bottom w:val="single" w:sz="4" w:space="0" w:color="auto"/>
              <w:right w:val="single" w:sz="4" w:space="0" w:color="auto"/>
            </w:tcBorders>
            <w:shd w:val="clear" w:color="auto" w:fill="auto"/>
            <w:noWrap/>
          </w:tcPr>
          <w:p w14:paraId="749D1452" w14:textId="2321C6F7"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9219170" w14:textId="7053D4C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7D55513" w14:textId="2BD0478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E2D7625" w14:textId="22DCB35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1A44C7" w14:textId="1671B29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7CD703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F57CE5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869DB7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5F4DBA4" w14:textId="77777777" w:rsidR="00407CC3" w:rsidRPr="00280792" w:rsidRDefault="00407CC3" w:rsidP="00407CC3">
            <w:pPr>
              <w:widowControl/>
              <w:rPr>
                <w:color w:val="000000"/>
                <w:sz w:val="18"/>
                <w:szCs w:val="18"/>
              </w:rPr>
            </w:pPr>
            <w:r w:rsidRPr="00280792">
              <w:rPr>
                <w:color w:val="000000"/>
                <w:sz w:val="18"/>
                <w:szCs w:val="18"/>
              </w:rPr>
              <w:t>Fredrik Malm (L)</w:t>
            </w:r>
          </w:p>
        </w:tc>
        <w:tc>
          <w:tcPr>
            <w:tcW w:w="728" w:type="dxa"/>
            <w:tcBorders>
              <w:top w:val="nil"/>
              <w:left w:val="single" w:sz="4" w:space="0" w:color="auto"/>
              <w:bottom w:val="single" w:sz="4" w:space="0" w:color="auto"/>
              <w:right w:val="single" w:sz="4" w:space="0" w:color="auto"/>
            </w:tcBorders>
            <w:shd w:val="clear" w:color="auto" w:fill="auto"/>
            <w:noWrap/>
          </w:tcPr>
          <w:p w14:paraId="0D9AF933" w14:textId="27AAFDA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D56CC1B" w14:textId="7E420B6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5E0F296" w14:textId="5B1636D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C748F9" w14:textId="61DA004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474230" w14:textId="1633F21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9C2FB1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827580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168F83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0163269" w14:textId="77777777" w:rsidR="00407CC3" w:rsidRPr="00280792" w:rsidRDefault="00407CC3" w:rsidP="00407CC3">
            <w:pPr>
              <w:widowControl/>
              <w:rPr>
                <w:color w:val="000000"/>
                <w:sz w:val="18"/>
                <w:szCs w:val="18"/>
              </w:rPr>
            </w:pPr>
            <w:r w:rsidRPr="00280792">
              <w:rPr>
                <w:color w:val="000000"/>
                <w:sz w:val="18"/>
                <w:szCs w:val="18"/>
              </w:rPr>
              <w:t>Jan Björklund (L)</w:t>
            </w:r>
          </w:p>
        </w:tc>
        <w:tc>
          <w:tcPr>
            <w:tcW w:w="728" w:type="dxa"/>
            <w:tcBorders>
              <w:top w:val="nil"/>
              <w:left w:val="single" w:sz="4" w:space="0" w:color="auto"/>
              <w:bottom w:val="single" w:sz="4" w:space="0" w:color="auto"/>
              <w:right w:val="single" w:sz="4" w:space="0" w:color="auto"/>
            </w:tcBorders>
            <w:shd w:val="clear" w:color="auto" w:fill="auto"/>
            <w:noWrap/>
          </w:tcPr>
          <w:p w14:paraId="4E98C47B" w14:textId="09FB245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B67075" w14:textId="170DDD9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05272C" w14:textId="2FC2345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BCA7B1" w14:textId="3C1293F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79E992" w14:textId="49A4385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F026FB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B839145" w14:textId="77777777" w:rsidR="00407CC3" w:rsidRPr="00280792" w:rsidRDefault="00407CC3" w:rsidP="00407CC3">
            <w:pPr>
              <w:widowControl/>
              <w:rPr>
                <w:color w:val="000000"/>
                <w:sz w:val="18"/>
                <w:szCs w:val="18"/>
              </w:rPr>
            </w:pPr>
            <w:r w:rsidRPr="00280792">
              <w:rPr>
                <w:color w:val="000000"/>
                <w:sz w:val="18"/>
                <w:szCs w:val="18"/>
              </w:rPr>
              <w:t> </w:t>
            </w:r>
          </w:p>
        </w:tc>
      </w:tr>
      <w:tr w:rsidR="00C64AAF" w:rsidRPr="006B4A80" w14:paraId="54F17D1A" w14:textId="77777777" w:rsidTr="007537E3">
        <w:trPr>
          <w:trHeight w:val="300"/>
        </w:trPr>
        <w:tc>
          <w:tcPr>
            <w:tcW w:w="4548" w:type="dxa"/>
            <w:tcBorders>
              <w:top w:val="nil"/>
              <w:left w:val="single" w:sz="4" w:space="0" w:color="auto"/>
              <w:bottom w:val="single" w:sz="4" w:space="0" w:color="auto"/>
              <w:right w:val="nil"/>
            </w:tcBorders>
            <w:shd w:val="clear" w:color="auto" w:fill="auto"/>
            <w:noWrap/>
          </w:tcPr>
          <w:p w14:paraId="4D6BFFAC" w14:textId="3849DF96" w:rsidR="00C64AAF" w:rsidRPr="00280792" w:rsidRDefault="00C64AAF" w:rsidP="00407CC3">
            <w:pPr>
              <w:widowControl/>
              <w:rPr>
                <w:color w:val="000000"/>
                <w:sz w:val="18"/>
                <w:szCs w:val="18"/>
              </w:rPr>
            </w:pPr>
            <w:r>
              <w:rPr>
                <w:color w:val="000000"/>
                <w:sz w:val="18"/>
                <w:szCs w:val="18"/>
              </w:rPr>
              <w:t>Vakant</w:t>
            </w:r>
          </w:p>
        </w:tc>
        <w:tc>
          <w:tcPr>
            <w:tcW w:w="728" w:type="dxa"/>
            <w:tcBorders>
              <w:top w:val="nil"/>
              <w:left w:val="single" w:sz="4" w:space="0" w:color="auto"/>
              <w:bottom w:val="single" w:sz="4" w:space="0" w:color="auto"/>
              <w:right w:val="single" w:sz="4" w:space="0" w:color="auto"/>
            </w:tcBorders>
            <w:shd w:val="clear" w:color="auto" w:fill="auto"/>
            <w:noWrap/>
          </w:tcPr>
          <w:p w14:paraId="433C3683" w14:textId="77777777" w:rsidR="00C64AAF" w:rsidRPr="00407CC3" w:rsidRDefault="00C64AAF"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8040EF0" w14:textId="77777777" w:rsidR="00C64AAF" w:rsidRPr="00407CC3"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BDF4BD" w14:textId="77777777" w:rsidR="00C64AAF" w:rsidRPr="00407CC3"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62D1B2" w14:textId="77777777" w:rsidR="00C64AAF" w:rsidRPr="00407CC3"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138E1B" w14:textId="77777777" w:rsidR="00C64AAF" w:rsidRPr="00407CC3"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3F5FA0" w14:textId="77777777" w:rsidR="00C64AAF" w:rsidRPr="00407CC3"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445159" w14:textId="77777777" w:rsidR="00C64AAF" w:rsidRPr="00280792" w:rsidRDefault="00C64AAF" w:rsidP="00407CC3">
            <w:pPr>
              <w:widowControl/>
              <w:rPr>
                <w:color w:val="000000"/>
                <w:sz w:val="18"/>
                <w:szCs w:val="18"/>
              </w:rPr>
            </w:pPr>
          </w:p>
        </w:tc>
      </w:tr>
      <w:tr w:rsidR="00407CC3" w:rsidRPr="006B4A80" w14:paraId="58AB789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306D190" w14:textId="3535A53E" w:rsidR="00407CC3" w:rsidRPr="00280792" w:rsidRDefault="00407CC3" w:rsidP="00407CC3">
            <w:pPr>
              <w:widowControl/>
              <w:rPr>
                <w:color w:val="000000"/>
                <w:sz w:val="18"/>
                <w:szCs w:val="18"/>
              </w:rPr>
            </w:pPr>
            <w:r>
              <w:rPr>
                <w:color w:val="000000"/>
                <w:sz w:val="18"/>
                <w:szCs w:val="18"/>
              </w:rPr>
              <w:t>Annika Hirvonen Falk (MP)</w:t>
            </w:r>
          </w:p>
        </w:tc>
        <w:tc>
          <w:tcPr>
            <w:tcW w:w="728" w:type="dxa"/>
            <w:tcBorders>
              <w:top w:val="nil"/>
              <w:left w:val="single" w:sz="4" w:space="0" w:color="auto"/>
              <w:bottom w:val="single" w:sz="4" w:space="0" w:color="auto"/>
              <w:right w:val="single" w:sz="4" w:space="0" w:color="auto"/>
            </w:tcBorders>
            <w:shd w:val="clear" w:color="auto" w:fill="auto"/>
            <w:noWrap/>
          </w:tcPr>
          <w:p w14:paraId="07A23FA8" w14:textId="78D23495"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70C84D" w14:textId="02AE6E8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C11B9F" w14:textId="60E771C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4D811A" w14:textId="0D6E70B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5E69DB" w14:textId="485F5C8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70FE53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7D9C6C6"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C4A7EB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5AF204F" w14:textId="77777777" w:rsidR="00407CC3" w:rsidRPr="00280792" w:rsidRDefault="00407CC3" w:rsidP="00407CC3">
            <w:pPr>
              <w:widowControl/>
              <w:rPr>
                <w:color w:val="000000"/>
                <w:sz w:val="18"/>
                <w:szCs w:val="18"/>
              </w:rPr>
            </w:pPr>
            <w:r w:rsidRPr="00280792">
              <w:rPr>
                <w:color w:val="000000"/>
                <w:sz w:val="18"/>
                <w:szCs w:val="18"/>
              </w:rPr>
              <w:t>Martina Johansson (C)</w:t>
            </w:r>
          </w:p>
        </w:tc>
        <w:tc>
          <w:tcPr>
            <w:tcW w:w="728" w:type="dxa"/>
            <w:tcBorders>
              <w:top w:val="nil"/>
              <w:left w:val="single" w:sz="4" w:space="0" w:color="auto"/>
              <w:bottom w:val="single" w:sz="4" w:space="0" w:color="auto"/>
              <w:right w:val="single" w:sz="4" w:space="0" w:color="auto"/>
            </w:tcBorders>
            <w:shd w:val="clear" w:color="auto" w:fill="auto"/>
            <w:noWrap/>
          </w:tcPr>
          <w:p w14:paraId="4A773544" w14:textId="61DAC3ED"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A433EE1" w14:textId="78A8D5B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D01B06" w14:textId="43FA695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AA9947D" w14:textId="357E291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B25B0C" w14:textId="2A05A45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35BBAD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1ACD8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A1585E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0EC1CCF" w14:textId="77777777" w:rsidR="00407CC3" w:rsidRPr="00280792" w:rsidRDefault="00407CC3" w:rsidP="00407CC3">
            <w:pPr>
              <w:widowControl/>
              <w:rPr>
                <w:color w:val="000000"/>
                <w:sz w:val="18"/>
                <w:szCs w:val="18"/>
              </w:rPr>
            </w:pPr>
            <w:r w:rsidRPr="00280792">
              <w:rPr>
                <w:color w:val="000000"/>
                <w:sz w:val="18"/>
                <w:szCs w:val="18"/>
              </w:rPr>
              <w:t>Magnus Ek (C)</w:t>
            </w:r>
          </w:p>
        </w:tc>
        <w:tc>
          <w:tcPr>
            <w:tcW w:w="728" w:type="dxa"/>
            <w:tcBorders>
              <w:top w:val="nil"/>
              <w:left w:val="single" w:sz="4" w:space="0" w:color="auto"/>
              <w:bottom w:val="single" w:sz="4" w:space="0" w:color="auto"/>
              <w:right w:val="single" w:sz="4" w:space="0" w:color="auto"/>
            </w:tcBorders>
            <w:shd w:val="clear" w:color="auto" w:fill="auto"/>
            <w:noWrap/>
          </w:tcPr>
          <w:p w14:paraId="7D19DB15" w14:textId="209B3EE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3F6A313" w14:textId="023712F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DAEB3E" w14:textId="12D4A12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47F6D1B" w14:textId="70B2B4F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899EDE" w14:textId="001CECB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5A0807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96C481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E0169B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6BF8F18" w14:textId="77777777" w:rsidR="00407CC3" w:rsidRPr="00280792" w:rsidRDefault="00407CC3" w:rsidP="00407CC3">
            <w:pPr>
              <w:widowControl/>
              <w:rPr>
                <w:color w:val="000000"/>
                <w:sz w:val="18"/>
                <w:szCs w:val="18"/>
              </w:rPr>
            </w:pPr>
            <w:r w:rsidRPr="00280792">
              <w:rPr>
                <w:color w:val="000000"/>
                <w:sz w:val="18"/>
                <w:szCs w:val="18"/>
              </w:rPr>
              <w:t>Per Lodenius (C)</w:t>
            </w:r>
          </w:p>
        </w:tc>
        <w:tc>
          <w:tcPr>
            <w:tcW w:w="728" w:type="dxa"/>
            <w:tcBorders>
              <w:top w:val="nil"/>
              <w:left w:val="single" w:sz="4" w:space="0" w:color="auto"/>
              <w:bottom w:val="single" w:sz="4" w:space="0" w:color="auto"/>
              <w:right w:val="single" w:sz="4" w:space="0" w:color="auto"/>
            </w:tcBorders>
            <w:shd w:val="clear" w:color="auto" w:fill="auto"/>
            <w:noWrap/>
          </w:tcPr>
          <w:p w14:paraId="3DE155D3" w14:textId="7EC8FBA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A64BC8" w14:textId="090351A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B6001C" w14:textId="0323A1D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2F24D0" w14:textId="527C3C5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A4161B" w14:textId="15E021C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FF0DBC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2C568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30EE5D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740788D" w14:textId="77777777" w:rsidR="00407CC3" w:rsidRPr="00280792" w:rsidRDefault="00407CC3" w:rsidP="00407CC3">
            <w:pPr>
              <w:widowControl/>
              <w:rPr>
                <w:color w:val="000000"/>
                <w:sz w:val="18"/>
                <w:szCs w:val="18"/>
              </w:rPr>
            </w:pPr>
            <w:r w:rsidRPr="00280792">
              <w:rPr>
                <w:color w:val="000000"/>
                <w:sz w:val="18"/>
                <w:szCs w:val="18"/>
              </w:rPr>
              <w:t>Solveig Zander (C)</w:t>
            </w:r>
          </w:p>
        </w:tc>
        <w:tc>
          <w:tcPr>
            <w:tcW w:w="728" w:type="dxa"/>
            <w:tcBorders>
              <w:top w:val="nil"/>
              <w:left w:val="single" w:sz="4" w:space="0" w:color="auto"/>
              <w:bottom w:val="single" w:sz="4" w:space="0" w:color="auto"/>
              <w:right w:val="single" w:sz="4" w:space="0" w:color="auto"/>
            </w:tcBorders>
            <w:shd w:val="clear" w:color="auto" w:fill="auto"/>
            <w:noWrap/>
          </w:tcPr>
          <w:p w14:paraId="3F5D9D7A" w14:textId="7F6B50C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56F2C83" w14:textId="63ACA3D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0B533E" w14:textId="306667E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852718" w14:textId="61A5CAE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39BF0E" w14:textId="5F5F2F4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3632EF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F0D7A0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192D8A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D9327CB" w14:textId="77777777" w:rsidR="00407CC3" w:rsidRPr="00280792" w:rsidRDefault="00407CC3" w:rsidP="00407CC3">
            <w:pPr>
              <w:widowControl/>
              <w:rPr>
                <w:color w:val="000000"/>
                <w:sz w:val="18"/>
                <w:szCs w:val="18"/>
              </w:rPr>
            </w:pPr>
            <w:r w:rsidRPr="00280792">
              <w:rPr>
                <w:color w:val="000000"/>
                <w:sz w:val="18"/>
                <w:szCs w:val="18"/>
              </w:rPr>
              <w:t>Martin Ådahl (C)</w:t>
            </w:r>
          </w:p>
        </w:tc>
        <w:tc>
          <w:tcPr>
            <w:tcW w:w="728" w:type="dxa"/>
            <w:tcBorders>
              <w:top w:val="nil"/>
              <w:left w:val="single" w:sz="4" w:space="0" w:color="auto"/>
              <w:bottom w:val="single" w:sz="4" w:space="0" w:color="auto"/>
              <w:right w:val="single" w:sz="4" w:space="0" w:color="auto"/>
            </w:tcBorders>
            <w:shd w:val="clear" w:color="auto" w:fill="auto"/>
            <w:noWrap/>
          </w:tcPr>
          <w:p w14:paraId="616A584E" w14:textId="53066F6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7CAA611" w14:textId="3935AEF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51AC13" w14:textId="05340F2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431CD6" w14:textId="5DAE5D0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B5FF9C" w14:textId="71156AC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21BAA3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A5CB4D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5CE21B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98D4C43" w14:textId="6D844929" w:rsidR="00407CC3" w:rsidRPr="00280792" w:rsidRDefault="00407CC3" w:rsidP="00407CC3">
            <w:pPr>
              <w:widowControl/>
              <w:rPr>
                <w:color w:val="000000"/>
                <w:sz w:val="18"/>
                <w:szCs w:val="18"/>
              </w:rPr>
            </w:pPr>
            <w:r w:rsidRPr="00280792">
              <w:rPr>
                <w:color w:val="000000"/>
                <w:sz w:val="18"/>
                <w:szCs w:val="18"/>
              </w:rPr>
              <w:t>Jens Holm (V)</w:t>
            </w:r>
          </w:p>
        </w:tc>
        <w:tc>
          <w:tcPr>
            <w:tcW w:w="728" w:type="dxa"/>
            <w:tcBorders>
              <w:top w:val="nil"/>
              <w:left w:val="single" w:sz="4" w:space="0" w:color="auto"/>
              <w:bottom w:val="single" w:sz="4" w:space="0" w:color="auto"/>
              <w:right w:val="single" w:sz="4" w:space="0" w:color="auto"/>
            </w:tcBorders>
            <w:shd w:val="clear" w:color="auto" w:fill="auto"/>
            <w:noWrap/>
          </w:tcPr>
          <w:p w14:paraId="3CB393E3" w14:textId="38ECBA87"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03D3FE9" w14:textId="281F4D3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8C99C51" w14:textId="0F4A154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97EC4FD" w14:textId="6DF29BA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57F787" w14:textId="5B873B1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CBFB2D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3B94F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49828C8"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FF14C57" w14:textId="77777777" w:rsidR="00407CC3" w:rsidRPr="00280792" w:rsidRDefault="00407CC3" w:rsidP="00407CC3">
            <w:pPr>
              <w:widowControl/>
              <w:rPr>
                <w:color w:val="000000"/>
                <w:sz w:val="18"/>
                <w:szCs w:val="18"/>
              </w:rPr>
            </w:pPr>
            <w:r w:rsidRPr="00280792">
              <w:rPr>
                <w:color w:val="000000"/>
                <w:sz w:val="18"/>
                <w:szCs w:val="18"/>
              </w:rPr>
              <w:t>Nooshi Dadgostar (V)</w:t>
            </w:r>
          </w:p>
        </w:tc>
        <w:tc>
          <w:tcPr>
            <w:tcW w:w="728" w:type="dxa"/>
            <w:tcBorders>
              <w:top w:val="nil"/>
              <w:left w:val="single" w:sz="4" w:space="0" w:color="auto"/>
              <w:bottom w:val="single" w:sz="4" w:space="0" w:color="auto"/>
              <w:right w:val="single" w:sz="4" w:space="0" w:color="auto"/>
            </w:tcBorders>
            <w:shd w:val="clear" w:color="auto" w:fill="auto"/>
            <w:noWrap/>
          </w:tcPr>
          <w:p w14:paraId="470A8909" w14:textId="6CBCAD6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A37F987" w14:textId="571AC67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6CB963" w14:textId="49A842E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10E2DA" w14:textId="43D47C1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DBC7E0" w14:textId="53E2EE1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A8F877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F4C7E5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8A8FDB8"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C618056" w14:textId="77777777" w:rsidR="00407CC3" w:rsidRPr="00280792" w:rsidRDefault="00407CC3" w:rsidP="00407CC3">
            <w:pPr>
              <w:widowControl/>
              <w:rPr>
                <w:color w:val="000000"/>
                <w:sz w:val="18"/>
                <w:szCs w:val="18"/>
              </w:rPr>
            </w:pPr>
            <w:r w:rsidRPr="00280792">
              <w:rPr>
                <w:color w:val="000000"/>
                <w:sz w:val="18"/>
                <w:szCs w:val="18"/>
              </w:rPr>
              <w:t>Daniel Riazat (V)</w:t>
            </w:r>
          </w:p>
        </w:tc>
        <w:tc>
          <w:tcPr>
            <w:tcW w:w="728" w:type="dxa"/>
            <w:tcBorders>
              <w:top w:val="nil"/>
              <w:left w:val="single" w:sz="4" w:space="0" w:color="auto"/>
              <w:bottom w:val="single" w:sz="4" w:space="0" w:color="auto"/>
              <w:right w:val="single" w:sz="4" w:space="0" w:color="auto"/>
            </w:tcBorders>
            <w:shd w:val="clear" w:color="auto" w:fill="auto"/>
            <w:noWrap/>
          </w:tcPr>
          <w:p w14:paraId="13852A81" w14:textId="4E29EB90"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BC405F" w14:textId="0340207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FE6E7B" w14:textId="53A8869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E122CC" w14:textId="6E55862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500DC33" w14:textId="393CD8C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D0C868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492393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4A72C8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61A4B6C" w14:textId="77777777" w:rsidR="00407CC3" w:rsidRPr="00280792" w:rsidRDefault="00407CC3" w:rsidP="00407CC3">
            <w:pPr>
              <w:widowControl/>
              <w:rPr>
                <w:color w:val="000000"/>
                <w:sz w:val="18"/>
                <w:szCs w:val="18"/>
              </w:rPr>
            </w:pPr>
            <w:r w:rsidRPr="00280792">
              <w:rPr>
                <w:color w:val="000000"/>
                <w:sz w:val="18"/>
                <w:szCs w:val="18"/>
              </w:rPr>
              <w:t>Barbro Westerholm (L)</w:t>
            </w:r>
          </w:p>
        </w:tc>
        <w:tc>
          <w:tcPr>
            <w:tcW w:w="728" w:type="dxa"/>
            <w:tcBorders>
              <w:top w:val="nil"/>
              <w:left w:val="single" w:sz="4" w:space="0" w:color="auto"/>
              <w:bottom w:val="single" w:sz="4" w:space="0" w:color="auto"/>
              <w:right w:val="single" w:sz="4" w:space="0" w:color="auto"/>
            </w:tcBorders>
            <w:shd w:val="clear" w:color="auto" w:fill="auto"/>
            <w:noWrap/>
          </w:tcPr>
          <w:p w14:paraId="09CC1DF8" w14:textId="63B46AE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A65B41" w14:textId="6870A85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07B43D" w14:textId="2AE9DA8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9A6A18" w14:textId="74F9B6E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E4DDB5" w14:textId="3C07093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21A2B1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0F2FB8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BE82D4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C64E8E7" w14:textId="77777777" w:rsidR="00407CC3" w:rsidRPr="00280792" w:rsidRDefault="00407CC3" w:rsidP="00407CC3">
            <w:pPr>
              <w:widowControl/>
              <w:rPr>
                <w:color w:val="000000"/>
                <w:sz w:val="18"/>
                <w:szCs w:val="18"/>
              </w:rPr>
            </w:pPr>
            <w:r w:rsidRPr="00280792">
              <w:rPr>
                <w:color w:val="000000"/>
                <w:sz w:val="18"/>
                <w:szCs w:val="18"/>
              </w:rPr>
              <w:t>Gulan Avci (L)</w:t>
            </w:r>
          </w:p>
        </w:tc>
        <w:tc>
          <w:tcPr>
            <w:tcW w:w="728" w:type="dxa"/>
            <w:tcBorders>
              <w:top w:val="nil"/>
              <w:left w:val="single" w:sz="4" w:space="0" w:color="auto"/>
              <w:bottom w:val="single" w:sz="4" w:space="0" w:color="auto"/>
              <w:right w:val="single" w:sz="4" w:space="0" w:color="auto"/>
            </w:tcBorders>
            <w:shd w:val="clear" w:color="auto" w:fill="auto"/>
            <w:noWrap/>
          </w:tcPr>
          <w:p w14:paraId="6647B66C" w14:textId="1B752F87"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2E393E" w14:textId="2C1FF26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56E62D" w14:textId="214340F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0C92058" w14:textId="46B4CDA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EA9B33" w14:textId="44F6AF6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950B51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8400AB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9384A17" w14:textId="77777777" w:rsidTr="00D10C7C">
        <w:trPr>
          <w:trHeight w:val="300"/>
        </w:trPr>
        <w:tc>
          <w:tcPr>
            <w:tcW w:w="4548" w:type="dxa"/>
            <w:tcBorders>
              <w:top w:val="nil"/>
              <w:left w:val="single" w:sz="4" w:space="0" w:color="auto"/>
              <w:bottom w:val="single" w:sz="2" w:space="0" w:color="auto"/>
              <w:right w:val="nil"/>
            </w:tcBorders>
            <w:shd w:val="clear" w:color="auto" w:fill="auto"/>
            <w:noWrap/>
            <w:hideMark/>
          </w:tcPr>
          <w:p w14:paraId="551CEC7B" w14:textId="77777777" w:rsidR="00407CC3" w:rsidRPr="00280792" w:rsidRDefault="00407CC3" w:rsidP="00407CC3">
            <w:pPr>
              <w:widowControl/>
              <w:rPr>
                <w:color w:val="000000"/>
                <w:sz w:val="18"/>
                <w:szCs w:val="18"/>
              </w:rPr>
            </w:pPr>
            <w:r w:rsidRPr="00280792">
              <w:rPr>
                <w:color w:val="000000"/>
                <w:sz w:val="18"/>
                <w:szCs w:val="18"/>
              </w:rPr>
              <w:t>Mats Persson (L)</w:t>
            </w:r>
          </w:p>
        </w:tc>
        <w:tc>
          <w:tcPr>
            <w:tcW w:w="728" w:type="dxa"/>
            <w:tcBorders>
              <w:top w:val="nil"/>
              <w:left w:val="single" w:sz="4" w:space="0" w:color="auto"/>
              <w:bottom w:val="single" w:sz="2" w:space="0" w:color="auto"/>
              <w:right w:val="single" w:sz="4" w:space="0" w:color="auto"/>
            </w:tcBorders>
            <w:shd w:val="clear" w:color="auto" w:fill="auto"/>
            <w:noWrap/>
          </w:tcPr>
          <w:p w14:paraId="51A90AAA" w14:textId="79AD1632" w:rsidR="00407CC3" w:rsidRPr="00407CC3" w:rsidRDefault="00407CC3" w:rsidP="00407CC3">
            <w:pPr>
              <w:widowControl/>
              <w:rPr>
                <w:color w:val="000000"/>
                <w:sz w:val="22"/>
                <w:szCs w:val="22"/>
              </w:rPr>
            </w:pPr>
          </w:p>
        </w:tc>
        <w:tc>
          <w:tcPr>
            <w:tcW w:w="728" w:type="dxa"/>
            <w:tcBorders>
              <w:top w:val="nil"/>
              <w:left w:val="nil"/>
              <w:bottom w:val="single" w:sz="2" w:space="0" w:color="auto"/>
              <w:right w:val="single" w:sz="4" w:space="0" w:color="auto"/>
            </w:tcBorders>
            <w:shd w:val="clear" w:color="auto" w:fill="auto"/>
            <w:noWrap/>
          </w:tcPr>
          <w:p w14:paraId="5D0B0FBF" w14:textId="53CD9C5A" w:rsidR="00407CC3" w:rsidRPr="00407CC3"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0C67F31F" w14:textId="15896AA9" w:rsidR="00407CC3" w:rsidRPr="00407CC3"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0AE6B2D9" w14:textId="7C604D7B" w:rsidR="00407CC3" w:rsidRPr="00407CC3"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4F67E65A" w14:textId="60A38633" w:rsidR="00407CC3" w:rsidRPr="00407CC3"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hideMark/>
          </w:tcPr>
          <w:p w14:paraId="5FFCFB6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2" w:space="0" w:color="auto"/>
              <w:right w:val="single" w:sz="4" w:space="0" w:color="auto"/>
            </w:tcBorders>
            <w:shd w:val="clear" w:color="auto" w:fill="auto"/>
            <w:noWrap/>
            <w:hideMark/>
          </w:tcPr>
          <w:p w14:paraId="0744E60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0625546" w14:textId="77777777" w:rsidTr="003175BB">
        <w:trPr>
          <w:trHeight w:val="300"/>
        </w:trPr>
        <w:tc>
          <w:tcPr>
            <w:tcW w:w="4548" w:type="dxa"/>
            <w:tcBorders>
              <w:top w:val="single" w:sz="2" w:space="0" w:color="auto"/>
              <w:left w:val="single" w:sz="4" w:space="0" w:color="auto"/>
              <w:bottom w:val="single" w:sz="4" w:space="0" w:color="auto"/>
              <w:right w:val="nil"/>
            </w:tcBorders>
            <w:shd w:val="clear" w:color="auto" w:fill="auto"/>
            <w:noWrap/>
            <w:hideMark/>
          </w:tcPr>
          <w:p w14:paraId="7F7F481E" w14:textId="77777777" w:rsidR="00407CC3" w:rsidRPr="00280792" w:rsidRDefault="00407CC3" w:rsidP="00407CC3">
            <w:pPr>
              <w:widowControl/>
              <w:rPr>
                <w:color w:val="000000"/>
                <w:sz w:val="18"/>
                <w:szCs w:val="18"/>
              </w:rPr>
            </w:pPr>
            <w:r w:rsidRPr="00280792">
              <w:rPr>
                <w:color w:val="000000"/>
                <w:sz w:val="18"/>
                <w:szCs w:val="18"/>
              </w:rPr>
              <w:lastRenderedPageBreak/>
              <w:t>Johan Pehrson (L)</w:t>
            </w:r>
          </w:p>
        </w:tc>
        <w:tc>
          <w:tcPr>
            <w:tcW w:w="728" w:type="dxa"/>
            <w:tcBorders>
              <w:top w:val="single" w:sz="2" w:space="0" w:color="auto"/>
              <w:left w:val="single" w:sz="4" w:space="0" w:color="auto"/>
              <w:bottom w:val="single" w:sz="4" w:space="0" w:color="auto"/>
              <w:right w:val="single" w:sz="4" w:space="0" w:color="auto"/>
            </w:tcBorders>
            <w:shd w:val="clear" w:color="auto" w:fill="auto"/>
            <w:noWrap/>
          </w:tcPr>
          <w:p w14:paraId="50FE992A" w14:textId="58193044" w:rsidR="00407CC3" w:rsidRPr="00407CC3" w:rsidRDefault="00407CC3" w:rsidP="00407CC3">
            <w:pPr>
              <w:widowControl/>
              <w:rPr>
                <w:color w:val="000000"/>
                <w:sz w:val="22"/>
                <w:szCs w:val="22"/>
              </w:rPr>
            </w:pPr>
          </w:p>
        </w:tc>
        <w:tc>
          <w:tcPr>
            <w:tcW w:w="728" w:type="dxa"/>
            <w:tcBorders>
              <w:top w:val="single" w:sz="2" w:space="0" w:color="auto"/>
              <w:left w:val="nil"/>
              <w:bottom w:val="single" w:sz="4" w:space="0" w:color="auto"/>
              <w:right w:val="single" w:sz="4" w:space="0" w:color="auto"/>
            </w:tcBorders>
            <w:shd w:val="clear" w:color="auto" w:fill="auto"/>
            <w:noWrap/>
          </w:tcPr>
          <w:p w14:paraId="5246BA3F" w14:textId="65D283DA" w:rsidR="00407CC3" w:rsidRPr="00407CC3" w:rsidRDefault="00407CC3" w:rsidP="00407CC3">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hideMark/>
          </w:tcPr>
          <w:p w14:paraId="7E63E27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58F4F34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826069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75D6DAB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E9189D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3CB2845" w14:textId="77777777" w:rsidTr="003175BB">
        <w:trPr>
          <w:trHeight w:val="300"/>
        </w:trPr>
        <w:tc>
          <w:tcPr>
            <w:tcW w:w="4548" w:type="dxa"/>
            <w:tcBorders>
              <w:top w:val="nil"/>
              <w:left w:val="single" w:sz="4" w:space="0" w:color="auto"/>
              <w:bottom w:val="single" w:sz="4" w:space="0" w:color="auto"/>
              <w:right w:val="nil"/>
            </w:tcBorders>
            <w:shd w:val="clear" w:color="auto" w:fill="auto"/>
            <w:noWrap/>
            <w:hideMark/>
          </w:tcPr>
          <w:p w14:paraId="176E398C" w14:textId="77777777" w:rsidR="00407CC3" w:rsidRPr="00280792" w:rsidRDefault="00407CC3" w:rsidP="00407CC3">
            <w:pPr>
              <w:widowControl/>
              <w:rPr>
                <w:color w:val="000000"/>
                <w:sz w:val="18"/>
                <w:szCs w:val="18"/>
              </w:rPr>
            </w:pPr>
            <w:r w:rsidRPr="00280792">
              <w:rPr>
                <w:color w:val="000000"/>
                <w:sz w:val="18"/>
                <w:szCs w:val="18"/>
              </w:rPr>
              <w:t>Arman Teimouri (L)</w:t>
            </w:r>
          </w:p>
        </w:tc>
        <w:tc>
          <w:tcPr>
            <w:tcW w:w="728" w:type="dxa"/>
            <w:tcBorders>
              <w:top w:val="nil"/>
              <w:left w:val="single" w:sz="4" w:space="0" w:color="auto"/>
              <w:bottom w:val="single" w:sz="4" w:space="0" w:color="auto"/>
              <w:right w:val="single" w:sz="4" w:space="0" w:color="auto"/>
            </w:tcBorders>
            <w:shd w:val="clear" w:color="auto" w:fill="auto"/>
            <w:noWrap/>
          </w:tcPr>
          <w:p w14:paraId="7AA25E89" w14:textId="7138E36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211B431" w14:textId="595D740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C3A908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DC80F0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EF5FE1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E20FA0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224408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00A15FC" w14:textId="77777777" w:rsidTr="003175BB">
        <w:trPr>
          <w:trHeight w:val="300"/>
        </w:trPr>
        <w:tc>
          <w:tcPr>
            <w:tcW w:w="4548" w:type="dxa"/>
            <w:tcBorders>
              <w:top w:val="nil"/>
              <w:left w:val="single" w:sz="4" w:space="0" w:color="auto"/>
              <w:bottom w:val="single" w:sz="4" w:space="0" w:color="auto"/>
              <w:right w:val="nil"/>
            </w:tcBorders>
            <w:shd w:val="clear" w:color="auto" w:fill="auto"/>
            <w:noWrap/>
            <w:hideMark/>
          </w:tcPr>
          <w:p w14:paraId="63D4BAA1" w14:textId="77777777" w:rsidR="00407CC3" w:rsidRPr="00280792" w:rsidRDefault="00407CC3" w:rsidP="00407CC3">
            <w:pPr>
              <w:widowControl/>
              <w:rPr>
                <w:color w:val="000000"/>
                <w:sz w:val="18"/>
                <w:szCs w:val="18"/>
              </w:rPr>
            </w:pPr>
            <w:r w:rsidRPr="00280792">
              <w:rPr>
                <w:color w:val="000000"/>
                <w:sz w:val="18"/>
                <w:szCs w:val="18"/>
              </w:rPr>
              <w:t>Lina Nordquist (L)</w:t>
            </w:r>
          </w:p>
        </w:tc>
        <w:tc>
          <w:tcPr>
            <w:tcW w:w="728" w:type="dxa"/>
            <w:tcBorders>
              <w:top w:val="nil"/>
              <w:left w:val="single" w:sz="4" w:space="0" w:color="auto"/>
              <w:bottom w:val="single" w:sz="4" w:space="0" w:color="auto"/>
              <w:right w:val="single" w:sz="4" w:space="0" w:color="auto"/>
            </w:tcBorders>
            <w:shd w:val="clear" w:color="auto" w:fill="auto"/>
            <w:noWrap/>
          </w:tcPr>
          <w:p w14:paraId="7308A1FB" w14:textId="025EF6D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D3AFED0" w14:textId="2E79668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B4E494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55F03B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91E36C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72966F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A5EC07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E928F34" w14:textId="77777777" w:rsidTr="003175BB">
        <w:trPr>
          <w:trHeight w:val="300"/>
        </w:trPr>
        <w:tc>
          <w:tcPr>
            <w:tcW w:w="4548" w:type="dxa"/>
            <w:tcBorders>
              <w:top w:val="nil"/>
              <w:left w:val="single" w:sz="4" w:space="0" w:color="auto"/>
              <w:bottom w:val="single" w:sz="4" w:space="0" w:color="auto"/>
              <w:right w:val="nil"/>
            </w:tcBorders>
            <w:shd w:val="clear" w:color="auto" w:fill="auto"/>
            <w:noWrap/>
            <w:hideMark/>
          </w:tcPr>
          <w:p w14:paraId="6DFA10FA" w14:textId="77777777" w:rsidR="00407CC3" w:rsidRPr="00280792" w:rsidRDefault="00407CC3" w:rsidP="00407CC3">
            <w:pPr>
              <w:widowControl/>
              <w:rPr>
                <w:color w:val="000000"/>
                <w:sz w:val="18"/>
                <w:szCs w:val="18"/>
              </w:rPr>
            </w:pPr>
            <w:r w:rsidRPr="00280792">
              <w:rPr>
                <w:color w:val="000000"/>
                <w:sz w:val="18"/>
                <w:szCs w:val="18"/>
              </w:rPr>
              <w:t>Helena Gellerman (L)</w:t>
            </w:r>
          </w:p>
        </w:tc>
        <w:tc>
          <w:tcPr>
            <w:tcW w:w="728" w:type="dxa"/>
            <w:tcBorders>
              <w:top w:val="nil"/>
              <w:left w:val="single" w:sz="4" w:space="0" w:color="auto"/>
              <w:bottom w:val="single" w:sz="4" w:space="0" w:color="auto"/>
              <w:right w:val="single" w:sz="4" w:space="0" w:color="auto"/>
            </w:tcBorders>
            <w:shd w:val="clear" w:color="auto" w:fill="auto"/>
            <w:noWrap/>
          </w:tcPr>
          <w:p w14:paraId="2D6A3C02" w14:textId="162A929D"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F8CF5DC" w14:textId="102FD5D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DC0F0A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DDD40E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C10095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E43B25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1C812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4D13F46" w14:textId="77777777" w:rsidTr="003175BB">
        <w:trPr>
          <w:trHeight w:val="300"/>
        </w:trPr>
        <w:tc>
          <w:tcPr>
            <w:tcW w:w="4548" w:type="dxa"/>
            <w:tcBorders>
              <w:top w:val="nil"/>
              <w:left w:val="single" w:sz="4" w:space="0" w:color="auto"/>
              <w:bottom w:val="single" w:sz="4" w:space="0" w:color="auto"/>
              <w:right w:val="nil"/>
            </w:tcBorders>
            <w:shd w:val="clear" w:color="auto" w:fill="auto"/>
            <w:noWrap/>
            <w:hideMark/>
          </w:tcPr>
          <w:p w14:paraId="178C8AFF" w14:textId="64671315" w:rsidR="00407CC3" w:rsidRPr="00280792" w:rsidRDefault="00B972D1" w:rsidP="00407CC3">
            <w:pPr>
              <w:widowControl/>
              <w:rPr>
                <w:color w:val="000000"/>
                <w:sz w:val="18"/>
                <w:szCs w:val="18"/>
              </w:rPr>
            </w:pPr>
            <w:r>
              <w:rPr>
                <w:color w:val="000000"/>
                <w:sz w:val="18"/>
                <w:szCs w:val="18"/>
              </w:rPr>
              <w:t>Lars-Arne Staxäng (M)</w:t>
            </w:r>
          </w:p>
        </w:tc>
        <w:tc>
          <w:tcPr>
            <w:tcW w:w="728" w:type="dxa"/>
            <w:tcBorders>
              <w:top w:val="nil"/>
              <w:left w:val="single" w:sz="4" w:space="0" w:color="auto"/>
              <w:bottom w:val="single" w:sz="4" w:space="0" w:color="auto"/>
              <w:right w:val="single" w:sz="4" w:space="0" w:color="auto"/>
            </w:tcBorders>
            <w:shd w:val="clear" w:color="auto" w:fill="auto"/>
            <w:noWrap/>
          </w:tcPr>
          <w:p w14:paraId="05BD0898" w14:textId="1E4C8289"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FFF6C49" w14:textId="7A4759C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4EA07C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13966A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223530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0352F4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3627FE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EDCB4CC"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3A75140E" w14:textId="77777777" w:rsidR="00407CC3" w:rsidRPr="00280792" w:rsidRDefault="00407CC3" w:rsidP="00407CC3">
            <w:pPr>
              <w:widowControl/>
              <w:rPr>
                <w:color w:val="000000"/>
                <w:sz w:val="18"/>
                <w:szCs w:val="18"/>
              </w:rPr>
            </w:pPr>
            <w:r w:rsidRPr="00280792">
              <w:rPr>
                <w:color w:val="000000"/>
                <w:sz w:val="18"/>
                <w:szCs w:val="18"/>
              </w:rPr>
              <w:t>Maria Malmer Stenergard (M)</w:t>
            </w:r>
          </w:p>
        </w:tc>
        <w:tc>
          <w:tcPr>
            <w:tcW w:w="728" w:type="dxa"/>
            <w:tcBorders>
              <w:top w:val="nil"/>
              <w:left w:val="single" w:sz="4" w:space="0" w:color="auto"/>
              <w:bottom w:val="single" w:sz="4" w:space="0" w:color="auto"/>
              <w:right w:val="single" w:sz="4" w:space="0" w:color="auto"/>
            </w:tcBorders>
            <w:shd w:val="clear" w:color="auto" w:fill="auto"/>
            <w:noWrap/>
            <w:hideMark/>
          </w:tcPr>
          <w:p w14:paraId="388F3CB2" w14:textId="77777777" w:rsidR="00407CC3" w:rsidRPr="00407CC3" w:rsidRDefault="00407CC3" w:rsidP="00407CC3">
            <w:pPr>
              <w:widowControl/>
              <w:rPr>
                <w:color w:val="000000"/>
                <w:sz w:val="22"/>
                <w:szCs w:val="22"/>
              </w:rPr>
            </w:pPr>
            <w:r w:rsidRPr="00407CC3">
              <w:rPr>
                <w:color w:val="000000"/>
                <w:sz w:val="22"/>
                <w:szCs w:val="22"/>
              </w:rPr>
              <w:t> </w:t>
            </w:r>
          </w:p>
        </w:tc>
        <w:tc>
          <w:tcPr>
            <w:tcW w:w="728" w:type="dxa"/>
            <w:tcBorders>
              <w:top w:val="nil"/>
              <w:left w:val="nil"/>
              <w:bottom w:val="single" w:sz="4" w:space="0" w:color="auto"/>
              <w:right w:val="single" w:sz="4" w:space="0" w:color="auto"/>
            </w:tcBorders>
            <w:shd w:val="clear" w:color="auto" w:fill="auto"/>
            <w:noWrap/>
            <w:hideMark/>
          </w:tcPr>
          <w:p w14:paraId="6A1849C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0D47F8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32D95D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DA489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F1FFA3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8CEC15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CF3D729"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6410CFF2" w14:textId="77777777" w:rsidR="00407CC3" w:rsidRPr="00280792" w:rsidRDefault="00407CC3" w:rsidP="00407CC3">
            <w:pPr>
              <w:widowControl/>
              <w:rPr>
                <w:color w:val="000000"/>
                <w:sz w:val="18"/>
                <w:szCs w:val="18"/>
              </w:rPr>
            </w:pPr>
            <w:r w:rsidRPr="00280792">
              <w:rPr>
                <w:color w:val="000000"/>
                <w:sz w:val="18"/>
                <w:szCs w:val="18"/>
              </w:rPr>
              <w:t>Elisabeth Svantesson (M)</w:t>
            </w:r>
          </w:p>
        </w:tc>
        <w:tc>
          <w:tcPr>
            <w:tcW w:w="728" w:type="dxa"/>
            <w:tcBorders>
              <w:top w:val="nil"/>
              <w:left w:val="single" w:sz="4" w:space="0" w:color="auto"/>
              <w:bottom w:val="single" w:sz="4" w:space="0" w:color="auto"/>
              <w:right w:val="single" w:sz="4" w:space="0" w:color="auto"/>
            </w:tcBorders>
            <w:shd w:val="clear" w:color="auto" w:fill="auto"/>
            <w:noWrap/>
            <w:hideMark/>
          </w:tcPr>
          <w:p w14:paraId="74066EF2" w14:textId="77777777" w:rsidR="00407CC3" w:rsidRPr="00407CC3" w:rsidRDefault="00407CC3" w:rsidP="00407CC3">
            <w:pPr>
              <w:widowControl/>
              <w:rPr>
                <w:color w:val="000000"/>
                <w:sz w:val="22"/>
                <w:szCs w:val="22"/>
              </w:rPr>
            </w:pPr>
            <w:r w:rsidRPr="00407CC3">
              <w:rPr>
                <w:color w:val="000000"/>
                <w:sz w:val="22"/>
                <w:szCs w:val="22"/>
              </w:rPr>
              <w:t> </w:t>
            </w:r>
          </w:p>
        </w:tc>
        <w:tc>
          <w:tcPr>
            <w:tcW w:w="728" w:type="dxa"/>
            <w:tcBorders>
              <w:top w:val="nil"/>
              <w:left w:val="nil"/>
              <w:bottom w:val="single" w:sz="4" w:space="0" w:color="auto"/>
              <w:right w:val="single" w:sz="4" w:space="0" w:color="auto"/>
            </w:tcBorders>
            <w:shd w:val="clear" w:color="auto" w:fill="auto"/>
            <w:noWrap/>
            <w:hideMark/>
          </w:tcPr>
          <w:p w14:paraId="35DB39A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640236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59BB8F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21356D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AF8172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A9E10B6"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3E792A2" w14:textId="77777777" w:rsidTr="00BE3DE7">
        <w:trPr>
          <w:trHeight w:val="300"/>
        </w:trPr>
        <w:tc>
          <w:tcPr>
            <w:tcW w:w="4548" w:type="dxa"/>
            <w:tcBorders>
              <w:top w:val="nil"/>
              <w:left w:val="single" w:sz="4" w:space="0" w:color="auto"/>
              <w:bottom w:val="single" w:sz="4" w:space="0" w:color="auto"/>
              <w:right w:val="nil"/>
            </w:tcBorders>
            <w:shd w:val="clear" w:color="auto" w:fill="auto"/>
            <w:noWrap/>
            <w:hideMark/>
          </w:tcPr>
          <w:p w14:paraId="0191E67D" w14:textId="77777777" w:rsidR="00407CC3" w:rsidRPr="00280792" w:rsidRDefault="00407CC3" w:rsidP="00407CC3">
            <w:pPr>
              <w:widowControl/>
              <w:rPr>
                <w:color w:val="000000"/>
                <w:sz w:val="18"/>
                <w:szCs w:val="18"/>
              </w:rPr>
            </w:pPr>
            <w:r w:rsidRPr="00280792">
              <w:rPr>
                <w:color w:val="000000"/>
                <w:sz w:val="18"/>
                <w:szCs w:val="18"/>
              </w:rPr>
              <w:t>John Widegren (M)</w:t>
            </w:r>
          </w:p>
        </w:tc>
        <w:tc>
          <w:tcPr>
            <w:tcW w:w="728" w:type="dxa"/>
            <w:tcBorders>
              <w:top w:val="nil"/>
              <w:left w:val="single" w:sz="4" w:space="0" w:color="auto"/>
              <w:bottom w:val="single" w:sz="4" w:space="0" w:color="auto"/>
              <w:right w:val="single" w:sz="4" w:space="0" w:color="auto"/>
            </w:tcBorders>
            <w:shd w:val="clear" w:color="auto" w:fill="auto"/>
            <w:noWrap/>
          </w:tcPr>
          <w:p w14:paraId="5543EB6D" w14:textId="77BBECE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9ABA046" w14:textId="445B258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8305D0B" w14:textId="0C1608C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26E510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D265D5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D6D0F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31BFDE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B912059"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35F107ED" w14:textId="77777777" w:rsidR="00407CC3" w:rsidRPr="00280792" w:rsidRDefault="00407CC3" w:rsidP="00407CC3">
            <w:pPr>
              <w:widowControl/>
              <w:rPr>
                <w:color w:val="000000"/>
                <w:sz w:val="18"/>
                <w:szCs w:val="18"/>
              </w:rPr>
            </w:pPr>
            <w:r w:rsidRPr="00280792">
              <w:rPr>
                <w:color w:val="000000"/>
                <w:sz w:val="18"/>
                <w:szCs w:val="18"/>
              </w:rPr>
              <w:t>Maria Gardfjell (MP)</w:t>
            </w:r>
          </w:p>
        </w:tc>
        <w:tc>
          <w:tcPr>
            <w:tcW w:w="728" w:type="dxa"/>
            <w:tcBorders>
              <w:top w:val="nil"/>
              <w:left w:val="single" w:sz="4" w:space="0" w:color="auto"/>
              <w:bottom w:val="single" w:sz="4" w:space="0" w:color="auto"/>
              <w:right w:val="single" w:sz="4" w:space="0" w:color="auto"/>
            </w:tcBorders>
            <w:shd w:val="clear" w:color="auto" w:fill="auto"/>
            <w:noWrap/>
            <w:hideMark/>
          </w:tcPr>
          <w:p w14:paraId="7AC9D5FA" w14:textId="77777777" w:rsidR="00407CC3" w:rsidRPr="00407CC3" w:rsidRDefault="00407CC3" w:rsidP="00407CC3">
            <w:pPr>
              <w:widowControl/>
              <w:rPr>
                <w:color w:val="000000"/>
                <w:sz w:val="22"/>
                <w:szCs w:val="22"/>
              </w:rPr>
            </w:pPr>
            <w:r w:rsidRPr="00407CC3">
              <w:rPr>
                <w:color w:val="000000"/>
                <w:sz w:val="22"/>
                <w:szCs w:val="22"/>
              </w:rPr>
              <w:t> </w:t>
            </w:r>
          </w:p>
        </w:tc>
        <w:tc>
          <w:tcPr>
            <w:tcW w:w="728" w:type="dxa"/>
            <w:tcBorders>
              <w:top w:val="nil"/>
              <w:left w:val="nil"/>
              <w:bottom w:val="single" w:sz="4" w:space="0" w:color="auto"/>
              <w:right w:val="single" w:sz="4" w:space="0" w:color="auto"/>
            </w:tcBorders>
            <w:shd w:val="clear" w:color="auto" w:fill="auto"/>
            <w:noWrap/>
            <w:hideMark/>
          </w:tcPr>
          <w:p w14:paraId="2C22D19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ECEFB0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581E4D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3359C2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AB50C2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E9F97D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88D44FF"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7992B8DD" w14:textId="77777777" w:rsidR="00407CC3" w:rsidRPr="00280792" w:rsidRDefault="00407CC3" w:rsidP="00407CC3">
            <w:pPr>
              <w:widowControl/>
              <w:rPr>
                <w:color w:val="000000"/>
                <w:sz w:val="18"/>
                <w:szCs w:val="18"/>
              </w:rPr>
            </w:pPr>
            <w:r w:rsidRPr="00280792">
              <w:rPr>
                <w:color w:val="000000"/>
                <w:sz w:val="18"/>
                <w:szCs w:val="18"/>
              </w:rPr>
              <w:t>Karolina Skog (MP)</w:t>
            </w:r>
          </w:p>
        </w:tc>
        <w:tc>
          <w:tcPr>
            <w:tcW w:w="728" w:type="dxa"/>
            <w:tcBorders>
              <w:top w:val="nil"/>
              <w:left w:val="single" w:sz="4" w:space="0" w:color="auto"/>
              <w:bottom w:val="single" w:sz="4" w:space="0" w:color="auto"/>
              <w:right w:val="single" w:sz="4" w:space="0" w:color="auto"/>
            </w:tcBorders>
            <w:shd w:val="clear" w:color="auto" w:fill="auto"/>
            <w:noWrap/>
            <w:hideMark/>
          </w:tcPr>
          <w:p w14:paraId="0CCB01E1" w14:textId="07810F2E" w:rsidR="00407CC3" w:rsidRPr="00407CC3" w:rsidRDefault="008D5C77" w:rsidP="00407CC3">
            <w:pPr>
              <w:widowControl/>
              <w:rPr>
                <w:color w:val="000000"/>
                <w:sz w:val="22"/>
                <w:szCs w:val="22"/>
              </w:rPr>
            </w:pPr>
            <w:r>
              <w:rPr>
                <w:color w:val="000000"/>
                <w:sz w:val="22"/>
                <w:szCs w:val="22"/>
              </w:rPr>
              <w:t>X</w:t>
            </w:r>
            <w:r w:rsidR="00407CC3" w:rsidRPr="00407CC3">
              <w:rPr>
                <w:color w:val="000000"/>
                <w:sz w:val="22"/>
                <w:szCs w:val="22"/>
              </w:rPr>
              <w:t> </w:t>
            </w:r>
          </w:p>
        </w:tc>
        <w:tc>
          <w:tcPr>
            <w:tcW w:w="728" w:type="dxa"/>
            <w:tcBorders>
              <w:top w:val="nil"/>
              <w:left w:val="nil"/>
              <w:bottom w:val="single" w:sz="4" w:space="0" w:color="auto"/>
              <w:right w:val="single" w:sz="4" w:space="0" w:color="auto"/>
            </w:tcBorders>
            <w:shd w:val="clear" w:color="auto" w:fill="auto"/>
            <w:noWrap/>
            <w:hideMark/>
          </w:tcPr>
          <w:p w14:paraId="6313D77F" w14:textId="140952DE" w:rsidR="00407CC3" w:rsidRPr="00407CC3" w:rsidRDefault="00443342" w:rsidP="00407CC3">
            <w:pPr>
              <w:widowControl/>
              <w:rPr>
                <w:color w:val="000000"/>
                <w:sz w:val="22"/>
                <w:szCs w:val="22"/>
              </w:rPr>
            </w:pPr>
            <w:r>
              <w:rPr>
                <w:color w:val="000000"/>
                <w:sz w:val="22"/>
                <w:szCs w:val="22"/>
              </w:rPr>
              <w:t>X</w:t>
            </w:r>
            <w:r w:rsidR="00407CC3"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B3F1D46" w14:textId="1A011542" w:rsidR="00407CC3" w:rsidRPr="00407CC3" w:rsidRDefault="00443342"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0F52BCC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420060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B9483E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B9404E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29F53D3"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E9CC91F" w14:textId="1D5F07D2" w:rsidR="00407CC3" w:rsidRPr="00280792" w:rsidRDefault="00407CC3" w:rsidP="00407CC3">
            <w:pPr>
              <w:widowControl/>
              <w:rPr>
                <w:color w:val="000000"/>
                <w:sz w:val="18"/>
                <w:szCs w:val="18"/>
              </w:rPr>
            </w:pPr>
            <w:r>
              <w:rPr>
                <w:color w:val="000000"/>
                <w:sz w:val="18"/>
                <w:szCs w:val="18"/>
              </w:rPr>
              <w:t>Vakant</w:t>
            </w:r>
          </w:p>
        </w:tc>
        <w:tc>
          <w:tcPr>
            <w:tcW w:w="728" w:type="dxa"/>
            <w:tcBorders>
              <w:top w:val="nil"/>
              <w:left w:val="single" w:sz="4" w:space="0" w:color="auto"/>
              <w:bottom w:val="single" w:sz="4" w:space="0" w:color="auto"/>
              <w:right w:val="single" w:sz="4" w:space="0" w:color="auto"/>
            </w:tcBorders>
            <w:shd w:val="clear" w:color="auto" w:fill="auto"/>
            <w:noWrap/>
          </w:tcPr>
          <w:p w14:paraId="1FDC85FA" w14:textId="6BED81B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A0C87E2" w14:textId="296D94A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C5CE8D" w14:textId="5926328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891F52E" w14:textId="11F4031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277A63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330C19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0803C8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F81944F"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55F8964" w14:textId="77777777" w:rsidR="00407CC3" w:rsidRPr="00280792" w:rsidRDefault="00407CC3" w:rsidP="00407CC3">
            <w:pPr>
              <w:widowControl/>
              <w:rPr>
                <w:color w:val="000000"/>
                <w:sz w:val="18"/>
                <w:szCs w:val="18"/>
              </w:rPr>
            </w:pPr>
            <w:r w:rsidRPr="00280792">
              <w:rPr>
                <w:color w:val="000000"/>
                <w:sz w:val="18"/>
                <w:szCs w:val="18"/>
              </w:rPr>
              <w:t>Hampus Hagman (KD)</w:t>
            </w:r>
          </w:p>
        </w:tc>
        <w:tc>
          <w:tcPr>
            <w:tcW w:w="728" w:type="dxa"/>
            <w:tcBorders>
              <w:top w:val="nil"/>
              <w:left w:val="single" w:sz="4" w:space="0" w:color="auto"/>
              <w:bottom w:val="single" w:sz="4" w:space="0" w:color="auto"/>
              <w:right w:val="single" w:sz="4" w:space="0" w:color="auto"/>
            </w:tcBorders>
            <w:shd w:val="clear" w:color="auto" w:fill="auto"/>
            <w:noWrap/>
          </w:tcPr>
          <w:p w14:paraId="3D267C99" w14:textId="7D2FF9A6" w:rsidR="00407CC3" w:rsidRPr="00407CC3" w:rsidRDefault="008D5C77"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0886C710" w14:textId="0D0915CF" w:rsidR="00407CC3" w:rsidRPr="00407CC3" w:rsidRDefault="00443342" w:rsidP="00407CC3">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358F5D3F" w14:textId="309660B8" w:rsidR="00407CC3" w:rsidRPr="00407CC3" w:rsidRDefault="00443342"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57F908B6" w14:textId="1195632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7D00B4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4C8DF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AEFE06D"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534C36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92364F4" w14:textId="77777777" w:rsidR="00407CC3" w:rsidRPr="00280792" w:rsidRDefault="00407CC3" w:rsidP="00407CC3">
            <w:pPr>
              <w:widowControl/>
              <w:rPr>
                <w:color w:val="000000"/>
                <w:sz w:val="18"/>
                <w:szCs w:val="18"/>
              </w:rPr>
            </w:pPr>
            <w:r w:rsidRPr="00280792">
              <w:rPr>
                <w:color w:val="000000"/>
                <w:sz w:val="18"/>
                <w:szCs w:val="18"/>
              </w:rPr>
              <w:t>Ida Gabrielsson (V)</w:t>
            </w:r>
          </w:p>
        </w:tc>
        <w:tc>
          <w:tcPr>
            <w:tcW w:w="728" w:type="dxa"/>
            <w:tcBorders>
              <w:top w:val="nil"/>
              <w:left w:val="single" w:sz="4" w:space="0" w:color="auto"/>
              <w:bottom w:val="single" w:sz="4" w:space="0" w:color="auto"/>
              <w:right w:val="single" w:sz="4" w:space="0" w:color="auto"/>
            </w:tcBorders>
            <w:shd w:val="clear" w:color="auto" w:fill="auto"/>
            <w:noWrap/>
          </w:tcPr>
          <w:p w14:paraId="6DE4BEB4" w14:textId="4D4145AE"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B74E5F7" w14:textId="6BAC54E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A72832" w14:textId="5FAC2FA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BDDC8E" w14:textId="4467DD9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7C31DF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36223B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6FFFA5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B4020F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4397620" w14:textId="77777777" w:rsidR="00407CC3" w:rsidRPr="00280792" w:rsidRDefault="00407CC3" w:rsidP="00407CC3">
            <w:pPr>
              <w:widowControl/>
              <w:rPr>
                <w:color w:val="000000"/>
                <w:sz w:val="18"/>
                <w:szCs w:val="18"/>
              </w:rPr>
            </w:pPr>
            <w:r w:rsidRPr="00280792">
              <w:rPr>
                <w:color w:val="000000"/>
                <w:sz w:val="18"/>
                <w:szCs w:val="18"/>
              </w:rPr>
              <w:t>Ali Esbati (V)</w:t>
            </w:r>
          </w:p>
        </w:tc>
        <w:tc>
          <w:tcPr>
            <w:tcW w:w="728" w:type="dxa"/>
            <w:tcBorders>
              <w:top w:val="nil"/>
              <w:left w:val="single" w:sz="4" w:space="0" w:color="auto"/>
              <w:bottom w:val="single" w:sz="4" w:space="0" w:color="auto"/>
              <w:right w:val="single" w:sz="4" w:space="0" w:color="auto"/>
            </w:tcBorders>
            <w:shd w:val="clear" w:color="auto" w:fill="auto"/>
            <w:noWrap/>
          </w:tcPr>
          <w:p w14:paraId="4B758171" w14:textId="614DE39F"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5F3A164" w14:textId="1DF1D38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E837543" w14:textId="14E12FC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4364F9A" w14:textId="5C1B0D7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2988CA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157D37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58EB1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9A479D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63E238A" w14:textId="77777777" w:rsidR="00407CC3" w:rsidRPr="00280792" w:rsidRDefault="00407CC3" w:rsidP="00407CC3">
            <w:pPr>
              <w:widowControl/>
              <w:rPr>
                <w:color w:val="000000"/>
                <w:sz w:val="18"/>
                <w:szCs w:val="18"/>
              </w:rPr>
            </w:pPr>
            <w:r w:rsidRPr="00280792">
              <w:rPr>
                <w:color w:val="000000"/>
                <w:sz w:val="18"/>
                <w:szCs w:val="18"/>
              </w:rPr>
              <w:t>Karin Rågsjö (V)</w:t>
            </w:r>
          </w:p>
        </w:tc>
        <w:tc>
          <w:tcPr>
            <w:tcW w:w="728" w:type="dxa"/>
            <w:tcBorders>
              <w:top w:val="nil"/>
              <w:left w:val="single" w:sz="4" w:space="0" w:color="auto"/>
              <w:bottom w:val="single" w:sz="4" w:space="0" w:color="auto"/>
              <w:right w:val="single" w:sz="4" w:space="0" w:color="auto"/>
            </w:tcBorders>
            <w:shd w:val="clear" w:color="auto" w:fill="auto"/>
            <w:noWrap/>
          </w:tcPr>
          <w:p w14:paraId="38E61D41" w14:textId="3EAA2DA2"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EFD2253" w14:textId="7C54075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1AB095" w14:textId="310A89C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F5034C" w14:textId="0422405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48C32C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185F9E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BD0F06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B8F98C5"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5E1EFD5" w14:textId="77777777" w:rsidR="00407CC3" w:rsidRPr="00280792" w:rsidRDefault="00407CC3" w:rsidP="00407CC3">
            <w:pPr>
              <w:widowControl/>
              <w:rPr>
                <w:color w:val="000000"/>
                <w:sz w:val="18"/>
                <w:szCs w:val="18"/>
              </w:rPr>
            </w:pPr>
            <w:r w:rsidRPr="00280792">
              <w:rPr>
                <w:color w:val="000000"/>
                <w:sz w:val="18"/>
                <w:szCs w:val="18"/>
              </w:rPr>
              <w:t>Lorena Delgado Varas (V)</w:t>
            </w:r>
          </w:p>
        </w:tc>
        <w:tc>
          <w:tcPr>
            <w:tcW w:w="728" w:type="dxa"/>
            <w:tcBorders>
              <w:top w:val="nil"/>
              <w:left w:val="single" w:sz="4" w:space="0" w:color="auto"/>
              <w:bottom w:val="single" w:sz="4" w:space="0" w:color="auto"/>
              <w:right w:val="single" w:sz="4" w:space="0" w:color="auto"/>
            </w:tcBorders>
            <w:shd w:val="clear" w:color="auto" w:fill="auto"/>
            <w:noWrap/>
          </w:tcPr>
          <w:p w14:paraId="77BAC552" w14:textId="344941FE"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330E03C" w14:textId="4D72483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174AF8" w14:textId="625762B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A3D885" w14:textId="21A56D1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DB64AA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55A7E1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BA45CF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E09364C"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EE48F03" w14:textId="77777777" w:rsidR="00407CC3" w:rsidRPr="00280792" w:rsidRDefault="00407CC3" w:rsidP="00407CC3">
            <w:pPr>
              <w:widowControl/>
              <w:rPr>
                <w:color w:val="000000"/>
                <w:sz w:val="18"/>
                <w:szCs w:val="18"/>
              </w:rPr>
            </w:pPr>
            <w:r w:rsidRPr="00280792">
              <w:rPr>
                <w:color w:val="000000"/>
                <w:sz w:val="18"/>
                <w:szCs w:val="18"/>
                <w:lang w:val="en-US" w:eastAsia="en-US"/>
              </w:rPr>
              <w:t>Linda Westerlund Snecker (V)</w:t>
            </w:r>
          </w:p>
        </w:tc>
        <w:tc>
          <w:tcPr>
            <w:tcW w:w="728" w:type="dxa"/>
            <w:tcBorders>
              <w:top w:val="nil"/>
              <w:left w:val="single" w:sz="4" w:space="0" w:color="auto"/>
              <w:bottom w:val="single" w:sz="4" w:space="0" w:color="auto"/>
              <w:right w:val="single" w:sz="4" w:space="0" w:color="auto"/>
            </w:tcBorders>
            <w:shd w:val="clear" w:color="auto" w:fill="auto"/>
            <w:noWrap/>
          </w:tcPr>
          <w:p w14:paraId="514F50F0" w14:textId="1C4D0C9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AE0E1EC" w14:textId="6732A0B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4819AA" w14:textId="2D1DB19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90D5D34" w14:textId="7975893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0BD9AE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4ECC2C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9F8EF83"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3FDBF6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2750D47" w14:textId="77777777" w:rsidR="00407CC3" w:rsidRPr="00280792" w:rsidRDefault="00407CC3" w:rsidP="00407CC3">
            <w:pPr>
              <w:widowControl/>
              <w:rPr>
                <w:color w:val="000000"/>
                <w:sz w:val="18"/>
                <w:szCs w:val="18"/>
              </w:rPr>
            </w:pPr>
            <w:r w:rsidRPr="00280792">
              <w:rPr>
                <w:color w:val="000000"/>
                <w:sz w:val="18"/>
                <w:szCs w:val="18"/>
              </w:rPr>
              <w:t>Mia Sydow Mölleby (V)</w:t>
            </w:r>
          </w:p>
        </w:tc>
        <w:tc>
          <w:tcPr>
            <w:tcW w:w="728" w:type="dxa"/>
            <w:tcBorders>
              <w:top w:val="nil"/>
              <w:left w:val="single" w:sz="4" w:space="0" w:color="auto"/>
              <w:bottom w:val="single" w:sz="4" w:space="0" w:color="auto"/>
              <w:right w:val="single" w:sz="4" w:space="0" w:color="auto"/>
            </w:tcBorders>
            <w:shd w:val="clear" w:color="auto" w:fill="auto"/>
            <w:noWrap/>
          </w:tcPr>
          <w:p w14:paraId="1F8B2673" w14:textId="0F49A573"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84ED275" w14:textId="57AC7D2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ECB3B0" w14:textId="42E148A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DB630F8" w14:textId="52E8AA7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1815F4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B300D3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D76DCB3"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16D3B3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8A3CBEC" w14:textId="77777777" w:rsidR="00407CC3" w:rsidRPr="00280792" w:rsidRDefault="00407CC3" w:rsidP="00407CC3">
            <w:pPr>
              <w:widowControl/>
              <w:rPr>
                <w:color w:val="000000"/>
                <w:sz w:val="18"/>
                <w:szCs w:val="18"/>
              </w:rPr>
            </w:pPr>
            <w:r w:rsidRPr="00280792">
              <w:rPr>
                <w:color w:val="000000"/>
                <w:sz w:val="18"/>
                <w:szCs w:val="18"/>
              </w:rPr>
              <w:t>Vasiliki Tsouplaki (V)</w:t>
            </w:r>
          </w:p>
        </w:tc>
        <w:tc>
          <w:tcPr>
            <w:tcW w:w="728" w:type="dxa"/>
            <w:tcBorders>
              <w:top w:val="nil"/>
              <w:left w:val="single" w:sz="4" w:space="0" w:color="auto"/>
              <w:bottom w:val="single" w:sz="4" w:space="0" w:color="auto"/>
              <w:right w:val="single" w:sz="4" w:space="0" w:color="auto"/>
            </w:tcBorders>
            <w:shd w:val="clear" w:color="auto" w:fill="auto"/>
            <w:noWrap/>
          </w:tcPr>
          <w:p w14:paraId="4ED2F4D9" w14:textId="0039794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E081A0D" w14:textId="2BA7C48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DC29CE" w14:textId="5FE33CF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3CAFD0" w14:textId="175CD85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731683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D782C3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46490C"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0045FB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6863999" w14:textId="77777777" w:rsidR="00407CC3" w:rsidRPr="00280792" w:rsidRDefault="00407CC3" w:rsidP="00407CC3">
            <w:pPr>
              <w:widowControl/>
              <w:rPr>
                <w:color w:val="000000"/>
                <w:sz w:val="18"/>
                <w:szCs w:val="18"/>
              </w:rPr>
            </w:pPr>
            <w:r w:rsidRPr="00280792">
              <w:rPr>
                <w:color w:val="000000"/>
                <w:sz w:val="18"/>
                <w:szCs w:val="18"/>
              </w:rPr>
              <w:t>Lorentz Tovatt (MP)</w:t>
            </w:r>
          </w:p>
        </w:tc>
        <w:tc>
          <w:tcPr>
            <w:tcW w:w="728" w:type="dxa"/>
            <w:tcBorders>
              <w:top w:val="nil"/>
              <w:left w:val="single" w:sz="4" w:space="0" w:color="auto"/>
              <w:bottom w:val="single" w:sz="4" w:space="0" w:color="auto"/>
              <w:right w:val="single" w:sz="4" w:space="0" w:color="auto"/>
            </w:tcBorders>
            <w:shd w:val="clear" w:color="auto" w:fill="auto"/>
            <w:noWrap/>
          </w:tcPr>
          <w:p w14:paraId="765C8363" w14:textId="37EF194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6296C58" w14:textId="25DD991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2E3DB8" w14:textId="13685DA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0275D7" w14:textId="5E2A2F6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C6F833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D097AB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FB6B9D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E202B02"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2D9F8C7" w14:textId="77777777" w:rsidR="00407CC3" w:rsidRPr="00280792" w:rsidRDefault="00407CC3" w:rsidP="00407CC3">
            <w:pPr>
              <w:widowControl/>
              <w:rPr>
                <w:color w:val="000000"/>
                <w:sz w:val="18"/>
                <w:szCs w:val="18"/>
              </w:rPr>
            </w:pPr>
            <w:r w:rsidRPr="00280792">
              <w:rPr>
                <w:color w:val="000000"/>
                <w:sz w:val="18"/>
                <w:szCs w:val="18"/>
              </w:rPr>
              <w:t>Anna Sibinska (MP)</w:t>
            </w:r>
          </w:p>
        </w:tc>
        <w:tc>
          <w:tcPr>
            <w:tcW w:w="728" w:type="dxa"/>
            <w:tcBorders>
              <w:top w:val="nil"/>
              <w:left w:val="single" w:sz="4" w:space="0" w:color="auto"/>
              <w:bottom w:val="single" w:sz="4" w:space="0" w:color="auto"/>
              <w:right w:val="single" w:sz="4" w:space="0" w:color="auto"/>
            </w:tcBorders>
            <w:shd w:val="clear" w:color="auto" w:fill="auto"/>
            <w:noWrap/>
          </w:tcPr>
          <w:p w14:paraId="2F29D4C4" w14:textId="2F26C20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2D44163" w14:textId="3BCC7EB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DD592B" w14:textId="62C507E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DB2972B" w14:textId="41472E3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75E309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37A5D3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857749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8647FD5"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31EAC05" w14:textId="77777777" w:rsidR="00407CC3" w:rsidRPr="00280792" w:rsidRDefault="00407CC3" w:rsidP="00407CC3">
            <w:pPr>
              <w:widowControl/>
              <w:rPr>
                <w:color w:val="000000"/>
                <w:sz w:val="18"/>
                <w:szCs w:val="18"/>
              </w:rPr>
            </w:pPr>
            <w:r w:rsidRPr="00280792">
              <w:rPr>
                <w:color w:val="000000"/>
                <w:sz w:val="18"/>
                <w:szCs w:val="18"/>
              </w:rPr>
              <w:t>Mats Berglund (MP)</w:t>
            </w:r>
          </w:p>
        </w:tc>
        <w:tc>
          <w:tcPr>
            <w:tcW w:w="728" w:type="dxa"/>
            <w:tcBorders>
              <w:top w:val="nil"/>
              <w:left w:val="single" w:sz="4" w:space="0" w:color="auto"/>
              <w:bottom w:val="single" w:sz="4" w:space="0" w:color="auto"/>
              <w:right w:val="single" w:sz="4" w:space="0" w:color="auto"/>
            </w:tcBorders>
            <w:shd w:val="clear" w:color="auto" w:fill="auto"/>
            <w:noWrap/>
          </w:tcPr>
          <w:p w14:paraId="4AB9E973" w14:textId="1A37393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93DAC02" w14:textId="3905451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FCA14B" w14:textId="55FBD41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FC4888C" w14:textId="7CEE1DD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1B7359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C8F5CF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2EF10C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127B0A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288F5C8" w14:textId="77777777" w:rsidR="00407CC3" w:rsidRPr="00280792" w:rsidRDefault="00407CC3" w:rsidP="00407CC3">
            <w:pPr>
              <w:widowControl/>
              <w:rPr>
                <w:color w:val="000000"/>
                <w:sz w:val="18"/>
                <w:szCs w:val="18"/>
              </w:rPr>
            </w:pPr>
            <w:r w:rsidRPr="00280792">
              <w:rPr>
                <w:color w:val="000000"/>
                <w:sz w:val="18"/>
                <w:szCs w:val="18"/>
              </w:rPr>
              <w:t>Emma Hult (MP)</w:t>
            </w:r>
          </w:p>
        </w:tc>
        <w:tc>
          <w:tcPr>
            <w:tcW w:w="728" w:type="dxa"/>
            <w:tcBorders>
              <w:top w:val="nil"/>
              <w:left w:val="single" w:sz="4" w:space="0" w:color="auto"/>
              <w:bottom w:val="single" w:sz="4" w:space="0" w:color="auto"/>
              <w:right w:val="single" w:sz="4" w:space="0" w:color="auto"/>
            </w:tcBorders>
            <w:shd w:val="clear" w:color="auto" w:fill="auto"/>
            <w:noWrap/>
          </w:tcPr>
          <w:p w14:paraId="1B49C69C" w14:textId="3EA9058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855170D" w14:textId="559B376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623964" w14:textId="5D4FB33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40B248" w14:textId="539A30D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F043ED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0EC5B6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67C7F2D"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5437073"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AAFA458" w14:textId="79DA65B2" w:rsidR="00407CC3" w:rsidRPr="00280792" w:rsidRDefault="00407CC3" w:rsidP="00407CC3">
            <w:pPr>
              <w:widowControl/>
              <w:rPr>
                <w:color w:val="000000"/>
                <w:sz w:val="18"/>
                <w:szCs w:val="18"/>
              </w:rPr>
            </w:pPr>
            <w:r>
              <w:rPr>
                <w:color w:val="000000"/>
                <w:sz w:val="18"/>
                <w:szCs w:val="18"/>
              </w:rPr>
              <w:t>Andreas Lennkvist Manriquez (V)</w:t>
            </w:r>
          </w:p>
        </w:tc>
        <w:tc>
          <w:tcPr>
            <w:tcW w:w="728" w:type="dxa"/>
            <w:tcBorders>
              <w:top w:val="nil"/>
              <w:left w:val="single" w:sz="4" w:space="0" w:color="auto"/>
              <w:bottom w:val="single" w:sz="4" w:space="0" w:color="auto"/>
              <w:right w:val="single" w:sz="4" w:space="0" w:color="auto"/>
            </w:tcBorders>
            <w:shd w:val="clear" w:color="auto" w:fill="auto"/>
            <w:noWrap/>
          </w:tcPr>
          <w:p w14:paraId="7F40A2F9" w14:textId="3489605F" w:rsidR="00407CC3" w:rsidRPr="00407CC3" w:rsidRDefault="008D5C77"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6DB936F2" w14:textId="5EB2E72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57DD1EE" w14:textId="2B25A83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EB8694" w14:textId="754675E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496C3F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6E9B43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EB3DD7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A486A10"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3E55C99C" w14:textId="161EC95F" w:rsidR="00407CC3" w:rsidRDefault="00407CC3" w:rsidP="00407CC3">
            <w:pPr>
              <w:widowControl/>
              <w:rPr>
                <w:color w:val="000000"/>
                <w:sz w:val="18"/>
                <w:szCs w:val="18"/>
              </w:rPr>
            </w:pPr>
            <w:r>
              <w:rPr>
                <w:color w:val="000000"/>
                <w:sz w:val="18"/>
                <w:szCs w:val="18"/>
              </w:rPr>
              <w:t>Hans Eklind (KD)</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7C243804" w14:textId="394D0D3A" w:rsidR="00407CC3" w:rsidRPr="00407CC3" w:rsidRDefault="00407CC3" w:rsidP="00407CC3">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1485E332" w14:textId="02A2C430"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6F69C4CF" w14:textId="75421168"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7B03CA0" w14:textId="1EB3DD6B"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F1290AE"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164532CA"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7BA1F1C" w14:textId="77777777" w:rsidR="00407CC3" w:rsidRPr="00280792" w:rsidRDefault="00407CC3" w:rsidP="00407CC3">
            <w:pPr>
              <w:widowControl/>
              <w:rPr>
                <w:color w:val="000000"/>
                <w:sz w:val="18"/>
                <w:szCs w:val="18"/>
              </w:rPr>
            </w:pPr>
          </w:p>
        </w:tc>
      </w:tr>
      <w:tr w:rsidR="00407CC3" w:rsidRPr="006B4A80" w14:paraId="25754186"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2C57B590" w14:textId="58EEF397" w:rsidR="00407CC3" w:rsidRDefault="00407CC3" w:rsidP="00407CC3">
            <w:pPr>
              <w:widowControl/>
              <w:rPr>
                <w:color w:val="000000"/>
                <w:sz w:val="18"/>
                <w:szCs w:val="18"/>
              </w:rPr>
            </w:pPr>
            <w:r>
              <w:rPr>
                <w:color w:val="000000"/>
                <w:sz w:val="18"/>
                <w:szCs w:val="18"/>
              </w:rPr>
              <w:t>Camilla Brodin (KD)</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3BDD1FA4" w14:textId="77777777" w:rsidR="00407CC3" w:rsidRPr="00407CC3" w:rsidRDefault="00407CC3" w:rsidP="00407CC3">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2D13B79D"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6877BE20"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54C5C563"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2325928"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2093267B"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837F315" w14:textId="77777777" w:rsidR="00407CC3" w:rsidRPr="00280792" w:rsidRDefault="00407CC3" w:rsidP="00407CC3">
            <w:pPr>
              <w:widowControl/>
              <w:rPr>
                <w:color w:val="000000"/>
                <w:sz w:val="18"/>
                <w:szCs w:val="18"/>
              </w:rPr>
            </w:pPr>
          </w:p>
        </w:tc>
      </w:tr>
    </w:tbl>
    <w:p w14:paraId="157BF629" w14:textId="42DCA2AA" w:rsidR="00A3512E" w:rsidRDefault="00A3512E" w:rsidP="00B17B15"/>
    <w:p w14:paraId="25593B63" w14:textId="77777777" w:rsidR="00ED52B0" w:rsidRPr="00321ABF" w:rsidRDefault="00ED52B0" w:rsidP="00B17B15"/>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F70DB9" w:rsidRPr="00321ABF" w14:paraId="1795B230" w14:textId="77777777" w:rsidTr="0023617C">
        <w:trPr>
          <w:trHeight w:val="1135"/>
          <w:jc w:val="center"/>
        </w:trPr>
        <w:tc>
          <w:tcPr>
            <w:tcW w:w="4395" w:type="dxa"/>
          </w:tcPr>
          <w:p w14:paraId="083EADE7" w14:textId="220303E1" w:rsidR="00983497"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68B8A31B" w14:textId="77777777" w:rsidR="00B344DE" w:rsidRPr="000475F8"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484E2445" w14:textId="77777777" w:rsidR="00EA7B27"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p>
          <w:p w14:paraId="783B71EA" w14:textId="2C74A3E9" w:rsidR="00F70DB9"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O = Ledamöter som härutöver varit närvarande</w:t>
            </w:r>
            <w:r w:rsidR="002E32FF" w:rsidRPr="000475F8">
              <w:rPr>
                <w:sz w:val="20"/>
                <w:lang w:eastAsia="en-US"/>
              </w:rPr>
              <w:br/>
            </w:r>
            <w:r w:rsidR="009936A2" w:rsidRPr="000475F8">
              <w:rPr>
                <w:sz w:val="20"/>
                <w:lang w:eastAsia="en-US"/>
              </w:rPr>
              <w:t>X</w:t>
            </w:r>
            <w:r w:rsidR="002E32FF" w:rsidRPr="000475F8">
              <w:rPr>
                <w:sz w:val="20"/>
                <w:lang w:eastAsia="en-US"/>
              </w:rPr>
              <w:t xml:space="preserve">*= Uppkopplade per telefon </w:t>
            </w:r>
            <w:r w:rsidR="002E32FF" w:rsidRPr="000475F8">
              <w:rPr>
                <w:sz w:val="20"/>
                <w:lang w:eastAsia="en-US"/>
              </w:rPr>
              <w:br/>
            </w:r>
            <w:r w:rsidR="002E32FF" w:rsidRPr="000475F8">
              <w:rPr>
                <w:sz w:val="20"/>
                <w:lang w:eastAsia="en-US"/>
              </w:rPr>
              <w:br/>
            </w:r>
          </w:p>
        </w:tc>
        <w:tc>
          <w:tcPr>
            <w:tcW w:w="4812" w:type="dxa"/>
          </w:tcPr>
          <w:p w14:paraId="5DC997D4" w14:textId="3E2855E9"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3C9F00F4" w14:textId="77777777"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1B8E1479" w14:textId="3E2783A9" w:rsidR="00B27C31" w:rsidRPr="000475F8" w:rsidRDefault="00F70DB9"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color w:val="000000" w:themeColor="text1"/>
                <w:sz w:val="20"/>
                <w:lang w:eastAsia="en-US"/>
              </w:rPr>
              <w:t>Anmärkning:</w:t>
            </w:r>
            <w:r w:rsidRPr="000475F8">
              <w:rPr>
                <w:color w:val="000000" w:themeColor="text1"/>
                <w:sz w:val="20"/>
                <w:lang w:eastAsia="en-US"/>
              </w:rPr>
              <w:br/>
            </w:r>
            <w:r w:rsidR="005E22E5">
              <w:rPr>
                <w:color w:val="000000" w:themeColor="text1"/>
                <w:sz w:val="20"/>
                <w:lang w:eastAsia="en-US"/>
              </w:rPr>
              <w:t>1</w:t>
            </w:r>
            <w:r w:rsidRPr="000475F8">
              <w:rPr>
                <w:color w:val="000000" w:themeColor="text1"/>
                <w:sz w:val="20"/>
                <w:lang w:eastAsia="en-US"/>
              </w:rPr>
              <w:t>)</w:t>
            </w:r>
            <w:r w:rsidR="005E22E5">
              <w:rPr>
                <w:color w:val="000000" w:themeColor="text1"/>
                <w:sz w:val="20"/>
                <w:lang w:eastAsia="en-US"/>
              </w:rPr>
              <w:t xml:space="preserve"> </w:t>
            </w:r>
            <w:r w:rsidR="00EA7B27" w:rsidRPr="000475F8">
              <w:rPr>
                <w:color w:val="000000" w:themeColor="text1"/>
                <w:sz w:val="20"/>
                <w:lang w:eastAsia="en-US"/>
              </w:rPr>
              <w:t>X</w:t>
            </w:r>
            <w:r w:rsidR="008B18A0">
              <w:rPr>
                <w:color w:val="000000" w:themeColor="text1"/>
                <w:sz w:val="20"/>
                <w:lang w:eastAsia="en-US"/>
              </w:rPr>
              <w:t xml:space="preserve"> </w:t>
            </w:r>
            <w:r w:rsidR="00B27C31" w:rsidRPr="000475F8">
              <w:rPr>
                <w:color w:val="000000" w:themeColor="text1"/>
                <w:sz w:val="20"/>
                <w:lang w:eastAsia="en-US"/>
              </w:rPr>
              <w:t>till</w:t>
            </w:r>
            <w:r w:rsidR="007B3B5B" w:rsidRPr="000475F8">
              <w:rPr>
                <w:color w:val="000000" w:themeColor="text1"/>
                <w:sz w:val="20"/>
                <w:lang w:eastAsia="en-US"/>
              </w:rPr>
              <w:t xml:space="preserve"> </w:t>
            </w:r>
            <w:r w:rsidR="007D123E" w:rsidRPr="000475F8">
              <w:rPr>
                <w:color w:val="000000" w:themeColor="text1"/>
                <w:sz w:val="20"/>
                <w:lang w:eastAsia="en-US"/>
              </w:rPr>
              <w:t>kl.</w:t>
            </w:r>
          </w:p>
          <w:p w14:paraId="7D433D5A" w14:textId="5EB2E077" w:rsidR="00F70DB9" w:rsidRPr="000475F8" w:rsidRDefault="00B27C31" w:rsidP="003B5D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color w:val="000000" w:themeColor="text1"/>
                <w:sz w:val="20"/>
                <w:lang w:eastAsia="en-US"/>
              </w:rPr>
              <w:t xml:space="preserve">2) </w:t>
            </w:r>
            <w:r w:rsidR="00EA7B27" w:rsidRPr="000475F8">
              <w:rPr>
                <w:color w:val="000000" w:themeColor="text1"/>
                <w:sz w:val="20"/>
                <w:lang w:eastAsia="en-US"/>
              </w:rPr>
              <w:t>X</w:t>
            </w:r>
            <w:r w:rsidR="007D123E" w:rsidRPr="000475F8">
              <w:rPr>
                <w:color w:val="000000" w:themeColor="text1"/>
                <w:sz w:val="20"/>
                <w:lang w:eastAsia="en-US"/>
              </w:rPr>
              <w:t xml:space="preserve"> från kl.</w:t>
            </w:r>
            <w:r w:rsidR="00043030" w:rsidRPr="000475F8">
              <w:rPr>
                <w:color w:val="000000" w:themeColor="text1"/>
                <w:sz w:val="20"/>
                <w:lang w:eastAsia="en-US"/>
              </w:rPr>
              <w:br/>
            </w:r>
          </w:p>
        </w:tc>
      </w:tr>
      <w:tr w:rsidR="00B27C31" w:rsidRPr="00321ABF" w14:paraId="4570F43D" w14:textId="77777777" w:rsidTr="0023617C">
        <w:trPr>
          <w:trHeight w:val="1135"/>
          <w:jc w:val="center"/>
        </w:trPr>
        <w:tc>
          <w:tcPr>
            <w:tcW w:w="4395" w:type="dxa"/>
          </w:tcPr>
          <w:p w14:paraId="64E1A517" w14:textId="77777777" w:rsidR="00B27C31" w:rsidRPr="00321ABF" w:rsidRDefault="00B27C31"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c>
          <w:tcPr>
            <w:tcW w:w="4812" w:type="dxa"/>
          </w:tcPr>
          <w:p w14:paraId="3F875266" w14:textId="77777777" w:rsidR="00B27C31" w:rsidRPr="00321ABF" w:rsidRDefault="00B27C31"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tbl>
    <w:p w14:paraId="19569231" w14:textId="77777777" w:rsidR="00E51534" w:rsidRDefault="00E51534" w:rsidP="00985D72">
      <w:pPr>
        <w:rPr>
          <w:sz w:val="22"/>
          <w:szCs w:val="22"/>
        </w:rPr>
      </w:pPr>
    </w:p>
    <w:p w14:paraId="67EBFC30" w14:textId="77777777" w:rsidR="00C64AAF" w:rsidRDefault="00C64AAF" w:rsidP="003B5DAC">
      <w:pPr>
        <w:widowControl/>
        <w:spacing w:after="160" w:line="259" w:lineRule="auto"/>
      </w:pPr>
    </w:p>
    <w:p w14:paraId="4102C8B5" w14:textId="77777777" w:rsidR="00C64AAF" w:rsidRDefault="00C64AAF" w:rsidP="003B5DAC">
      <w:pPr>
        <w:widowControl/>
        <w:spacing w:after="160" w:line="259" w:lineRule="auto"/>
      </w:pPr>
    </w:p>
    <w:p w14:paraId="35D57427" w14:textId="77777777" w:rsidR="00C64AAF" w:rsidRDefault="00C64AAF" w:rsidP="003B5DAC">
      <w:pPr>
        <w:widowControl/>
        <w:spacing w:after="160" w:line="259" w:lineRule="auto"/>
      </w:pPr>
    </w:p>
    <w:p w14:paraId="1F37D420" w14:textId="77777777" w:rsidR="00C64AAF" w:rsidRDefault="00C64AAF" w:rsidP="003B5DAC">
      <w:pPr>
        <w:widowControl/>
        <w:spacing w:after="160" w:line="259" w:lineRule="auto"/>
      </w:pPr>
    </w:p>
    <w:p w14:paraId="7046069D" w14:textId="77777777" w:rsidR="00C64AAF" w:rsidRDefault="00C64AAF" w:rsidP="003B5DAC">
      <w:pPr>
        <w:widowControl/>
        <w:spacing w:after="160" w:line="259" w:lineRule="auto"/>
      </w:pPr>
    </w:p>
    <w:p w14:paraId="5E60384D" w14:textId="258DD703" w:rsidR="00226827" w:rsidRDefault="006957EF" w:rsidP="007D0A81">
      <w:pPr>
        <w:widowControl/>
        <w:spacing w:after="160" w:line="259" w:lineRule="auto"/>
        <w:rPr>
          <w:b/>
        </w:rPr>
      </w:pPr>
      <w:r w:rsidRPr="00243D42">
        <w:lastRenderedPageBreak/>
        <w:t>EU-NÄMNDEN</w:t>
      </w:r>
      <w:r w:rsidRPr="00243D42">
        <w:rPr>
          <w:b/>
        </w:rPr>
        <w:t xml:space="preserve"> </w:t>
      </w:r>
      <w:r w:rsidRPr="00243D42">
        <w:rPr>
          <w:b/>
        </w:rPr>
        <w:tab/>
      </w:r>
      <w:r w:rsidRPr="00243D42">
        <w:rPr>
          <w:b/>
        </w:rPr>
        <w:tab/>
      </w:r>
      <w:r w:rsidRPr="00243D42">
        <w:rPr>
          <w:b/>
        </w:rPr>
        <w:tab/>
      </w:r>
      <w:r w:rsidRPr="00243D42">
        <w:rPr>
          <w:b/>
        </w:rPr>
        <w:tab/>
      </w:r>
      <w:r w:rsidRPr="00243D42">
        <w:rPr>
          <w:b/>
        </w:rPr>
        <w:tab/>
        <w:t>Bi</w:t>
      </w:r>
      <w:r w:rsidR="003C7843">
        <w:rPr>
          <w:b/>
        </w:rPr>
        <w:t>laga 2 till protokoll 2019</w:t>
      </w:r>
      <w:r w:rsidR="00CD3E1F">
        <w:rPr>
          <w:b/>
        </w:rPr>
        <w:t>/20</w:t>
      </w:r>
      <w:r w:rsidR="003C7843">
        <w:rPr>
          <w:b/>
        </w:rPr>
        <w:t>:</w:t>
      </w:r>
      <w:r w:rsidR="003175BB">
        <w:rPr>
          <w:b/>
        </w:rPr>
        <w:t>11</w:t>
      </w:r>
    </w:p>
    <w:p w14:paraId="7F5E2C8C" w14:textId="77777777" w:rsidR="00226827" w:rsidRDefault="00226827" w:rsidP="00226827">
      <w:pPr>
        <w:rPr>
          <w:b/>
        </w:rPr>
      </w:pPr>
    </w:p>
    <w:p w14:paraId="4885E929" w14:textId="5D217934" w:rsidR="00F200A6" w:rsidRPr="00F200A6" w:rsidRDefault="00BD3870" w:rsidP="00F200A6">
      <w:pPr>
        <w:rPr>
          <w:sz w:val="22"/>
          <w:szCs w:val="22"/>
        </w:rPr>
      </w:pPr>
      <w:r>
        <w:rPr>
          <w:b/>
        </w:rPr>
        <w:t>Skriftligt samråd med EU-nämnden</w:t>
      </w:r>
      <w:r w:rsidRPr="00A372A4">
        <w:rPr>
          <w:b/>
        </w:rPr>
        <w:t xml:space="preserve"> rörande</w:t>
      </w:r>
      <w:r>
        <w:rPr>
          <w:b/>
        </w:rPr>
        <w:t xml:space="preserve"> </w:t>
      </w:r>
      <w:r w:rsidRPr="00BD3870">
        <w:rPr>
          <w:b/>
        </w:rPr>
        <w:t>förlängning av den Nordliga Dimensionens transport- och logistikpartnerskap (NDPTL)</w:t>
      </w:r>
      <w:r w:rsidR="00A86403">
        <w:rPr>
          <w:b/>
        </w:rPr>
        <w:br/>
      </w:r>
      <w:r w:rsidR="00F200A6" w:rsidRPr="00F200A6">
        <w:t>Samrådet avslutades den 4 november 2019.</w:t>
      </w:r>
      <w:r w:rsidR="00F200A6">
        <w:t xml:space="preserve"> Det fanns stöd för regeringens ståndpunkt.</w:t>
      </w:r>
      <w:r w:rsidR="00F200A6">
        <w:rPr>
          <w:sz w:val="22"/>
          <w:szCs w:val="22"/>
        </w:rPr>
        <w:t xml:space="preserve"> </w:t>
      </w:r>
      <w:r w:rsidR="00F200A6">
        <w:t>Ingen avvikande mening har anmälts.</w:t>
      </w:r>
    </w:p>
    <w:p w14:paraId="6493A55F" w14:textId="3FA5E845" w:rsidR="00226827" w:rsidRDefault="00A86403" w:rsidP="00226827">
      <w:pPr>
        <w:rPr>
          <w:sz w:val="22"/>
          <w:szCs w:val="22"/>
        </w:rPr>
      </w:pPr>
      <w:r>
        <w:rPr>
          <w:b/>
        </w:rPr>
        <w:br/>
      </w:r>
      <w:r w:rsidR="00A372A4">
        <w:rPr>
          <w:b/>
        </w:rPr>
        <w:t>Skriftligt samråd med EU-nämnden</w:t>
      </w:r>
      <w:r w:rsidR="00A372A4" w:rsidRPr="00A372A4">
        <w:rPr>
          <w:b/>
        </w:rPr>
        <w:t xml:space="preserve"> rörande</w:t>
      </w:r>
      <w:r w:rsidR="00A372A4">
        <w:rPr>
          <w:b/>
        </w:rPr>
        <w:t xml:space="preserve"> </w:t>
      </w:r>
      <w:r w:rsidR="00A372A4" w:rsidRPr="00A372A4">
        <w:rPr>
          <w:b/>
        </w:rPr>
        <w:t>troliga A-punkter v.44</w:t>
      </w:r>
      <w:r w:rsidR="00A372A4">
        <w:rPr>
          <w:b/>
        </w:rPr>
        <w:t xml:space="preserve"> samt komplettering</w:t>
      </w:r>
      <w:r w:rsidR="00A372A4">
        <w:rPr>
          <w:b/>
        </w:rPr>
        <w:br/>
      </w:r>
      <w:r w:rsidR="00226827" w:rsidRPr="00226827">
        <w:t>Samrådet avslutades den 1 november 2019.</w:t>
      </w:r>
      <w:r w:rsidR="00226827">
        <w:t xml:space="preserve"> Det fanns stöd för regeringens ståndpunkter. </w:t>
      </w:r>
    </w:p>
    <w:p w14:paraId="6FF2EBCE" w14:textId="77777777" w:rsidR="00226827" w:rsidRDefault="00226827" w:rsidP="00226827">
      <w:pPr>
        <w:rPr>
          <w:b/>
          <w:bCs/>
          <w:color w:val="1F497D"/>
        </w:rPr>
      </w:pPr>
    </w:p>
    <w:p w14:paraId="2E04061C" w14:textId="5FBE4155" w:rsidR="00226827" w:rsidRPr="007D0A81" w:rsidRDefault="007D0A81" w:rsidP="00226827">
      <w:pPr>
        <w:rPr>
          <w:sz w:val="22"/>
          <w:szCs w:val="22"/>
          <w:u w:val="single"/>
        </w:rPr>
      </w:pPr>
      <w:r w:rsidRPr="007D0A81">
        <w:rPr>
          <w:sz w:val="22"/>
          <w:szCs w:val="22"/>
          <w:u w:val="single"/>
        </w:rPr>
        <w:t>Följande avvikande mening</w:t>
      </w:r>
      <w:r w:rsidR="0033431B">
        <w:rPr>
          <w:sz w:val="22"/>
          <w:szCs w:val="22"/>
          <w:u w:val="single"/>
        </w:rPr>
        <w:t>ar</w:t>
      </w:r>
      <w:r w:rsidRPr="007D0A81">
        <w:rPr>
          <w:sz w:val="22"/>
          <w:szCs w:val="22"/>
          <w:u w:val="single"/>
        </w:rPr>
        <w:t xml:space="preserve"> har inkommit från SD: </w:t>
      </w:r>
    </w:p>
    <w:p w14:paraId="6B6B38F6" w14:textId="770F9DB2" w:rsidR="00226827" w:rsidRPr="007D0A81" w:rsidRDefault="0033431B" w:rsidP="00226827">
      <w:pPr>
        <w:rPr>
          <w:sz w:val="22"/>
          <w:szCs w:val="22"/>
          <w:lang w:val="en-US"/>
        </w:rPr>
      </w:pPr>
      <w:r>
        <w:rPr>
          <w:sz w:val="22"/>
          <w:szCs w:val="22"/>
          <w:lang w:val="en-US"/>
        </w:rPr>
        <w:t>“</w:t>
      </w:r>
      <w:r w:rsidR="00226827" w:rsidRPr="007D0A81">
        <w:rPr>
          <w:sz w:val="22"/>
          <w:szCs w:val="22"/>
          <w:lang w:val="en-US"/>
        </w:rPr>
        <w:t>18. Regulation on Sustainable finance - benchmarks:</w:t>
      </w:r>
    </w:p>
    <w:p w14:paraId="0B751893" w14:textId="77777777" w:rsidR="00226827" w:rsidRPr="007D0A81" w:rsidRDefault="00226827" w:rsidP="00226827">
      <w:pPr>
        <w:rPr>
          <w:sz w:val="22"/>
          <w:szCs w:val="22"/>
        </w:rPr>
      </w:pPr>
      <w:r w:rsidRPr="007D0A81">
        <w:rPr>
          <w:sz w:val="22"/>
          <w:szCs w:val="22"/>
        </w:rPr>
        <w:t>Förslaget innebär utökad administration på det finansiella området. Det är inte visat att EU-referensvärden för klimatomställning respektive för anpassning av Parisavtalet är det bästa eller ett efterfrågat verktyg för investerare och därmed kan bidra till hållbar tillväxt. Istället riskerar det att i förlängningen hämma tillväxt. Mer välavvägt vore att låta fristående aktörer leda processen att ta fram metoder för benchmarking inom hållbarhet.</w:t>
      </w:r>
    </w:p>
    <w:p w14:paraId="263C85C3" w14:textId="77777777" w:rsidR="00226827" w:rsidRPr="007D0A81" w:rsidRDefault="00226827" w:rsidP="00226827">
      <w:pPr>
        <w:rPr>
          <w:sz w:val="22"/>
          <w:szCs w:val="22"/>
        </w:rPr>
      </w:pPr>
    </w:p>
    <w:p w14:paraId="7AE452D1" w14:textId="77777777" w:rsidR="00226827" w:rsidRPr="007D0A81" w:rsidRDefault="00226827" w:rsidP="00226827">
      <w:pPr>
        <w:rPr>
          <w:sz w:val="22"/>
          <w:szCs w:val="22"/>
          <w:lang w:val="en-US"/>
        </w:rPr>
      </w:pPr>
      <w:r w:rsidRPr="007D0A81">
        <w:rPr>
          <w:sz w:val="22"/>
          <w:szCs w:val="22"/>
          <w:lang w:val="en-US"/>
        </w:rPr>
        <w:t>19. Regulation on Sustainable finance - disclosures:</w:t>
      </w:r>
    </w:p>
    <w:p w14:paraId="244A18FC" w14:textId="77777777" w:rsidR="00226827" w:rsidRPr="007D0A81" w:rsidRDefault="00226827" w:rsidP="00226827">
      <w:pPr>
        <w:rPr>
          <w:sz w:val="22"/>
          <w:szCs w:val="22"/>
        </w:rPr>
      </w:pPr>
      <w:r w:rsidRPr="007D0A81">
        <w:rPr>
          <w:sz w:val="22"/>
          <w:szCs w:val="22"/>
        </w:rPr>
        <w:t xml:space="preserve">Det är inte utifrån vad som redovisats visat att föreslagna åtgärder, vilka uppenbart riskerar att medföra ytterligare administration, är proportionerliga utifrån det ändamål som man vill uppnå. Ytterligare krav på förvaltare och rådgivare kommer öka kostnaderna för kunderna. Samtidigt torde marknaden själv kunna möta en sådan efterfrågan från kunderna utan att det behöver regleras i </w:t>
      </w:r>
      <w:proofErr w:type="spellStart"/>
      <w:r w:rsidRPr="007D0A81">
        <w:rPr>
          <w:sz w:val="22"/>
          <w:szCs w:val="22"/>
        </w:rPr>
        <w:t>kravform</w:t>
      </w:r>
      <w:proofErr w:type="spellEnd"/>
      <w:r w:rsidRPr="007D0A81">
        <w:rPr>
          <w:sz w:val="22"/>
          <w:szCs w:val="22"/>
        </w:rPr>
        <w:t xml:space="preserve"> från EU-nivå.</w:t>
      </w:r>
    </w:p>
    <w:p w14:paraId="49AD352B" w14:textId="77777777" w:rsidR="00226827" w:rsidRPr="007D0A81" w:rsidRDefault="00226827" w:rsidP="00226827">
      <w:pPr>
        <w:rPr>
          <w:sz w:val="22"/>
          <w:szCs w:val="22"/>
        </w:rPr>
      </w:pPr>
    </w:p>
    <w:p w14:paraId="14DD8040" w14:textId="77777777" w:rsidR="00226827" w:rsidRPr="007D0A81" w:rsidRDefault="00226827" w:rsidP="00226827">
      <w:pPr>
        <w:rPr>
          <w:sz w:val="22"/>
          <w:szCs w:val="22"/>
          <w:lang w:val="en-US"/>
        </w:rPr>
      </w:pPr>
      <w:r w:rsidRPr="007D0A81">
        <w:rPr>
          <w:sz w:val="22"/>
          <w:szCs w:val="22"/>
          <w:lang w:val="en-US"/>
        </w:rPr>
        <w:t xml:space="preserve">20. Exemption from VAT and excise duty as regards </w:t>
      </w:r>
      <w:proofErr w:type="spellStart"/>
      <w:r w:rsidRPr="007D0A81">
        <w:rPr>
          <w:sz w:val="22"/>
          <w:szCs w:val="22"/>
          <w:lang w:val="en-US"/>
        </w:rPr>
        <w:t>defence</w:t>
      </w:r>
      <w:proofErr w:type="spellEnd"/>
      <w:r w:rsidRPr="007D0A81">
        <w:rPr>
          <w:sz w:val="22"/>
          <w:szCs w:val="22"/>
          <w:lang w:val="en-US"/>
        </w:rPr>
        <w:t xml:space="preserve"> effort within the Union framework</w:t>
      </w:r>
    </w:p>
    <w:p w14:paraId="108DD19F" w14:textId="77777777" w:rsidR="00226827" w:rsidRPr="007D0A81" w:rsidRDefault="00226827" w:rsidP="00226827">
      <w:pPr>
        <w:rPr>
          <w:sz w:val="22"/>
          <w:szCs w:val="22"/>
        </w:rPr>
      </w:pPr>
      <w:r w:rsidRPr="007D0A81">
        <w:rPr>
          <w:sz w:val="22"/>
          <w:szCs w:val="22"/>
        </w:rPr>
        <w:t>Gemensamma försvarsinsatser bör inte genomföras i EU:s regi. Det finns därför inte ett behöv av gemensamma regler för undantagande av moms i anslutning till sådana insatser. Tvärt om finns det ett stort värde i största möjliga mån inte heller reglera skattefrågor på EU-nivå. Båda områden bör tillhöra de enskilda medlemsstaterna att besluta om inom ramen för det nationella självbestämmandet, eller tillsammans med andra i mellanstatliga avtal.</w:t>
      </w:r>
    </w:p>
    <w:p w14:paraId="2BAF8759" w14:textId="77777777" w:rsidR="00226827" w:rsidRPr="007D0A81" w:rsidRDefault="00226827" w:rsidP="00226827">
      <w:pPr>
        <w:rPr>
          <w:sz w:val="22"/>
          <w:szCs w:val="22"/>
        </w:rPr>
      </w:pPr>
    </w:p>
    <w:p w14:paraId="07E818DC" w14:textId="77777777" w:rsidR="00226827" w:rsidRPr="007D0A81" w:rsidRDefault="00226827" w:rsidP="00226827">
      <w:pPr>
        <w:rPr>
          <w:sz w:val="22"/>
          <w:szCs w:val="22"/>
          <w:lang w:val="en-US"/>
        </w:rPr>
      </w:pPr>
      <w:r w:rsidRPr="007D0A81">
        <w:rPr>
          <w:sz w:val="22"/>
          <w:szCs w:val="22"/>
          <w:lang w:val="en-US"/>
        </w:rPr>
        <w:t>23. Transfer No DEC 16/2019 (Section III - Commission)</w:t>
      </w:r>
    </w:p>
    <w:p w14:paraId="6E0E53E3" w14:textId="77777777" w:rsidR="00226827" w:rsidRPr="007D0A81" w:rsidRDefault="00226827" w:rsidP="00226827">
      <w:pPr>
        <w:rPr>
          <w:sz w:val="22"/>
          <w:szCs w:val="22"/>
        </w:rPr>
      </w:pPr>
      <w:r w:rsidRPr="007D0A81">
        <w:rPr>
          <w:sz w:val="22"/>
          <w:szCs w:val="22"/>
        </w:rPr>
        <w:t xml:space="preserve">Den samlade informationen från regeringen är </w:t>
      </w:r>
      <w:proofErr w:type="spellStart"/>
      <w:r w:rsidRPr="007D0A81">
        <w:rPr>
          <w:sz w:val="22"/>
          <w:szCs w:val="22"/>
        </w:rPr>
        <w:t>undermånlig</w:t>
      </w:r>
      <w:proofErr w:type="spellEnd"/>
      <w:r w:rsidRPr="007D0A81">
        <w:rPr>
          <w:sz w:val="22"/>
          <w:szCs w:val="22"/>
        </w:rPr>
        <w:t xml:space="preserve"> för att motivera en budgetöverföring om en dryg miljard EURO. De budgetposter som enligt regeringens redovisning och förslag tilldelas mest medel är Europeiska socialfonden (+400 </w:t>
      </w:r>
      <w:proofErr w:type="spellStart"/>
      <w:r w:rsidRPr="007D0A81">
        <w:rPr>
          <w:sz w:val="22"/>
          <w:szCs w:val="22"/>
        </w:rPr>
        <w:t>mn</w:t>
      </w:r>
      <w:proofErr w:type="spellEnd"/>
      <w:r w:rsidRPr="007D0A81">
        <w:rPr>
          <w:sz w:val="22"/>
          <w:szCs w:val="22"/>
        </w:rPr>
        <w:t xml:space="preserve"> euro), hållbar landsbygdsutveckling (+265,6 </w:t>
      </w:r>
      <w:proofErr w:type="spellStart"/>
      <w:r w:rsidRPr="007D0A81">
        <w:rPr>
          <w:sz w:val="22"/>
          <w:szCs w:val="22"/>
        </w:rPr>
        <w:t>mn</w:t>
      </w:r>
      <w:proofErr w:type="spellEnd"/>
      <w:r w:rsidRPr="007D0A81">
        <w:rPr>
          <w:sz w:val="22"/>
          <w:szCs w:val="22"/>
        </w:rPr>
        <w:t xml:space="preserve"> euro) och fonden för ett sammanlänkat Europa, CEF (+67,6 </w:t>
      </w:r>
      <w:proofErr w:type="spellStart"/>
      <w:r w:rsidRPr="007D0A81">
        <w:rPr>
          <w:sz w:val="22"/>
          <w:szCs w:val="22"/>
        </w:rPr>
        <w:t>mn</w:t>
      </w:r>
      <w:proofErr w:type="spellEnd"/>
      <w:r w:rsidRPr="007D0A81">
        <w:rPr>
          <w:sz w:val="22"/>
          <w:szCs w:val="22"/>
        </w:rPr>
        <w:t xml:space="preserve"> euro). Det är samtliga områden där EU:s utgifter bör minskas eller helt avskaffas. Det är därför inte acceptabelt att genom föreslagna A-punkt tillföra dessa ytterligare medel under innevarande budgetår.</w:t>
      </w:r>
    </w:p>
    <w:p w14:paraId="36B50C7F" w14:textId="77777777" w:rsidR="00226827" w:rsidRPr="007D0A81" w:rsidRDefault="00226827" w:rsidP="00226827">
      <w:pPr>
        <w:rPr>
          <w:sz w:val="22"/>
          <w:szCs w:val="22"/>
        </w:rPr>
      </w:pPr>
    </w:p>
    <w:p w14:paraId="5AAD46AB" w14:textId="77777777" w:rsidR="00226827" w:rsidRPr="007D0A81" w:rsidRDefault="00226827" w:rsidP="00226827">
      <w:pPr>
        <w:rPr>
          <w:sz w:val="22"/>
          <w:szCs w:val="22"/>
          <w:lang w:val="en-US"/>
        </w:rPr>
      </w:pPr>
      <w:r w:rsidRPr="007D0A81">
        <w:rPr>
          <w:sz w:val="22"/>
          <w:szCs w:val="22"/>
          <w:lang w:val="en-US"/>
        </w:rPr>
        <w:t>25. Transfer No DEC 19/2019 (Section III - Commission)</w:t>
      </w:r>
    </w:p>
    <w:p w14:paraId="447CE27E" w14:textId="77777777" w:rsidR="00226827" w:rsidRPr="007D0A81" w:rsidRDefault="00226827" w:rsidP="00226827">
      <w:pPr>
        <w:rPr>
          <w:sz w:val="22"/>
          <w:szCs w:val="22"/>
        </w:rPr>
      </w:pPr>
      <w:r w:rsidRPr="007D0A81">
        <w:rPr>
          <w:sz w:val="22"/>
          <w:szCs w:val="22"/>
        </w:rPr>
        <w:t>Påstådda felberäkningar är inte ett godtagbart underlag för att tillföra medel för att täcka ett uppstått underskott. Regeringen bör verka för att säkerställa att EU:s institutioner har fullgod kompetens för att hålla en beslutad budget.</w:t>
      </w:r>
    </w:p>
    <w:p w14:paraId="0609C37C" w14:textId="77777777" w:rsidR="00226827" w:rsidRPr="007D0A81" w:rsidRDefault="00226827" w:rsidP="00226827">
      <w:pPr>
        <w:rPr>
          <w:sz w:val="22"/>
          <w:szCs w:val="22"/>
        </w:rPr>
      </w:pPr>
    </w:p>
    <w:p w14:paraId="3F9D1901" w14:textId="77777777" w:rsidR="00226827" w:rsidRPr="007D0A81" w:rsidRDefault="00226827" w:rsidP="00226827">
      <w:pPr>
        <w:rPr>
          <w:sz w:val="22"/>
          <w:szCs w:val="22"/>
          <w:lang w:val="en-US"/>
        </w:rPr>
      </w:pPr>
      <w:r w:rsidRPr="007D0A81">
        <w:rPr>
          <w:sz w:val="22"/>
          <w:szCs w:val="22"/>
          <w:lang w:val="en-US"/>
        </w:rPr>
        <w:t>27. Transfer No DEC 21/2019 (Section III - Commission)</w:t>
      </w:r>
    </w:p>
    <w:p w14:paraId="08D5149B" w14:textId="77777777" w:rsidR="00226827" w:rsidRPr="007D0A81" w:rsidRDefault="00226827" w:rsidP="00226827">
      <w:pPr>
        <w:rPr>
          <w:sz w:val="22"/>
          <w:szCs w:val="22"/>
        </w:rPr>
      </w:pPr>
      <w:r w:rsidRPr="007D0A81">
        <w:rPr>
          <w:sz w:val="22"/>
          <w:szCs w:val="22"/>
        </w:rPr>
        <w:t>Regeringen bör innan mandat ges att rösta för att mobilisera biståndet återkomma med en redovisning till riksdagen om vilka åtgärder som vidtas för att säkerställa att biståndet hanteras på ett effektivt och träffsäkert sätt.</w:t>
      </w:r>
    </w:p>
    <w:p w14:paraId="71843E98" w14:textId="77777777" w:rsidR="00226827" w:rsidRPr="007D0A81" w:rsidRDefault="00226827" w:rsidP="00226827">
      <w:pPr>
        <w:rPr>
          <w:sz w:val="22"/>
          <w:szCs w:val="22"/>
        </w:rPr>
      </w:pPr>
    </w:p>
    <w:p w14:paraId="79624793" w14:textId="77777777" w:rsidR="00226827" w:rsidRPr="007D0A81" w:rsidRDefault="00226827" w:rsidP="00226827">
      <w:pPr>
        <w:rPr>
          <w:sz w:val="22"/>
          <w:szCs w:val="22"/>
          <w:lang w:val="en-US"/>
        </w:rPr>
      </w:pPr>
      <w:r w:rsidRPr="007D0A81">
        <w:rPr>
          <w:sz w:val="22"/>
          <w:szCs w:val="22"/>
          <w:lang w:val="en-US"/>
        </w:rPr>
        <w:t>28. Transfer No DEC 22/2019 (Section III - Commission)</w:t>
      </w:r>
    </w:p>
    <w:p w14:paraId="4A60C411" w14:textId="77777777" w:rsidR="00226827" w:rsidRPr="007D0A81" w:rsidRDefault="00226827" w:rsidP="00226827">
      <w:pPr>
        <w:rPr>
          <w:sz w:val="22"/>
          <w:szCs w:val="22"/>
        </w:rPr>
      </w:pPr>
      <w:r w:rsidRPr="007D0A81">
        <w:rPr>
          <w:sz w:val="22"/>
          <w:szCs w:val="22"/>
        </w:rPr>
        <w:t xml:space="preserve">Det är positivt att de administrativa kostnaderna inom ramen för budgetposterna är mindre än vad budgeterats. Överskottet bör dock inte tillföras verksamheten inom </w:t>
      </w:r>
      <w:proofErr w:type="spellStart"/>
      <w:r w:rsidRPr="007D0A81">
        <w:rPr>
          <w:sz w:val="22"/>
          <w:szCs w:val="22"/>
        </w:rPr>
        <w:t>Horozon</w:t>
      </w:r>
      <w:proofErr w:type="spellEnd"/>
      <w:r w:rsidRPr="007D0A81">
        <w:rPr>
          <w:sz w:val="22"/>
          <w:szCs w:val="22"/>
        </w:rPr>
        <w:t xml:space="preserve"> 2020 respektive </w:t>
      </w:r>
      <w:proofErr w:type="spellStart"/>
      <w:r w:rsidRPr="007D0A81">
        <w:rPr>
          <w:sz w:val="22"/>
          <w:szCs w:val="22"/>
        </w:rPr>
        <w:t>Amif</w:t>
      </w:r>
      <w:proofErr w:type="spellEnd"/>
      <w:r w:rsidRPr="007D0A81">
        <w:rPr>
          <w:sz w:val="22"/>
          <w:szCs w:val="22"/>
        </w:rPr>
        <w:t xml:space="preserve">, </w:t>
      </w:r>
      <w:r w:rsidRPr="007D0A81">
        <w:rPr>
          <w:sz w:val="22"/>
          <w:szCs w:val="22"/>
        </w:rPr>
        <w:lastRenderedPageBreak/>
        <w:t>utan istället tillbakaföras som en besparing som kan bidra till kommande avgiftsminskningar.</w:t>
      </w:r>
    </w:p>
    <w:p w14:paraId="7D4EAF24" w14:textId="77777777" w:rsidR="00226827" w:rsidRPr="007D0A81" w:rsidRDefault="00226827" w:rsidP="00226827">
      <w:pPr>
        <w:rPr>
          <w:sz w:val="22"/>
          <w:szCs w:val="22"/>
        </w:rPr>
      </w:pPr>
    </w:p>
    <w:p w14:paraId="4EA1F8A8" w14:textId="77777777" w:rsidR="00226827" w:rsidRPr="007D0A81" w:rsidRDefault="00226827" w:rsidP="00226827">
      <w:pPr>
        <w:rPr>
          <w:sz w:val="22"/>
          <w:szCs w:val="22"/>
          <w:lang w:val="en-US"/>
        </w:rPr>
      </w:pPr>
      <w:r w:rsidRPr="007D0A81">
        <w:rPr>
          <w:sz w:val="22"/>
          <w:szCs w:val="22"/>
          <w:lang w:val="en-US"/>
        </w:rPr>
        <w:t>30. Amendments to the Rules of Procedure of the Court of Justice</w:t>
      </w:r>
    </w:p>
    <w:p w14:paraId="36CD132F" w14:textId="77777777" w:rsidR="00226827" w:rsidRPr="007D0A81" w:rsidRDefault="00226827" w:rsidP="00226827">
      <w:pPr>
        <w:rPr>
          <w:sz w:val="22"/>
          <w:szCs w:val="22"/>
        </w:rPr>
      </w:pPr>
      <w:r w:rsidRPr="007D0A81">
        <w:rPr>
          <w:sz w:val="22"/>
          <w:szCs w:val="22"/>
        </w:rPr>
        <w:t>EU-domstolens processregler är av mycket stor vikt, då domstolen som ensam uttolkare av EU-rätten kan vara en bidragande faktor till att överföra beslutsrätt från medlemsstaterna till EU, samt eftersom domstolen genom sin egen överstatliga ställning har stort inflytande över medlemsstaterna. Ett godkännande bör därför inte ske utan att Regeringen återkommit till riksdagen med en redogörelse om de materiella förändringar som föreslås, samt vilka väntade konsekvenser dessa får för ärenden som behandlas i EU-domstolen.</w:t>
      </w:r>
    </w:p>
    <w:p w14:paraId="7465B6DB" w14:textId="77777777" w:rsidR="00226827" w:rsidRPr="007D0A81" w:rsidRDefault="00226827" w:rsidP="00226827">
      <w:pPr>
        <w:rPr>
          <w:sz w:val="22"/>
          <w:szCs w:val="22"/>
        </w:rPr>
      </w:pPr>
    </w:p>
    <w:p w14:paraId="7D24E604" w14:textId="77777777" w:rsidR="00226827" w:rsidRPr="007D0A81" w:rsidRDefault="00226827" w:rsidP="00226827">
      <w:pPr>
        <w:rPr>
          <w:sz w:val="22"/>
          <w:szCs w:val="22"/>
          <w:lang w:val="en-US"/>
        </w:rPr>
      </w:pPr>
      <w:r w:rsidRPr="007D0A81">
        <w:rPr>
          <w:sz w:val="22"/>
          <w:szCs w:val="22"/>
          <w:lang w:val="en-US"/>
        </w:rPr>
        <w:t xml:space="preserve">33. Council Decision, Regulation and Implementing Regulation concerning restrictive measures in view of the situation in Venezuela - review </w:t>
      </w:r>
    </w:p>
    <w:p w14:paraId="0B992E67" w14:textId="77777777" w:rsidR="00226827" w:rsidRPr="007D0A81" w:rsidRDefault="00226827" w:rsidP="00226827">
      <w:pPr>
        <w:rPr>
          <w:sz w:val="22"/>
          <w:szCs w:val="22"/>
        </w:rPr>
      </w:pPr>
      <w:r w:rsidRPr="007D0A81">
        <w:rPr>
          <w:sz w:val="22"/>
          <w:szCs w:val="22"/>
        </w:rPr>
        <w:t xml:space="preserve">Regeringen redovisar att man avser ta ställning till förslaget genom regeringsbeslut den 7 november. Sverigedemokraterna ser allvarligt på situationen i Venezuela och hur den socialistiska regimen </w:t>
      </w:r>
      <w:proofErr w:type="spellStart"/>
      <w:r w:rsidRPr="007D0A81">
        <w:rPr>
          <w:sz w:val="22"/>
          <w:szCs w:val="22"/>
        </w:rPr>
        <w:t>fortätter</w:t>
      </w:r>
      <w:proofErr w:type="spellEnd"/>
      <w:r w:rsidRPr="007D0A81">
        <w:rPr>
          <w:sz w:val="22"/>
          <w:szCs w:val="22"/>
        </w:rPr>
        <w:t xml:space="preserve"> visa förakt inför medborgerliga och ekonomiska rättigheter, rättsstaten och demokratin. Regeringen bör rösta ja till att förlänga de restriktiva åtgärderna enligt vad som ska behandlas i rådet.</w:t>
      </w:r>
    </w:p>
    <w:p w14:paraId="0E95DE24" w14:textId="77777777" w:rsidR="00226827" w:rsidRPr="007D0A81" w:rsidRDefault="00226827" w:rsidP="00226827">
      <w:pPr>
        <w:rPr>
          <w:sz w:val="22"/>
          <w:szCs w:val="22"/>
        </w:rPr>
      </w:pPr>
    </w:p>
    <w:p w14:paraId="2677D1D0" w14:textId="77777777" w:rsidR="00226827" w:rsidRPr="007D0A81" w:rsidRDefault="00226827" w:rsidP="00226827">
      <w:pPr>
        <w:rPr>
          <w:sz w:val="22"/>
          <w:szCs w:val="22"/>
          <w:lang w:val="en-US"/>
        </w:rPr>
      </w:pPr>
      <w:r w:rsidRPr="007D0A81">
        <w:rPr>
          <w:sz w:val="22"/>
          <w:szCs w:val="22"/>
          <w:lang w:val="en-US"/>
        </w:rPr>
        <w:t xml:space="preserve">36. Council Decision </w:t>
      </w:r>
      <w:proofErr w:type="spellStart"/>
      <w:r w:rsidRPr="007D0A81">
        <w:rPr>
          <w:sz w:val="22"/>
          <w:szCs w:val="22"/>
          <w:lang w:val="en-US"/>
        </w:rPr>
        <w:t>authorising</w:t>
      </w:r>
      <w:proofErr w:type="spellEnd"/>
      <w:r w:rsidRPr="007D0A81">
        <w:rPr>
          <w:sz w:val="22"/>
          <w:szCs w:val="22"/>
          <w:lang w:val="en-US"/>
        </w:rPr>
        <w:t xml:space="preserve"> the opening of negotiations with the Federal Republic of Somalia, for an agreement on the status of the European Union Military Training Mission to contribute to the training of Somali security forces (EUTM Somalia)</w:t>
      </w:r>
    </w:p>
    <w:p w14:paraId="5DB8DE05" w14:textId="66ED34BC" w:rsidR="00226827" w:rsidRDefault="00226827" w:rsidP="00226827">
      <w:pPr>
        <w:rPr>
          <w:sz w:val="22"/>
          <w:szCs w:val="22"/>
        </w:rPr>
      </w:pPr>
      <w:r w:rsidRPr="007D0A81">
        <w:rPr>
          <w:sz w:val="22"/>
          <w:szCs w:val="22"/>
        </w:rPr>
        <w:t>Frågor om försvar bör hanteras inom ramen för varje medlemsstat eller genom samarbete på mellanstatlig grund. Då Sverigedemokraterna i grunden är motståndare till att EU ges ökade befogenheter på det militära området, kan vi ej ge mandat att rösta ja till bemyndigandet utan att ytterligare underlag tillhandahålls.</w:t>
      </w:r>
      <w:r w:rsidR="0033431B">
        <w:rPr>
          <w:sz w:val="22"/>
          <w:szCs w:val="22"/>
        </w:rPr>
        <w:t>”</w:t>
      </w:r>
    </w:p>
    <w:p w14:paraId="350CF7A0" w14:textId="4D847B1C" w:rsidR="00E25996" w:rsidRDefault="00E25996" w:rsidP="00226827">
      <w:pPr>
        <w:rPr>
          <w:sz w:val="22"/>
          <w:szCs w:val="22"/>
        </w:rPr>
      </w:pPr>
    </w:p>
    <w:p w14:paraId="66DA8AC8" w14:textId="3091C185" w:rsidR="00E25996" w:rsidRPr="00E25996" w:rsidRDefault="00E25996" w:rsidP="00E25996">
      <w:pPr>
        <w:rPr>
          <w:sz w:val="22"/>
          <w:szCs w:val="22"/>
          <w:u w:val="single"/>
        </w:rPr>
      </w:pPr>
      <w:r w:rsidRPr="00E25996">
        <w:rPr>
          <w:sz w:val="22"/>
          <w:szCs w:val="22"/>
          <w:u w:val="single"/>
        </w:rPr>
        <w:t xml:space="preserve">Följande avvikande mening har inkommit från V: </w:t>
      </w:r>
    </w:p>
    <w:p w14:paraId="546D1DEF" w14:textId="11B77520" w:rsidR="00E25996" w:rsidRPr="00E25996" w:rsidRDefault="00E25996" w:rsidP="00E25996">
      <w:pPr>
        <w:rPr>
          <w:sz w:val="22"/>
          <w:szCs w:val="22"/>
        </w:rPr>
      </w:pPr>
      <w:r>
        <w:rPr>
          <w:sz w:val="22"/>
          <w:szCs w:val="22"/>
        </w:rPr>
        <w:t>”</w:t>
      </w:r>
      <w:r w:rsidRPr="00E25996">
        <w:rPr>
          <w:sz w:val="22"/>
          <w:szCs w:val="22"/>
        </w:rPr>
        <w:t>20. </w:t>
      </w:r>
      <w:proofErr w:type="spellStart"/>
      <w:r w:rsidRPr="00E25996">
        <w:rPr>
          <w:sz w:val="22"/>
          <w:szCs w:val="22"/>
        </w:rPr>
        <w:t>Exemption</w:t>
      </w:r>
      <w:proofErr w:type="spellEnd"/>
      <w:r w:rsidRPr="00E25996">
        <w:rPr>
          <w:sz w:val="22"/>
          <w:szCs w:val="22"/>
        </w:rPr>
        <w:t xml:space="preserve"> from VAT and </w:t>
      </w:r>
      <w:proofErr w:type="spellStart"/>
      <w:r w:rsidRPr="00E25996">
        <w:rPr>
          <w:sz w:val="22"/>
          <w:szCs w:val="22"/>
        </w:rPr>
        <w:t>excise</w:t>
      </w:r>
      <w:proofErr w:type="spellEnd"/>
      <w:r w:rsidRPr="00E25996">
        <w:rPr>
          <w:sz w:val="22"/>
          <w:szCs w:val="22"/>
        </w:rPr>
        <w:t xml:space="preserve"> </w:t>
      </w:r>
      <w:proofErr w:type="spellStart"/>
      <w:r w:rsidRPr="00E25996">
        <w:rPr>
          <w:sz w:val="22"/>
          <w:szCs w:val="22"/>
        </w:rPr>
        <w:t>duty</w:t>
      </w:r>
      <w:proofErr w:type="spellEnd"/>
      <w:r w:rsidRPr="00E25996">
        <w:rPr>
          <w:sz w:val="22"/>
          <w:szCs w:val="22"/>
        </w:rPr>
        <w:t xml:space="preserve"> as </w:t>
      </w:r>
      <w:proofErr w:type="spellStart"/>
      <w:r w:rsidRPr="00E25996">
        <w:rPr>
          <w:sz w:val="22"/>
          <w:szCs w:val="22"/>
        </w:rPr>
        <w:t>regards</w:t>
      </w:r>
      <w:proofErr w:type="spellEnd"/>
      <w:r w:rsidRPr="00E25996">
        <w:rPr>
          <w:sz w:val="22"/>
          <w:szCs w:val="22"/>
        </w:rPr>
        <w:t xml:space="preserve"> </w:t>
      </w:r>
      <w:proofErr w:type="spellStart"/>
      <w:r w:rsidRPr="00E25996">
        <w:rPr>
          <w:sz w:val="22"/>
          <w:szCs w:val="22"/>
        </w:rPr>
        <w:t>defence</w:t>
      </w:r>
      <w:proofErr w:type="spellEnd"/>
      <w:r w:rsidRPr="00E25996">
        <w:rPr>
          <w:sz w:val="22"/>
          <w:szCs w:val="22"/>
        </w:rPr>
        <w:t xml:space="preserve"> </w:t>
      </w:r>
      <w:proofErr w:type="spellStart"/>
      <w:r w:rsidRPr="00E25996">
        <w:rPr>
          <w:sz w:val="22"/>
          <w:szCs w:val="22"/>
        </w:rPr>
        <w:t>effort</w:t>
      </w:r>
      <w:proofErr w:type="spellEnd"/>
      <w:r w:rsidRPr="00E25996">
        <w:rPr>
          <w:sz w:val="22"/>
          <w:szCs w:val="22"/>
        </w:rPr>
        <w:t xml:space="preserve"> </w:t>
      </w:r>
      <w:proofErr w:type="spellStart"/>
      <w:r w:rsidRPr="00E25996">
        <w:rPr>
          <w:sz w:val="22"/>
          <w:szCs w:val="22"/>
        </w:rPr>
        <w:t>within</w:t>
      </w:r>
      <w:proofErr w:type="spellEnd"/>
      <w:r w:rsidRPr="00E25996">
        <w:rPr>
          <w:sz w:val="22"/>
          <w:szCs w:val="22"/>
        </w:rPr>
        <w:t xml:space="preserve"> the Union </w:t>
      </w:r>
      <w:proofErr w:type="spellStart"/>
      <w:r w:rsidRPr="00E25996">
        <w:rPr>
          <w:sz w:val="22"/>
          <w:szCs w:val="22"/>
        </w:rPr>
        <w:t>framework</w:t>
      </w:r>
      <w:proofErr w:type="spellEnd"/>
    </w:p>
    <w:p w14:paraId="79222B58" w14:textId="77777777" w:rsidR="00E25996" w:rsidRPr="00E25996" w:rsidRDefault="00E25996" w:rsidP="00E25996">
      <w:pPr>
        <w:rPr>
          <w:sz w:val="22"/>
          <w:szCs w:val="22"/>
        </w:rPr>
      </w:pPr>
    </w:p>
    <w:p w14:paraId="2EE5C0C9" w14:textId="09B67D76" w:rsidR="00E25996" w:rsidRPr="00E25996" w:rsidRDefault="00E25996" w:rsidP="00E25996">
      <w:pPr>
        <w:rPr>
          <w:sz w:val="22"/>
          <w:szCs w:val="22"/>
        </w:rPr>
      </w:pPr>
      <w:r w:rsidRPr="00E25996">
        <w:rPr>
          <w:sz w:val="22"/>
          <w:szCs w:val="22"/>
        </w:rPr>
        <w:t>Vänsterpartiet anser att regeringen ska avvisa förslaget då vi menar att militära ändamål inte ska befrias från mervärdesskatt.</w:t>
      </w:r>
      <w:r>
        <w:rPr>
          <w:sz w:val="22"/>
          <w:szCs w:val="22"/>
        </w:rPr>
        <w:t>”</w:t>
      </w:r>
    </w:p>
    <w:p w14:paraId="5790D664" w14:textId="77777777" w:rsidR="00400F13" w:rsidRDefault="00400F13" w:rsidP="00400F13">
      <w:pPr>
        <w:rPr>
          <w:b/>
        </w:rPr>
      </w:pPr>
    </w:p>
    <w:p w14:paraId="009E8895" w14:textId="37339FB4" w:rsidR="00A372A4" w:rsidRDefault="00A372A4" w:rsidP="00A372A4">
      <w:pPr>
        <w:rPr>
          <w:b/>
        </w:rPr>
      </w:pPr>
      <w:r>
        <w:rPr>
          <w:b/>
        </w:rPr>
        <w:t>Skriftligt samråd med EU-nämnden</w:t>
      </w:r>
      <w:r w:rsidRPr="00A372A4">
        <w:rPr>
          <w:b/>
        </w:rPr>
        <w:t xml:space="preserve"> rörande fiskemöjligheterna i Östersjön</w:t>
      </w:r>
    </w:p>
    <w:p w14:paraId="0D19F3FF" w14:textId="37B23469" w:rsidR="00A372A4" w:rsidRDefault="00A372A4" w:rsidP="00A372A4">
      <w:pPr>
        <w:rPr>
          <w:sz w:val="22"/>
          <w:szCs w:val="22"/>
        </w:rPr>
      </w:pPr>
      <w:r w:rsidRPr="00A372A4">
        <w:t xml:space="preserve">Samrådet avslutades den 30 oktober 2019. </w:t>
      </w:r>
      <w:r>
        <w:t xml:space="preserve">Det fanns stöd för regeringens ståndpunkter. Inga avvikande meningar har inkommit. </w:t>
      </w:r>
    </w:p>
    <w:p w14:paraId="6FE07953" w14:textId="14E3005A" w:rsidR="00400F13" w:rsidRPr="00A372A4" w:rsidRDefault="00400F13" w:rsidP="00400F13"/>
    <w:p w14:paraId="7F38DB99" w14:textId="19177F51" w:rsidR="00400F13" w:rsidRDefault="00A372A4" w:rsidP="00400F13">
      <w:pPr>
        <w:rPr>
          <w:sz w:val="22"/>
          <w:szCs w:val="22"/>
        </w:rPr>
      </w:pPr>
      <w:r w:rsidRPr="00163542">
        <w:rPr>
          <w:b/>
        </w:rPr>
        <w:t xml:space="preserve">Skriftligt samråd </w:t>
      </w:r>
      <w:r>
        <w:rPr>
          <w:b/>
        </w:rPr>
        <w:t xml:space="preserve">med EU-nämnden </w:t>
      </w:r>
      <w:r w:rsidRPr="00A372A4">
        <w:rPr>
          <w:b/>
        </w:rPr>
        <w:t xml:space="preserve">inför beslut av Europeiska rådet (artikel 50) rörande </w:t>
      </w:r>
      <w:proofErr w:type="spellStart"/>
      <w:r w:rsidRPr="00A372A4">
        <w:rPr>
          <w:b/>
        </w:rPr>
        <w:t>brexit</w:t>
      </w:r>
      <w:proofErr w:type="spellEnd"/>
      <w:r w:rsidR="00A86403">
        <w:rPr>
          <w:b/>
        </w:rPr>
        <w:br/>
      </w:r>
      <w:r w:rsidRPr="00A372A4">
        <w:t>Samrådet avslutades den 29 oktober 2019.</w:t>
      </w:r>
      <w:r>
        <w:rPr>
          <w:b/>
        </w:rPr>
        <w:t xml:space="preserve"> </w:t>
      </w:r>
      <w:r>
        <w:t>Det fanns stöd för regeringens ståndpunkter. Inga avvikande meningar har inkommit.</w:t>
      </w:r>
      <w:r>
        <w:br/>
      </w:r>
      <w:r w:rsidR="00A86403">
        <w:rPr>
          <w:b/>
        </w:rPr>
        <w:br/>
      </w:r>
      <w:r w:rsidR="00400F13" w:rsidRPr="00163542">
        <w:rPr>
          <w:b/>
        </w:rPr>
        <w:t xml:space="preserve">Skriftligt samråd </w:t>
      </w:r>
      <w:r w:rsidR="00400F13">
        <w:rPr>
          <w:b/>
        </w:rPr>
        <w:t xml:space="preserve">med EU-nämnden </w:t>
      </w:r>
      <w:r w:rsidR="00400F13" w:rsidRPr="00400F13">
        <w:rPr>
          <w:b/>
        </w:rPr>
        <w:t>rörande troliga A-punkter v.43</w:t>
      </w:r>
      <w:r w:rsidR="00400F13">
        <w:rPr>
          <w:b/>
        </w:rPr>
        <w:t xml:space="preserve"> - komplettering</w:t>
      </w:r>
      <w:r w:rsidR="00A86403">
        <w:rPr>
          <w:b/>
        </w:rPr>
        <w:br/>
      </w:r>
      <w:r w:rsidR="00400F13" w:rsidRPr="00400F13">
        <w:t>Samrådet avslutades den 25 oktober 2019.</w:t>
      </w:r>
      <w:r w:rsidR="00400F13">
        <w:rPr>
          <w:b/>
        </w:rPr>
        <w:t xml:space="preserve"> </w:t>
      </w:r>
      <w:r w:rsidR="00400F13">
        <w:t>Det fanns stöd för regeringens ståndpunkter. Inga avvikande meningar har inkommit.</w:t>
      </w:r>
      <w:r w:rsidR="00A86403">
        <w:rPr>
          <w:b/>
        </w:rPr>
        <w:br/>
      </w:r>
      <w:r w:rsidR="00A86403">
        <w:rPr>
          <w:b/>
        </w:rPr>
        <w:br/>
      </w:r>
      <w:r w:rsidR="00400F13" w:rsidRPr="00163542">
        <w:rPr>
          <w:b/>
        </w:rPr>
        <w:t xml:space="preserve">Skriftligt samråd </w:t>
      </w:r>
      <w:r w:rsidR="00400F13">
        <w:rPr>
          <w:b/>
        </w:rPr>
        <w:t xml:space="preserve">med EU-nämnden </w:t>
      </w:r>
      <w:r w:rsidR="00400F13" w:rsidRPr="00400F13">
        <w:rPr>
          <w:b/>
        </w:rPr>
        <w:t>rörande troliga A-punkter v.43</w:t>
      </w:r>
      <w:r w:rsidR="00400F13">
        <w:rPr>
          <w:b/>
        </w:rPr>
        <w:t xml:space="preserve"> </w:t>
      </w:r>
      <w:r w:rsidR="00400F13">
        <w:rPr>
          <w:b/>
        </w:rPr>
        <w:br/>
      </w:r>
      <w:r w:rsidR="00400F13" w:rsidRPr="00400F13">
        <w:t>Samrådet avslutades den 23 oktober 2019.</w:t>
      </w:r>
      <w:r w:rsidR="00400F13">
        <w:rPr>
          <w:b/>
        </w:rPr>
        <w:t xml:space="preserve"> </w:t>
      </w:r>
      <w:r w:rsidR="00400F13">
        <w:t>Det fanns stöd för regeringens ståndpunkter. Följande avvikande meningar har inkommit:</w:t>
      </w:r>
    </w:p>
    <w:p w14:paraId="434D8BD8" w14:textId="77777777" w:rsidR="00400F13" w:rsidRDefault="00400F13" w:rsidP="00400F13"/>
    <w:p w14:paraId="7F0C0FB6" w14:textId="62B9E707" w:rsidR="00400F13" w:rsidRPr="00400F13" w:rsidRDefault="0033431B" w:rsidP="00400F13">
      <w:pPr>
        <w:rPr>
          <w:sz w:val="22"/>
          <w:szCs w:val="22"/>
          <w:lang w:val="en-US"/>
        </w:rPr>
      </w:pPr>
      <w:r w:rsidRPr="007D0A81">
        <w:rPr>
          <w:sz w:val="22"/>
          <w:szCs w:val="22"/>
          <w:u w:val="single"/>
        </w:rPr>
        <w:t>Följande avvikande mening</w:t>
      </w:r>
      <w:r>
        <w:rPr>
          <w:sz w:val="22"/>
          <w:szCs w:val="22"/>
          <w:u w:val="single"/>
        </w:rPr>
        <w:t>ar</w:t>
      </w:r>
      <w:r w:rsidRPr="007D0A81">
        <w:rPr>
          <w:sz w:val="22"/>
          <w:szCs w:val="22"/>
          <w:u w:val="single"/>
        </w:rPr>
        <w:t xml:space="preserve"> har inkommit från SD</w:t>
      </w:r>
      <w:r w:rsidR="00E25996">
        <w:rPr>
          <w:sz w:val="22"/>
          <w:szCs w:val="22"/>
          <w:u w:val="single"/>
        </w:rPr>
        <w:t>:</w:t>
      </w:r>
      <w:r w:rsidRPr="00400F13">
        <w:rPr>
          <w:sz w:val="22"/>
          <w:szCs w:val="22"/>
          <w:lang w:val="en-US"/>
        </w:rPr>
        <w:t xml:space="preserve"> </w:t>
      </w:r>
      <w:r>
        <w:rPr>
          <w:sz w:val="22"/>
          <w:szCs w:val="22"/>
          <w:lang w:val="en-US"/>
        </w:rPr>
        <w:br/>
      </w:r>
      <w:r w:rsidR="00400F13" w:rsidRPr="00400F13">
        <w:rPr>
          <w:sz w:val="22"/>
          <w:szCs w:val="22"/>
          <w:lang w:val="en-US"/>
        </w:rPr>
        <w:t xml:space="preserve">“12 Protocol for the participation of the Palestinian Authority in Union </w:t>
      </w:r>
      <w:proofErr w:type="spellStart"/>
      <w:r w:rsidR="00400F13" w:rsidRPr="00400F13">
        <w:rPr>
          <w:sz w:val="22"/>
          <w:szCs w:val="22"/>
          <w:lang w:val="en-US"/>
        </w:rPr>
        <w:t>Programmes</w:t>
      </w:r>
      <w:proofErr w:type="spellEnd"/>
    </w:p>
    <w:p w14:paraId="0CC3AC49" w14:textId="77777777" w:rsidR="00400F13" w:rsidRPr="00400F13" w:rsidRDefault="00400F13" w:rsidP="00400F13">
      <w:pPr>
        <w:rPr>
          <w:sz w:val="22"/>
          <w:szCs w:val="22"/>
        </w:rPr>
      </w:pPr>
      <w:r w:rsidRPr="00400F13">
        <w:rPr>
          <w:sz w:val="22"/>
          <w:szCs w:val="22"/>
        </w:rPr>
        <w:t>Palestina är inte en fungerande statsbildning, dess politiska styre agerar inte konstruktivt i fredsprocessen med Israel och delar av landet styrs idag i praktiken av en terrororganisation. Palestina bör inte medverka i programmen under eget namn.</w:t>
      </w:r>
    </w:p>
    <w:p w14:paraId="49B5270A" w14:textId="77777777" w:rsidR="00400F13" w:rsidRPr="00400F13" w:rsidRDefault="00400F13" w:rsidP="00400F13">
      <w:pPr>
        <w:rPr>
          <w:sz w:val="22"/>
          <w:szCs w:val="22"/>
        </w:rPr>
      </w:pPr>
    </w:p>
    <w:p w14:paraId="45A77F27" w14:textId="77777777" w:rsidR="00400F13" w:rsidRPr="00400F13" w:rsidRDefault="00400F13" w:rsidP="00400F13">
      <w:pPr>
        <w:rPr>
          <w:sz w:val="22"/>
          <w:szCs w:val="22"/>
        </w:rPr>
      </w:pPr>
      <w:r w:rsidRPr="00400F13">
        <w:rPr>
          <w:sz w:val="22"/>
          <w:szCs w:val="22"/>
        </w:rPr>
        <w:t xml:space="preserve">13 </w:t>
      </w:r>
      <w:proofErr w:type="spellStart"/>
      <w:r w:rsidRPr="00400F13">
        <w:rPr>
          <w:sz w:val="22"/>
          <w:szCs w:val="22"/>
        </w:rPr>
        <w:t>Protocol</w:t>
      </w:r>
      <w:proofErr w:type="spellEnd"/>
      <w:r w:rsidRPr="00400F13">
        <w:rPr>
          <w:sz w:val="22"/>
          <w:szCs w:val="22"/>
        </w:rPr>
        <w:t xml:space="preserve"> for the participation </w:t>
      </w:r>
      <w:proofErr w:type="spellStart"/>
      <w:r w:rsidRPr="00400F13">
        <w:rPr>
          <w:sz w:val="22"/>
          <w:szCs w:val="22"/>
        </w:rPr>
        <w:t>of</w:t>
      </w:r>
      <w:proofErr w:type="spellEnd"/>
      <w:r w:rsidRPr="00400F13">
        <w:rPr>
          <w:sz w:val="22"/>
          <w:szCs w:val="22"/>
        </w:rPr>
        <w:t xml:space="preserve"> the </w:t>
      </w:r>
      <w:proofErr w:type="spellStart"/>
      <w:r w:rsidRPr="00400F13">
        <w:rPr>
          <w:sz w:val="22"/>
          <w:szCs w:val="22"/>
        </w:rPr>
        <w:t>Palestinian</w:t>
      </w:r>
      <w:proofErr w:type="spellEnd"/>
      <w:r w:rsidRPr="00400F13">
        <w:rPr>
          <w:sz w:val="22"/>
          <w:szCs w:val="22"/>
        </w:rPr>
        <w:t xml:space="preserve"> </w:t>
      </w:r>
      <w:proofErr w:type="spellStart"/>
      <w:r w:rsidRPr="00400F13">
        <w:rPr>
          <w:sz w:val="22"/>
          <w:szCs w:val="22"/>
        </w:rPr>
        <w:t>Authority</w:t>
      </w:r>
      <w:proofErr w:type="spellEnd"/>
      <w:r w:rsidRPr="00400F13">
        <w:rPr>
          <w:sz w:val="22"/>
          <w:szCs w:val="22"/>
        </w:rPr>
        <w:t xml:space="preserve"> in Union </w:t>
      </w:r>
      <w:proofErr w:type="spellStart"/>
      <w:r w:rsidRPr="00400F13">
        <w:rPr>
          <w:sz w:val="22"/>
          <w:szCs w:val="22"/>
        </w:rPr>
        <w:t>Programmes</w:t>
      </w:r>
      <w:proofErr w:type="spellEnd"/>
    </w:p>
    <w:p w14:paraId="45C5D0D0" w14:textId="77777777" w:rsidR="00400F13" w:rsidRPr="00400F13" w:rsidRDefault="00400F13" w:rsidP="00400F13">
      <w:pPr>
        <w:rPr>
          <w:sz w:val="22"/>
          <w:szCs w:val="22"/>
        </w:rPr>
      </w:pPr>
      <w:r w:rsidRPr="00400F13">
        <w:rPr>
          <w:sz w:val="22"/>
          <w:szCs w:val="22"/>
        </w:rPr>
        <w:t>Palestina är inte en fungerande statsbildning, dess politiska styre agerar inte konstruktivt i fredsprocessen med Israel och delar av landet styrs idag i praktiken av en terrororganisation. Palestina bör inte medverka i programmen under eget namn.”</w:t>
      </w:r>
    </w:p>
    <w:p w14:paraId="1DC1E100" w14:textId="4D7E545F" w:rsidR="00400F13" w:rsidRDefault="00A86403" w:rsidP="00400F13">
      <w:pPr>
        <w:rPr>
          <w:sz w:val="22"/>
          <w:szCs w:val="22"/>
        </w:rPr>
      </w:pPr>
      <w:r>
        <w:rPr>
          <w:b/>
        </w:rPr>
        <w:br/>
      </w:r>
      <w:r w:rsidR="00400F13" w:rsidRPr="00163542">
        <w:rPr>
          <w:b/>
        </w:rPr>
        <w:t xml:space="preserve">Skriftligt samråd </w:t>
      </w:r>
      <w:r w:rsidR="00400F13">
        <w:rPr>
          <w:b/>
        </w:rPr>
        <w:t>med EU-nämnden rörande</w:t>
      </w:r>
      <w:r w:rsidR="00400F13" w:rsidRPr="00400F13">
        <w:rPr>
          <w:b/>
        </w:rPr>
        <w:t xml:space="preserve"> </w:t>
      </w:r>
      <w:proofErr w:type="spellStart"/>
      <w:r w:rsidR="00400F13" w:rsidRPr="00400F13">
        <w:rPr>
          <w:b/>
        </w:rPr>
        <w:t>brexit</w:t>
      </w:r>
      <w:proofErr w:type="spellEnd"/>
      <w:r>
        <w:rPr>
          <w:b/>
        </w:rPr>
        <w:br/>
      </w:r>
      <w:r w:rsidR="00400F13" w:rsidRPr="00400F13">
        <w:t>Samrådet avslutades den 21 oktober 2019.</w:t>
      </w:r>
      <w:r w:rsidR="00400F13">
        <w:rPr>
          <w:b/>
        </w:rPr>
        <w:t xml:space="preserve"> </w:t>
      </w:r>
      <w:r w:rsidR="00400F13">
        <w:t>Det fanns stöd för regeringens ståndpunkter. Inga avvikande meningar har inkommit.</w:t>
      </w:r>
    </w:p>
    <w:p w14:paraId="6621F66D" w14:textId="042B84BB" w:rsidR="009F7055" w:rsidRDefault="009F7055" w:rsidP="00004023">
      <w:pPr>
        <w:rPr>
          <w:b/>
        </w:rPr>
      </w:pPr>
    </w:p>
    <w:p w14:paraId="51D2B1F8" w14:textId="7157DC34" w:rsidR="003175BB" w:rsidRPr="00243D42" w:rsidRDefault="00163542" w:rsidP="003175BB">
      <w:pPr>
        <w:rPr>
          <w:sz w:val="22"/>
          <w:szCs w:val="22"/>
        </w:rPr>
      </w:pPr>
      <w:r w:rsidRPr="00163542">
        <w:rPr>
          <w:b/>
        </w:rPr>
        <w:t xml:space="preserve">Skriftligt samråd </w:t>
      </w:r>
      <w:r>
        <w:rPr>
          <w:b/>
        </w:rPr>
        <w:t xml:space="preserve">med EU-nämnden rörande </w:t>
      </w:r>
      <w:r w:rsidR="00A86403" w:rsidRPr="00A86403">
        <w:rPr>
          <w:b/>
        </w:rPr>
        <w:t>troliga A-punkter v.42</w:t>
      </w:r>
      <w:r w:rsidR="00A86403">
        <w:rPr>
          <w:b/>
        </w:rPr>
        <w:t xml:space="preserve"> </w:t>
      </w:r>
    </w:p>
    <w:p w14:paraId="4AE42D24" w14:textId="02BEA042" w:rsidR="00A86403" w:rsidRDefault="00A86403" w:rsidP="00A86403">
      <w:pPr>
        <w:rPr>
          <w:sz w:val="22"/>
          <w:szCs w:val="22"/>
        </w:rPr>
      </w:pPr>
      <w:r>
        <w:t xml:space="preserve">Samrådet avslutades den 18 oktober 2019. Det fanns stöd för regeringens ståndpunkter. Ingen avvikande mening har inkommit. </w:t>
      </w:r>
    </w:p>
    <w:p w14:paraId="2EA4996B" w14:textId="77777777" w:rsidR="00A86403" w:rsidRDefault="00A86403" w:rsidP="00A86403"/>
    <w:p w14:paraId="6BB7672C" w14:textId="13C12FDC" w:rsidR="009F7055" w:rsidRPr="00243D42" w:rsidRDefault="009F7055" w:rsidP="00004023">
      <w:pPr>
        <w:rPr>
          <w:sz w:val="22"/>
          <w:szCs w:val="22"/>
        </w:rPr>
      </w:pPr>
    </w:p>
    <w:sectPr w:rsidR="009F7055" w:rsidRPr="00243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96708" w14:textId="77777777" w:rsidR="00E25996" w:rsidRDefault="00E25996" w:rsidP="00011EB2">
      <w:r>
        <w:separator/>
      </w:r>
    </w:p>
  </w:endnote>
  <w:endnote w:type="continuationSeparator" w:id="0">
    <w:p w14:paraId="54ED0B8B" w14:textId="77777777" w:rsidR="00E25996" w:rsidRDefault="00E25996"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56A50" w14:textId="77777777" w:rsidR="00E25996" w:rsidRDefault="00E25996" w:rsidP="00011EB2">
      <w:r>
        <w:separator/>
      </w:r>
    </w:p>
  </w:footnote>
  <w:footnote w:type="continuationSeparator" w:id="0">
    <w:p w14:paraId="4B46C8F5" w14:textId="77777777" w:rsidR="00E25996" w:rsidRDefault="00E25996"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403E"/>
    <w:multiLevelType w:val="hybridMultilevel"/>
    <w:tmpl w:val="499EABFE"/>
    <w:lvl w:ilvl="0" w:tplc="2F9CFB24">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0B55ED"/>
    <w:multiLevelType w:val="hybridMultilevel"/>
    <w:tmpl w:val="27045052"/>
    <w:lvl w:ilvl="0" w:tplc="DC54348C">
      <w:start w:val="2019"/>
      <w:numFmt w:val="bullet"/>
      <w:lvlText w:val="-"/>
      <w:lvlJc w:val="left"/>
      <w:pPr>
        <w:ind w:left="720" w:hanging="360"/>
      </w:pPr>
      <w:rPr>
        <w:rFonts w:ascii="Times New Roman" w:eastAsiaTheme="minorHAnsi"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FC5B8B"/>
    <w:multiLevelType w:val="hybridMultilevel"/>
    <w:tmpl w:val="1EF63A2C"/>
    <w:lvl w:ilvl="0" w:tplc="B9BAB3BE">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B78241D"/>
    <w:multiLevelType w:val="hybridMultilevel"/>
    <w:tmpl w:val="2E42EEB2"/>
    <w:lvl w:ilvl="0" w:tplc="BA10A94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A46F13"/>
    <w:multiLevelType w:val="hybridMultilevel"/>
    <w:tmpl w:val="7FF2FAF0"/>
    <w:lvl w:ilvl="0" w:tplc="F490E29E">
      <w:start w:val="20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F351DF2"/>
    <w:multiLevelType w:val="hybridMultilevel"/>
    <w:tmpl w:val="E0CA4ECC"/>
    <w:lvl w:ilvl="0" w:tplc="64883992">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33E5EAD"/>
    <w:multiLevelType w:val="hybridMultilevel"/>
    <w:tmpl w:val="1D64F53C"/>
    <w:lvl w:ilvl="0" w:tplc="58B8F38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6976650"/>
    <w:multiLevelType w:val="hybridMultilevel"/>
    <w:tmpl w:val="30C41F9C"/>
    <w:lvl w:ilvl="0" w:tplc="8A568D9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B112204"/>
    <w:multiLevelType w:val="hybridMultilevel"/>
    <w:tmpl w:val="18C831A0"/>
    <w:lvl w:ilvl="0" w:tplc="39584D26">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F396670"/>
    <w:multiLevelType w:val="hybridMultilevel"/>
    <w:tmpl w:val="2392F78E"/>
    <w:lvl w:ilvl="0" w:tplc="86F621F6">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3AF09E1"/>
    <w:multiLevelType w:val="hybridMultilevel"/>
    <w:tmpl w:val="3FE6BE5C"/>
    <w:lvl w:ilvl="0" w:tplc="AE8238CC">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50D64BA"/>
    <w:multiLevelType w:val="hybridMultilevel"/>
    <w:tmpl w:val="54AA6342"/>
    <w:lvl w:ilvl="0" w:tplc="FFA64318">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9372D57"/>
    <w:multiLevelType w:val="hybridMultilevel"/>
    <w:tmpl w:val="4EC8DC52"/>
    <w:lvl w:ilvl="0" w:tplc="7AEC3B40">
      <w:start w:val="20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B3A3E70"/>
    <w:multiLevelType w:val="hybridMultilevel"/>
    <w:tmpl w:val="F0FA50A2"/>
    <w:lvl w:ilvl="0" w:tplc="CDA83170">
      <w:start w:val="9"/>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E8808D4"/>
    <w:multiLevelType w:val="hybridMultilevel"/>
    <w:tmpl w:val="714CDB00"/>
    <w:lvl w:ilvl="0" w:tplc="2D740738">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1706D6D"/>
    <w:multiLevelType w:val="hybridMultilevel"/>
    <w:tmpl w:val="7E96AD84"/>
    <w:lvl w:ilvl="0" w:tplc="04BE58E4">
      <w:start w:val="9"/>
      <w:numFmt w:val="bullet"/>
      <w:lvlText w:val="-"/>
      <w:lvlJc w:val="left"/>
      <w:pPr>
        <w:ind w:left="720" w:hanging="360"/>
      </w:pPr>
      <w:rPr>
        <w:rFonts w:ascii="Times New Roman" w:eastAsiaTheme="minorHAnsi"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219519B"/>
    <w:multiLevelType w:val="hybridMultilevel"/>
    <w:tmpl w:val="EDF6B24A"/>
    <w:lvl w:ilvl="0" w:tplc="4B0EDF94">
      <w:start w:val="1"/>
      <w:numFmt w:val="lowerLetter"/>
      <w:lvlText w:val="%1)"/>
      <w:lvlJc w:val="left"/>
      <w:pPr>
        <w:ind w:left="290" w:hanging="360"/>
      </w:pPr>
      <w:rPr>
        <w:rFonts w:eastAsia="Times New Roman" w:hint="default"/>
        <w:b/>
        <w:color w:val="000000" w:themeColor="text1"/>
      </w:rPr>
    </w:lvl>
    <w:lvl w:ilvl="1" w:tplc="041D0019" w:tentative="1">
      <w:start w:val="1"/>
      <w:numFmt w:val="lowerLetter"/>
      <w:lvlText w:val="%2."/>
      <w:lvlJc w:val="left"/>
      <w:pPr>
        <w:ind w:left="1010" w:hanging="360"/>
      </w:pPr>
    </w:lvl>
    <w:lvl w:ilvl="2" w:tplc="041D001B" w:tentative="1">
      <w:start w:val="1"/>
      <w:numFmt w:val="lowerRoman"/>
      <w:lvlText w:val="%3."/>
      <w:lvlJc w:val="right"/>
      <w:pPr>
        <w:ind w:left="1730" w:hanging="180"/>
      </w:pPr>
    </w:lvl>
    <w:lvl w:ilvl="3" w:tplc="041D000F" w:tentative="1">
      <w:start w:val="1"/>
      <w:numFmt w:val="decimal"/>
      <w:lvlText w:val="%4."/>
      <w:lvlJc w:val="left"/>
      <w:pPr>
        <w:ind w:left="2450" w:hanging="360"/>
      </w:pPr>
    </w:lvl>
    <w:lvl w:ilvl="4" w:tplc="041D0019" w:tentative="1">
      <w:start w:val="1"/>
      <w:numFmt w:val="lowerLetter"/>
      <w:lvlText w:val="%5."/>
      <w:lvlJc w:val="left"/>
      <w:pPr>
        <w:ind w:left="3170" w:hanging="360"/>
      </w:pPr>
    </w:lvl>
    <w:lvl w:ilvl="5" w:tplc="041D001B" w:tentative="1">
      <w:start w:val="1"/>
      <w:numFmt w:val="lowerRoman"/>
      <w:lvlText w:val="%6."/>
      <w:lvlJc w:val="right"/>
      <w:pPr>
        <w:ind w:left="3890" w:hanging="180"/>
      </w:pPr>
    </w:lvl>
    <w:lvl w:ilvl="6" w:tplc="041D000F" w:tentative="1">
      <w:start w:val="1"/>
      <w:numFmt w:val="decimal"/>
      <w:lvlText w:val="%7."/>
      <w:lvlJc w:val="left"/>
      <w:pPr>
        <w:ind w:left="4610" w:hanging="360"/>
      </w:pPr>
    </w:lvl>
    <w:lvl w:ilvl="7" w:tplc="041D0019" w:tentative="1">
      <w:start w:val="1"/>
      <w:numFmt w:val="lowerLetter"/>
      <w:lvlText w:val="%8."/>
      <w:lvlJc w:val="left"/>
      <w:pPr>
        <w:ind w:left="5330" w:hanging="360"/>
      </w:pPr>
    </w:lvl>
    <w:lvl w:ilvl="8" w:tplc="041D001B" w:tentative="1">
      <w:start w:val="1"/>
      <w:numFmt w:val="lowerRoman"/>
      <w:lvlText w:val="%9."/>
      <w:lvlJc w:val="right"/>
      <w:pPr>
        <w:ind w:left="6050" w:hanging="180"/>
      </w:pPr>
    </w:lvl>
  </w:abstractNum>
  <w:abstractNum w:abstractNumId="17" w15:restartNumberingAfterBreak="0">
    <w:nsid w:val="5C4C13FB"/>
    <w:multiLevelType w:val="hybridMultilevel"/>
    <w:tmpl w:val="E5488BB0"/>
    <w:lvl w:ilvl="0" w:tplc="0FAEEA80">
      <w:start w:val="1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CA90C32"/>
    <w:multiLevelType w:val="hybridMultilevel"/>
    <w:tmpl w:val="AFD2A54E"/>
    <w:lvl w:ilvl="0" w:tplc="F6FCBCBA">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FA87E1B"/>
    <w:multiLevelType w:val="hybridMultilevel"/>
    <w:tmpl w:val="3EB0384C"/>
    <w:lvl w:ilvl="0" w:tplc="D3D06ADE">
      <w:start w:val="20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7A86168"/>
    <w:multiLevelType w:val="multilevel"/>
    <w:tmpl w:val="20ACD4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1" w15:restartNumberingAfterBreak="0">
    <w:nsid w:val="689D0D72"/>
    <w:multiLevelType w:val="hybridMultilevel"/>
    <w:tmpl w:val="17DCD0FA"/>
    <w:lvl w:ilvl="0" w:tplc="92FE9BDE">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F137376"/>
    <w:multiLevelType w:val="hybridMultilevel"/>
    <w:tmpl w:val="88D82D6A"/>
    <w:lvl w:ilvl="0" w:tplc="D48C8BFA">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3F600EA"/>
    <w:multiLevelType w:val="hybridMultilevel"/>
    <w:tmpl w:val="401AA0E6"/>
    <w:lvl w:ilvl="0" w:tplc="D1425F38">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6835711"/>
    <w:multiLevelType w:val="hybridMultilevel"/>
    <w:tmpl w:val="31FCE0EC"/>
    <w:lvl w:ilvl="0" w:tplc="C2BA15CA">
      <w:start w:val="11"/>
      <w:numFmt w:val="bullet"/>
      <w:lvlText w:val="-"/>
      <w:lvlJc w:val="left"/>
      <w:pPr>
        <w:ind w:left="720" w:hanging="360"/>
      </w:pPr>
      <w:rPr>
        <w:rFonts w:ascii="Times New Roman" w:eastAsiaTheme="minorHAnsi"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8"/>
  </w:num>
  <w:num w:numId="4">
    <w:abstractNumId w:val="7"/>
  </w:num>
  <w:num w:numId="5">
    <w:abstractNumId w:val="11"/>
  </w:num>
  <w:num w:numId="6">
    <w:abstractNumId w:val="9"/>
  </w:num>
  <w:num w:numId="7">
    <w:abstractNumId w:val="18"/>
  </w:num>
  <w:num w:numId="8">
    <w:abstractNumId w:val="16"/>
  </w:num>
  <w:num w:numId="9">
    <w:abstractNumId w:val="3"/>
  </w:num>
  <w:num w:numId="10">
    <w:abstractNumId w:val="2"/>
  </w:num>
  <w:num w:numId="11">
    <w:abstractNumId w:val="15"/>
  </w:num>
  <w:num w:numId="12">
    <w:abstractNumId w:val="17"/>
  </w:num>
  <w:num w:numId="13">
    <w:abstractNumId w:val="24"/>
  </w:num>
  <w:num w:numId="14">
    <w:abstractNumId w:val="12"/>
  </w:num>
  <w:num w:numId="15">
    <w:abstractNumId w:val="13"/>
  </w:num>
  <w:num w:numId="16">
    <w:abstractNumId w:val="10"/>
  </w:num>
  <w:num w:numId="17">
    <w:abstractNumId w:val="21"/>
  </w:num>
  <w:num w:numId="18">
    <w:abstractNumId w:val="23"/>
  </w:num>
  <w:num w:numId="19">
    <w:abstractNumId w:val="19"/>
  </w:num>
  <w:num w:numId="20">
    <w:abstractNumId w:val="0"/>
  </w:num>
  <w:num w:numId="21">
    <w:abstractNumId w:val="14"/>
  </w:num>
  <w:num w:numId="22">
    <w:abstractNumId w:val="20"/>
  </w:num>
  <w:num w:numId="23">
    <w:abstractNumId w:val="4"/>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1163"/>
    <w:rsid w:val="00004023"/>
    <w:rsid w:val="0001073C"/>
    <w:rsid w:val="00011EB2"/>
    <w:rsid w:val="00012105"/>
    <w:rsid w:val="00012752"/>
    <w:rsid w:val="000128AF"/>
    <w:rsid w:val="00012A1D"/>
    <w:rsid w:val="0001386B"/>
    <w:rsid w:val="0001579E"/>
    <w:rsid w:val="000157F3"/>
    <w:rsid w:val="00023659"/>
    <w:rsid w:val="00023D0F"/>
    <w:rsid w:val="00026E5C"/>
    <w:rsid w:val="0003112F"/>
    <w:rsid w:val="00031BD2"/>
    <w:rsid w:val="0003205F"/>
    <w:rsid w:val="00037B24"/>
    <w:rsid w:val="00041C21"/>
    <w:rsid w:val="00042158"/>
    <w:rsid w:val="00043030"/>
    <w:rsid w:val="000432AC"/>
    <w:rsid w:val="00044882"/>
    <w:rsid w:val="00044B84"/>
    <w:rsid w:val="0004539E"/>
    <w:rsid w:val="00046A5C"/>
    <w:rsid w:val="000475F8"/>
    <w:rsid w:val="00051782"/>
    <w:rsid w:val="00051D5C"/>
    <w:rsid w:val="00054A58"/>
    <w:rsid w:val="0006043F"/>
    <w:rsid w:val="00064876"/>
    <w:rsid w:val="00064AF7"/>
    <w:rsid w:val="00065202"/>
    <w:rsid w:val="00066A5F"/>
    <w:rsid w:val="00067F43"/>
    <w:rsid w:val="000701C4"/>
    <w:rsid w:val="000726A5"/>
    <w:rsid w:val="00072835"/>
    <w:rsid w:val="00074FA7"/>
    <w:rsid w:val="000762EB"/>
    <w:rsid w:val="000801BB"/>
    <w:rsid w:val="00080666"/>
    <w:rsid w:val="000819A1"/>
    <w:rsid w:val="00082C5F"/>
    <w:rsid w:val="0008548D"/>
    <w:rsid w:val="00086938"/>
    <w:rsid w:val="0009179B"/>
    <w:rsid w:val="00094A50"/>
    <w:rsid w:val="00094DF3"/>
    <w:rsid w:val="00096209"/>
    <w:rsid w:val="00096707"/>
    <w:rsid w:val="000973F6"/>
    <w:rsid w:val="000A37D8"/>
    <w:rsid w:val="000A475A"/>
    <w:rsid w:val="000A7990"/>
    <w:rsid w:val="000B11C3"/>
    <w:rsid w:val="000B2344"/>
    <w:rsid w:val="000B2728"/>
    <w:rsid w:val="000B30BB"/>
    <w:rsid w:val="000B54EF"/>
    <w:rsid w:val="000B63C3"/>
    <w:rsid w:val="000C0E69"/>
    <w:rsid w:val="000C1655"/>
    <w:rsid w:val="000C3B4C"/>
    <w:rsid w:val="000C50CD"/>
    <w:rsid w:val="000C5437"/>
    <w:rsid w:val="000C63AA"/>
    <w:rsid w:val="000D43B8"/>
    <w:rsid w:val="000D55F4"/>
    <w:rsid w:val="000E0F4A"/>
    <w:rsid w:val="000E2060"/>
    <w:rsid w:val="000E2519"/>
    <w:rsid w:val="000F007A"/>
    <w:rsid w:val="000F0706"/>
    <w:rsid w:val="000F61E0"/>
    <w:rsid w:val="000F638C"/>
    <w:rsid w:val="00104DAD"/>
    <w:rsid w:val="00110D81"/>
    <w:rsid w:val="0011735A"/>
    <w:rsid w:val="00117D60"/>
    <w:rsid w:val="00117ECE"/>
    <w:rsid w:val="00120B18"/>
    <w:rsid w:val="00120C46"/>
    <w:rsid w:val="00122E3D"/>
    <w:rsid w:val="00123FBD"/>
    <w:rsid w:val="00125E85"/>
    <w:rsid w:val="00127526"/>
    <w:rsid w:val="001318AD"/>
    <w:rsid w:val="00131C90"/>
    <w:rsid w:val="001335A3"/>
    <w:rsid w:val="00136D22"/>
    <w:rsid w:val="001401F8"/>
    <w:rsid w:val="00141FEE"/>
    <w:rsid w:val="0014476A"/>
    <w:rsid w:val="00146609"/>
    <w:rsid w:val="00147518"/>
    <w:rsid w:val="00156698"/>
    <w:rsid w:val="00156BEE"/>
    <w:rsid w:val="00156CE2"/>
    <w:rsid w:val="00163542"/>
    <w:rsid w:val="00163AD8"/>
    <w:rsid w:val="001660EC"/>
    <w:rsid w:val="00172BA4"/>
    <w:rsid w:val="001774E2"/>
    <w:rsid w:val="001821D9"/>
    <w:rsid w:val="001832E6"/>
    <w:rsid w:val="00183AB0"/>
    <w:rsid w:val="00186A7D"/>
    <w:rsid w:val="00190386"/>
    <w:rsid w:val="00194BB7"/>
    <w:rsid w:val="00196727"/>
    <w:rsid w:val="001974B7"/>
    <w:rsid w:val="001A11D1"/>
    <w:rsid w:val="001A42A0"/>
    <w:rsid w:val="001A5043"/>
    <w:rsid w:val="001A56E8"/>
    <w:rsid w:val="001A5EBB"/>
    <w:rsid w:val="001B2F6B"/>
    <w:rsid w:val="001C5A1F"/>
    <w:rsid w:val="001C5E10"/>
    <w:rsid w:val="001C6C66"/>
    <w:rsid w:val="001C7DA7"/>
    <w:rsid w:val="001E07D8"/>
    <w:rsid w:val="001E20AC"/>
    <w:rsid w:val="001E399D"/>
    <w:rsid w:val="001E7D8A"/>
    <w:rsid w:val="001F1A4A"/>
    <w:rsid w:val="001F21E7"/>
    <w:rsid w:val="001F2C0A"/>
    <w:rsid w:val="001F341D"/>
    <w:rsid w:val="001F4A81"/>
    <w:rsid w:val="001F4EED"/>
    <w:rsid w:val="001F7BE8"/>
    <w:rsid w:val="002013AB"/>
    <w:rsid w:val="002017B1"/>
    <w:rsid w:val="0020668D"/>
    <w:rsid w:val="00206A86"/>
    <w:rsid w:val="0021379E"/>
    <w:rsid w:val="00215065"/>
    <w:rsid w:val="002157D2"/>
    <w:rsid w:val="00215FF0"/>
    <w:rsid w:val="002176C3"/>
    <w:rsid w:val="00222428"/>
    <w:rsid w:val="00224CA0"/>
    <w:rsid w:val="00225289"/>
    <w:rsid w:val="00225689"/>
    <w:rsid w:val="002264E1"/>
    <w:rsid w:val="00226827"/>
    <w:rsid w:val="00227A31"/>
    <w:rsid w:val="0023468C"/>
    <w:rsid w:val="0023507D"/>
    <w:rsid w:val="00235A6A"/>
    <w:rsid w:val="00235ADD"/>
    <w:rsid w:val="0023617C"/>
    <w:rsid w:val="00236428"/>
    <w:rsid w:val="00236AF0"/>
    <w:rsid w:val="002429E3"/>
    <w:rsid w:val="0024367B"/>
    <w:rsid w:val="00243D42"/>
    <w:rsid w:val="00245632"/>
    <w:rsid w:val="00247180"/>
    <w:rsid w:val="00252CE5"/>
    <w:rsid w:val="002536A8"/>
    <w:rsid w:val="00254D76"/>
    <w:rsid w:val="0025501D"/>
    <w:rsid w:val="00255B81"/>
    <w:rsid w:val="00261E29"/>
    <w:rsid w:val="00263E06"/>
    <w:rsid w:val="00271A3E"/>
    <w:rsid w:val="00272FAC"/>
    <w:rsid w:val="002733FE"/>
    <w:rsid w:val="00273AAF"/>
    <w:rsid w:val="0028015F"/>
    <w:rsid w:val="00280556"/>
    <w:rsid w:val="00280792"/>
    <w:rsid w:val="00280BC7"/>
    <w:rsid w:val="00280E1A"/>
    <w:rsid w:val="0028155A"/>
    <w:rsid w:val="002844BE"/>
    <w:rsid w:val="002847BD"/>
    <w:rsid w:val="002854EF"/>
    <w:rsid w:val="0029728B"/>
    <w:rsid w:val="0029766F"/>
    <w:rsid w:val="002A2851"/>
    <w:rsid w:val="002A3049"/>
    <w:rsid w:val="002A3491"/>
    <w:rsid w:val="002A368A"/>
    <w:rsid w:val="002B0293"/>
    <w:rsid w:val="002B3B88"/>
    <w:rsid w:val="002B4671"/>
    <w:rsid w:val="002B5C95"/>
    <w:rsid w:val="002B7046"/>
    <w:rsid w:val="002C0213"/>
    <w:rsid w:val="002C1D17"/>
    <w:rsid w:val="002C5894"/>
    <w:rsid w:val="002D3BC5"/>
    <w:rsid w:val="002D5049"/>
    <w:rsid w:val="002D7526"/>
    <w:rsid w:val="002E2B18"/>
    <w:rsid w:val="002E32FF"/>
    <w:rsid w:val="002E3959"/>
    <w:rsid w:val="002E54B3"/>
    <w:rsid w:val="002F0CF1"/>
    <w:rsid w:val="002F4959"/>
    <w:rsid w:val="002F63F6"/>
    <w:rsid w:val="00306E2E"/>
    <w:rsid w:val="003079C6"/>
    <w:rsid w:val="0031230E"/>
    <w:rsid w:val="00312B57"/>
    <w:rsid w:val="003175BB"/>
    <w:rsid w:val="00321622"/>
    <w:rsid w:val="00321ABF"/>
    <w:rsid w:val="00326CF1"/>
    <w:rsid w:val="00330605"/>
    <w:rsid w:val="0033431B"/>
    <w:rsid w:val="003378E7"/>
    <w:rsid w:val="00340E81"/>
    <w:rsid w:val="0034360B"/>
    <w:rsid w:val="0035075A"/>
    <w:rsid w:val="003522A6"/>
    <w:rsid w:val="003533EC"/>
    <w:rsid w:val="003540C7"/>
    <w:rsid w:val="00354B71"/>
    <w:rsid w:val="003570F6"/>
    <w:rsid w:val="003655CB"/>
    <w:rsid w:val="0037052A"/>
    <w:rsid w:val="00375FE0"/>
    <w:rsid w:val="00376F09"/>
    <w:rsid w:val="00380ADB"/>
    <w:rsid w:val="003830EA"/>
    <w:rsid w:val="00383D24"/>
    <w:rsid w:val="00386CC5"/>
    <w:rsid w:val="00396A2B"/>
    <w:rsid w:val="003A0E8F"/>
    <w:rsid w:val="003A1AC8"/>
    <w:rsid w:val="003A3984"/>
    <w:rsid w:val="003A5FA3"/>
    <w:rsid w:val="003B0445"/>
    <w:rsid w:val="003B5D72"/>
    <w:rsid w:val="003B5D91"/>
    <w:rsid w:val="003B5DAC"/>
    <w:rsid w:val="003B6715"/>
    <w:rsid w:val="003C026D"/>
    <w:rsid w:val="003C1179"/>
    <w:rsid w:val="003C171B"/>
    <w:rsid w:val="003C2505"/>
    <w:rsid w:val="003C50DE"/>
    <w:rsid w:val="003C7843"/>
    <w:rsid w:val="003D1291"/>
    <w:rsid w:val="003D1863"/>
    <w:rsid w:val="003D6E70"/>
    <w:rsid w:val="003E32E5"/>
    <w:rsid w:val="003E4A3B"/>
    <w:rsid w:val="003E7311"/>
    <w:rsid w:val="003F20E8"/>
    <w:rsid w:val="003F5664"/>
    <w:rsid w:val="00400F13"/>
    <w:rsid w:val="00401976"/>
    <w:rsid w:val="00404205"/>
    <w:rsid w:val="004061F8"/>
    <w:rsid w:val="00407CC3"/>
    <w:rsid w:val="00412400"/>
    <w:rsid w:val="004144E6"/>
    <w:rsid w:val="00416382"/>
    <w:rsid w:val="004173D5"/>
    <w:rsid w:val="004240BA"/>
    <w:rsid w:val="00425D3E"/>
    <w:rsid w:val="004328CC"/>
    <w:rsid w:val="00432B37"/>
    <w:rsid w:val="00437981"/>
    <w:rsid w:val="00440FBA"/>
    <w:rsid w:val="00441607"/>
    <w:rsid w:val="00443342"/>
    <w:rsid w:val="00446E9B"/>
    <w:rsid w:val="00453FEF"/>
    <w:rsid w:val="0045655D"/>
    <w:rsid w:val="00460EB1"/>
    <w:rsid w:val="00461443"/>
    <w:rsid w:val="004655F9"/>
    <w:rsid w:val="00471FDF"/>
    <w:rsid w:val="004732BB"/>
    <w:rsid w:val="00474C2D"/>
    <w:rsid w:val="004757D4"/>
    <w:rsid w:val="004770D8"/>
    <w:rsid w:val="00484A4F"/>
    <w:rsid w:val="00496A44"/>
    <w:rsid w:val="004A0C4E"/>
    <w:rsid w:val="004A1273"/>
    <w:rsid w:val="004A355B"/>
    <w:rsid w:val="004A411D"/>
    <w:rsid w:val="004A7D22"/>
    <w:rsid w:val="004B180E"/>
    <w:rsid w:val="004B30B3"/>
    <w:rsid w:val="004B32AE"/>
    <w:rsid w:val="004C4DCC"/>
    <w:rsid w:val="004C58E3"/>
    <w:rsid w:val="004C691F"/>
    <w:rsid w:val="004D2898"/>
    <w:rsid w:val="004D35EA"/>
    <w:rsid w:val="004D367E"/>
    <w:rsid w:val="004D459A"/>
    <w:rsid w:val="004D4845"/>
    <w:rsid w:val="004D7235"/>
    <w:rsid w:val="004D7352"/>
    <w:rsid w:val="004E01DE"/>
    <w:rsid w:val="004E2BFA"/>
    <w:rsid w:val="004E2E87"/>
    <w:rsid w:val="004E342F"/>
    <w:rsid w:val="004E6AD4"/>
    <w:rsid w:val="004E7C4F"/>
    <w:rsid w:val="004F20A3"/>
    <w:rsid w:val="004F25A5"/>
    <w:rsid w:val="004F667C"/>
    <w:rsid w:val="004F698F"/>
    <w:rsid w:val="004F700D"/>
    <w:rsid w:val="005030A3"/>
    <w:rsid w:val="00504BB2"/>
    <w:rsid w:val="00504D24"/>
    <w:rsid w:val="005051D3"/>
    <w:rsid w:val="0050553A"/>
    <w:rsid w:val="00505925"/>
    <w:rsid w:val="00505F9B"/>
    <w:rsid w:val="00506607"/>
    <w:rsid w:val="0051575D"/>
    <w:rsid w:val="00517CDE"/>
    <w:rsid w:val="0052351A"/>
    <w:rsid w:val="00525261"/>
    <w:rsid w:val="005256CA"/>
    <w:rsid w:val="00525F3B"/>
    <w:rsid w:val="00526C3C"/>
    <w:rsid w:val="00527D00"/>
    <w:rsid w:val="00527E56"/>
    <w:rsid w:val="005315D0"/>
    <w:rsid w:val="0053200B"/>
    <w:rsid w:val="0053334B"/>
    <w:rsid w:val="00536F39"/>
    <w:rsid w:val="0054170A"/>
    <w:rsid w:val="00543533"/>
    <w:rsid w:val="00545C55"/>
    <w:rsid w:val="00546B7E"/>
    <w:rsid w:val="00546D91"/>
    <w:rsid w:val="00553C0C"/>
    <w:rsid w:val="00557F60"/>
    <w:rsid w:val="00560CB7"/>
    <w:rsid w:val="005630DE"/>
    <w:rsid w:val="005636BC"/>
    <w:rsid w:val="005669F4"/>
    <w:rsid w:val="0057013F"/>
    <w:rsid w:val="0057463C"/>
    <w:rsid w:val="00575B07"/>
    <w:rsid w:val="0058354B"/>
    <w:rsid w:val="0058488F"/>
    <w:rsid w:val="00584DB5"/>
    <w:rsid w:val="00585C22"/>
    <w:rsid w:val="00592D43"/>
    <w:rsid w:val="00593365"/>
    <w:rsid w:val="00593D39"/>
    <w:rsid w:val="00596A08"/>
    <w:rsid w:val="005A1DF2"/>
    <w:rsid w:val="005A444A"/>
    <w:rsid w:val="005B133C"/>
    <w:rsid w:val="005B1F18"/>
    <w:rsid w:val="005B255D"/>
    <w:rsid w:val="005B38E3"/>
    <w:rsid w:val="005B5C58"/>
    <w:rsid w:val="005B792F"/>
    <w:rsid w:val="005B7E19"/>
    <w:rsid w:val="005C293E"/>
    <w:rsid w:val="005C3345"/>
    <w:rsid w:val="005C57D3"/>
    <w:rsid w:val="005C656A"/>
    <w:rsid w:val="005D041A"/>
    <w:rsid w:val="005D3733"/>
    <w:rsid w:val="005D40FA"/>
    <w:rsid w:val="005D62DE"/>
    <w:rsid w:val="005D6846"/>
    <w:rsid w:val="005D7D78"/>
    <w:rsid w:val="005E22E5"/>
    <w:rsid w:val="005E23B1"/>
    <w:rsid w:val="005E385B"/>
    <w:rsid w:val="005E5F1A"/>
    <w:rsid w:val="005F0351"/>
    <w:rsid w:val="005F0CEF"/>
    <w:rsid w:val="005F2D81"/>
    <w:rsid w:val="005F3FBB"/>
    <w:rsid w:val="00601C68"/>
    <w:rsid w:val="00602F25"/>
    <w:rsid w:val="006060B0"/>
    <w:rsid w:val="0061389C"/>
    <w:rsid w:val="00617404"/>
    <w:rsid w:val="00620B12"/>
    <w:rsid w:val="00621090"/>
    <w:rsid w:val="00621CF8"/>
    <w:rsid w:val="00622F23"/>
    <w:rsid w:val="006233CF"/>
    <w:rsid w:val="00627995"/>
    <w:rsid w:val="006308D4"/>
    <w:rsid w:val="006336ED"/>
    <w:rsid w:val="00634BD2"/>
    <w:rsid w:val="00637245"/>
    <w:rsid w:val="00641A00"/>
    <w:rsid w:val="00643BB2"/>
    <w:rsid w:val="0064406F"/>
    <w:rsid w:val="00644E80"/>
    <w:rsid w:val="006528FF"/>
    <w:rsid w:val="006546C2"/>
    <w:rsid w:val="00654EAA"/>
    <w:rsid w:val="00657BA6"/>
    <w:rsid w:val="00662653"/>
    <w:rsid w:val="00663670"/>
    <w:rsid w:val="00664C12"/>
    <w:rsid w:val="006652E5"/>
    <w:rsid w:val="00667DB3"/>
    <w:rsid w:val="00680CDA"/>
    <w:rsid w:val="0068219E"/>
    <w:rsid w:val="006821A1"/>
    <w:rsid w:val="00684A1D"/>
    <w:rsid w:val="00684AC5"/>
    <w:rsid w:val="006911C2"/>
    <w:rsid w:val="00691669"/>
    <w:rsid w:val="00693AF0"/>
    <w:rsid w:val="006957EF"/>
    <w:rsid w:val="006975BF"/>
    <w:rsid w:val="006A0E05"/>
    <w:rsid w:val="006A1501"/>
    <w:rsid w:val="006A192F"/>
    <w:rsid w:val="006A52B2"/>
    <w:rsid w:val="006B0072"/>
    <w:rsid w:val="006B03C3"/>
    <w:rsid w:val="006B4A80"/>
    <w:rsid w:val="006B5735"/>
    <w:rsid w:val="006C3A40"/>
    <w:rsid w:val="006C4642"/>
    <w:rsid w:val="006C496B"/>
    <w:rsid w:val="006C56D9"/>
    <w:rsid w:val="006C5ACE"/>
    <w:rsid w:val="006C5FDB"/>
    <w:rsid w:val="006C682D"/>
    <w:rsid w:val="006C7F7D"/>
    <w:rsid w:val="006D096E"/>
    <w:rsid w:val="006D28EA"/>
    <w:rsid w:val="006D3AF9"/>
    <w:rsid w:val="006D4A06"/>
    <w:rsid w:val="006D5E28"/>
    <w:rsid w:val="006D7F69"/>
    <w:rsid w:val="006E0956"/>
    <w:rsid w:val="006E1D16"/>
    <w:rsid w:val="006E6E70"/>
    <w:rsid w:val="006F19BF"/>
    <w:rsid w:val="006F1C06"/>
    <w:rsid w:val="006F4051"/>
    <w:rsid w:val="006F55CF"/>
    <w:rsid w:val="006F5A80"/>
    <w:rsid w:val="006F6093"/>
    <w:rsid w:val="00701913"/>
    <w:rsid w:val="0070538F"/>
    <w:rsid w:val="00711B6C"/>
    <w:rsid w:val="00712851"/>
    <w:rsid w:val="00714898"/>
    <w:rsid w:val="007149F6"/>
    <w:rsid w:val="0071597E"/>
    <w:rsid w:val="00716F0E"/>
    <w:rsid w:val="00723829"/>
    <w:rsid w:val="00723F1B"/>
    <w:rsid w:val="0072404B"/>
    <w:rsid w:val="007370DC"/>
    <w:rsid w:val="007402A2"/>
    <w:rsid w:val="00744FB3"/>
    <w:rsid w:val="007473C4"/>
    <w:rsid w:val="00750CED"/>
    <w:rsid w:val="007537E3"/>
    <w:rsid w:val="00753A33"/>
    <w:rsid w:val="00755841"/>
    <w:rsid w:val="00760721"/>
    <w:rsid w:val="007614D1"/>
    <w:rsid w:val="00765586"/>
    <w:rsid w:val="00765B59"/>
    <w:rsid w:val="007661A0"/>
    <w:rsid w:val="00766B1F"/>
    <w:rsid w:val="00770601"/>
    <w:rsid w:val="007737CC"/>
    <w:rsid w:val="007753D5"/>
    <w:rsid w:val="00775961"/>
    <w:rsid w:val="00776758"/>
    <w:rsid w:val="00777049"/>
    <w:rsid w:val="00782202"/>
    <w:rsid w:val="007903BD"/>
    <w:rsid w:val="00791DB8"/>
    <w:rsid w:val="007924FE"/>
    <w:rsid w:val="00793716"/>
    <w:rsid w:val="00794605"/>
    <w:rsid w:val="00794A31"/>
    <w:rsid w:val="0079595A"/>
    <w:rsid w:val="00795A63"/>
    <w:rsid w:val="0079685F"/>
    <w:rsid w:val="007A1658"/>
    <w:rsid w:val="007A1710"/>
    <w:rsid w:val="007A2349"/>
    <w:rsid w:val="007A49F1"/>
    <w:rsid w:val="007A716B"/>
    <w:rsid w:val="007B01D1"/>
    <w:rsid w:val="007B1ACC"/>
    <w:rsid w:val="007B2B59"/>
    <w:rsid w:val="007B34FA"/>
    <w:rsid w:val="007B3B5B"/>
    <w:rsid w:val="007B6A85"/>
    <w:rsid w:val="007B75CF"/>
    <w:rsid w:val="007C067B"/>
    <w:rsid w:val="007C280D"/>
    <w:rsid w:val="007C3868"/>
    <w:rsid w:val="007D0A0A"/>
    <w:rsid w:val="007D0A81"/>
    <w:rsid w:val="007D123E"/>
    <w:rsid w:val="007D1E67"/>
    <w:rsid w:val="007D2919"/>
    <w:rsid w:val="007D2BB6"/>
    <w:rsid w:val="007D4B30"/>
    <w:rsid w:val="007D5154"/>
    <w:rsid w:val="007D5C9F"/>
    <w:rsid w:val="007D5E41"/>
    <w:rsid w:val="007D6579"/>
    <w:rsid w:val="007D7F38"/>
    <w:rsid w:val="007E0362"/>
    <w:rsid w:val="007E67CF"/>
    <w:rsid w:val="007F02BF"/>
    <w:rsid w:val="007F0323"/>
    <w:rsid w:val="007F1F84"/>
    <w:rsid w:val="007F2947"/>
    <w:rsid w:val="007F2973"/>
    <w:rsid w:val="007F2AFE"/>
    <w:rsid w:val="007F2F96"/>
    <w:rsid w:val="00801FB7"/>
    <w:rsid w:val="0080288C"/>
    <w:rsid w:val="00805091"/>
    <w:rsid w:val="008059C3"/>
    <w:rsid w:val="0080651E"/>
    <w:rsid w:val="00810907"/>
    <w:rsid w:val="0081220F"/>
    <w:rsid w:val="00812300"/>
    <w:rsid w:val="008128CC"/>
    <w:rsid w:val="00813C8C"/>
    <w:rsid w:val="00816AE3"/>
    <w:rsid w:val="008215D4"/>
    <w:rsid w:val="00821DF5"/>
    <w:rsid w:val="008230D0"/>
    <w:rsid w:val="00832DD5"/>
    <w:rsid w:val="0083529A"/>
    <w:rsid w:val="008352F5"/>
    <w:rsid w:val="0083667C"/>
    <w:rsid w:val="00837D60"/>
    <w:rsid w:val="00850CB3"/>
    <w:rsid w:val="0085576F"/>
    <w:rsid w:val="00857BE0"/>
    <w:rsid w:val="00860E56"/>
    <w:rsid w:val="00862F6D"/>
    <w:rsid w:val="00874A67"/>
    <w:rsid w:val="00875376"/>
    <w:rsid w:val="008807AF"/>
    <w:rsid w:val="00882FDB"/>
    <w:rsid w:val="00883594"/>
    <w:rsid w:val="008845B6"/>
    <w:rsid w:val="0088559E"/>
    <w:rsid w:val="0089142D"/>
    <w:rsid w:val="008A32EC"/>
    <w:rsid w:val="008A3C55"/>
    <w:rsid w:val="008A502F"/>
    <w:rsid w:val="008A5D45"/>
    <w:rsid w:val="008A7A4F"/>
    <w:rsid w:val="008B1413"/>
    <w:rsid w:val="008B18A0"/>
    <w:rsid w:val="008B20F7"/>
    <w:rsid w:val="008B60FD"/>
    <w:rsid w:val="008B7943"/>
    <w:rsid w:val="008B7C2A"/>
    <w:rsid w:val="008D16FE"/>
    <w:rsid w:val="008D3BE8"/>
    <w:rsid w:val="008D40B2"/>
    <w:rsid w:val="008D5C77"/>
    <w:rsid w:val="008D6F19"/>
    <w:rsid w:val="008E14BE"/>
    <w:rsid w:val="008E190A"/>
    <w:rsid w:val="008E40E4"/>
    <w:rsid w:val="008E580B"/>
    <w:rsid w:val="008E7B53"/>
    <w:rsid w:val="008F276E"/>
    <w:rsid w:val="008F5430"/>
    <w:rsid w:val="008F5C48"/>
    <w:rsid w:val="00903C90"/>
    <w:rsid w:val="00907C0C"/>
    <w:rsid w:val="009117CD"/>
    <w:rsid w:val="00911F21"/>
    <w:rsid w:val="0091231B"/>
    <w:rsid w:val="00915B8D"/>
    <w:rsid w:val="00920488"/>
    <w:rsid w:val="009242E4"/>
    <w:rsid w:val="00925EF5"/>
    <w:rsid w:val="00926247"/>
    <w:rsid w:val="00926A16"/>
    <w:rsid w:val="0092747D"/>
    <w:rsid w:val="009310D4"/>
    <w:rsid w:val="00931BC5"/>
    <w:rsid w:val="009360C1"/>
    <w:rsid w:val="00937C29"/>
    <w:rsid w:val="00937D82"/>
    <w:rsid w:val="009415F4"/>
    <w:rsid w:val="00941829"/>
    <w:rsid w:val="00941ADF"/>
    <w:rsid w:val="00942C91"/>
    <w:rsid w:val="00944726"/>
    <w:rsid w:val="00944D43"/>
    <w:rsid w:val="00945060"/>
    <w:rsid w:val="0094630F"/>
    <w:rsid w:val="009470D6"/>
    <w:rsid w:val="00950931"/>
    <w:rsid w:val="00950D42"/>
    <w:rsid w:val="00953C65"/>
    <w:rsid w:val="0096759A"/>
    <w:rsid w:val="009679D6"/>
    <w:rsid w:val="0097043D"/>
    <w:rsid w:val="00973196"/>
    <w:rsid w:val="00975597"/>
    <w:rsid w:val="009766C9"/>
    <w:rsid w:val="00980BA4"/>
    <w:rsid w:val="00983497"/>
    <w:rsid w:val="00984482"/>
    <w:rsid w:val="009855B9"/>
    <w:rsid w:val="00985D72"/>
    <w:rsid w:val="009876D7"/>
    <w:rsid w:val="00990B40"/>
    <w:rsid w:val="009919DA"/>
    <w:rsid w:val="00992ED6"/>
    <w:rsid w:val="009936A2"/>
    <w:rsid w:val="0099398C"/>
    <w:rsid w:val="00994476"/>
    <w:rsid w:val="00994FDF"/>
    <w:rsid w:val="009A3314"/>
    <w:rsid w:val="009A38B8"/>
    <w:rsid w:val="009A3F4C"/>
    <w:rsid w:val="009A4B70"/>
    <w:rsid w:val="009A6300"/>
    <w:rsid w:val="009A6872"/>
    <w:rsid w:val="009A7347"/>
    <w:rsid w:val="009C1753"/>
    <w:rsid w:val="009C1F83"/>
    <w:rsid w:val="009C3552"/>
    <w:rsid w:val="009C3B74"/>
    <w:rsid w:val="009C4506"/>
    <w:rsid w:val="009C46E1"/>
    <w:rsid w:val="009C4F3C"/>
    <w:rsid w:val="009D07FB"/>
    <w:rsid w:val="009D2230"/>
    <w:rsid w:val="009E1362"/>
    <w:rsid w:val="009E3728"/>
    <w:rsid w:val="009F05F2"/>
    <w:rsid w:val="009F7055"/>
    <w:rsid w:val="00A03C22"/>
    <w:rsid w:val="00A0417A"/>
    <w:rsid w:val="00A04A0C"/>
    <w:rsid w:val="00A061FC"/>
    <w:rsid w:val="00A07309"/>
    <w:rsid w:val="00A104C7"/>
    <w:rsid w:val="00A117B7"/>
    <w:rsid w:val="00A15B0B"/>
    <w:rsid w:val="00A2322B"/>
    <w:rsid w:val="00A246AE"/>
    <w:rsid w:val="00A25C92"/>
    <w:rsid w:val="00A34E63"/>
    <w:rsid w:val="00A3512E"/>
    <w:rsid w:val="00A372A4"/>
    <w:rsid w:val="00A37376"/>
    <w:rsid w:val="00A40406"/>
    <w:rsid w:val="00A41E05"/>
    <w:rsid w:val="00A42052"/>
    <w:rsid w:val="00A43AF0"/>
    <w:rsid w:val="00A44133"/>
    <w:rsid w:val="00A47A9F"/>
    <w:rsid w:val="00A47DD6"/>
    <w:rsid w:val="00A5204D"/>
    <w:rsid w:val="00A5541E"/>
    <w:rsid w:val="00A554E8"/>
    <w:rsid w:val="00A605E2"/>
    <w:rsid w:val="00A6203D"/>
    <w:rsid w:val="00A64262"/>
    <w:rsid w:val="00A67BBA"/>
    <w:rsid w:val="00A7096E"/>
    <w:rsid w:val="00A73145"/>
    <w:rsid w:val="00A81265"/>
    <w:rsid w:val="00A86403"/>
    <w:rsid w:val="00A87CA0"/>
    <w:rsid w:val="00A9229C"/>
    <w:rsid w:val="00A92A01"/>
    <w:rsid w:val="00A94505"/>
    <w:rsid w:val="00AA2174"/>
    <w:rsid w:val="00AA6922"/>
    <w:rsid w:val="00AB14CB"/>
    <w:rsid w:val="00AB2672"/>
    <w:rsid w:val="00AC376E"/>
    <w:rsid w:val="00AC49F7"/>
    <w:rsid w:val="00AC54D9"/>
    <w:rsid w:val="00AD495C"/>
    <w:rsid w:val="00AE25D1"/>
    <w:rsid w:val="00AE4805"/>
    <w:rsid w:val="00AF33F1"/>
    <w:rsid w:val="00AF57AD"/>
    <w:rsid w:val="00AF7C88"/>
    <w:rsid w:val="00B01631"/>
    <w:rsid w:val="00B026D0"/>
    <w:rsid w:val="00B06F00"/>
    <w:rsid w:val="00B10E78"/>
    <w:rsid w:val="00B13295"/>
    <w:rsid w:val="00B15499"/>
    <w:rsid w:val="00B17B15"/>
    <w:rsid w:val="00B24CC2"/>
    <w:rsid w:val="00B24CE9"/>
    <w:rsid w:val="00B27C31"/>
    <w:rsid w:val="00B32FFF"/>
    <w:rsid w:val="00B344DE"/>
    <w:rsid w:val="00B35B71"/>
    <w:rsid w:val="00B365AE"/>
    <w:rsid w:val="00B42C93"/>
    <w:rsid w:val="00B42D96"/>
    <w:rsid w:val="00B434CE"/>
    <w:rsid w:val="00B47109"/>
    <w:rsid w:val="00B479E7"/>
    <w:rsid w:val="00B52DE4"/>
    <w:rsid w:val="00B64150"/>
    <w:rsid w:val="00B717E1"/>
    <w:rsid w:val="00B728D6"/>
    <w:rsid w:val="00B74D1B"/>
    <w:rsid w:val="00B77021"/>
    <w:rsid w:val="00B77932"/>
    <w:rsid w:val="00B8015A"/>
    <w:rsid w:val="00B85991"/>
    <w:rsid w:val="00B86D64"/>
    <w:rsid w:val="00B87D24"/>
    <w:rsid w:val="00B90331"/>
    <w:rsid w:val="00B930E2"/>
    <w:rsid w:val="00B942E4"/>
    <w:rsid w:val="00B94479"/>
    <w:rsid w:val="00B95953"/>
    <w:rsid w:val="00B95CD5"/>
    <w:rsid w:val="00B972D1"/>
    <w:rsid w:val="00BA0BA4"/>
    <w:rsid w:val="00BA1428"/>
    <w:rsid w:val="00BA5123"/>
    <w:rsid w:val="00BA52B1"/>
    <w:rsid w:val="00BA57AE"/>
    <w:rsid w:val="00BA6083"/>
    <w:rsid w:val="00BA6806"/>
    <w:rsid w:val="00BB04BB"/>
    <w:rsid w:val="00BB0577"/>
    <w:rsid w:val="00BB05B7"/>
    <w:rsid w:val="00BB1A82"/>
    <w:rsid w:val="00BB29BF"/>
    <w:rsid w:val="00BB3355"/>
    <w:rsid w:val="00BB3655"/>
    <w:rsid w:val="00BC0393"/>
    <w:rsid w:val="00BC0AF9"/>
    <w:rsid w:val="00BC1250"/>
    <w:rsid w:val="00BC171A"/>
    <w:rsid w:val="00BC3775"/>
    <w:rsid w:val="00BC7C95"/>
    <w:rsid w:val="00BD07EB"/>
    <w:rsid w:val="00BD09F7"/>
    <w:rsid w:val="00BD3106"/>
    <w:rsid w:val="00BD3870"/>
    <w:rsid w:val="00BD4DBD"/>
    <w:rsid w:val="00BD4FD2"/>
    <w:rsid w:val="00BD63AE"/>
    <w:rsid w:val="00BD697D"/>
    <w:rsid w:val="00BE3DE7"/>
    <w:rsid w:val="00BE4BB7"/>
    <w:rsid w:val="00BE5A2C"/>
    <w:rsid w:val="00BF15B6"/>
    <w:rsid w:val="00BF1E60"/>
    <w:rsid w:val="00BF2646"/>
    <w:rsid w:val="00BF4F6F"/>
    <w:rsid w:val="00BF7066"/>
    <w:rsid w:val="00C006EF"/>
    <w:rsid w:val="00C03555"/>
    <w:rsid w:val="00C074E9"/>
    <w:rsid w:val="00C1284D"/>
    <w:rsid w:val="00C139EE"/>
    <w:rsid w:val="00C13E47"/>
    <w:rsid w:val="00C16DA2"/>
    <w:rsid w:val="00C20D8F"/>
    <w:rsid w:val="00C227BA"/>
    <w:rsid w:val="00C23872"/>
    <w:rsid w:val="00C250E0"/>
    <w:rsid w:val="00C329E3"/>
    <w:rsid w:val="00C32B93"/>
    <w:rsid w:val="00C332E2"/>
    <w:rsid w:val="00C34DFB"/>
    <w:rsid w:val="00C35845"/>
    <w:rsid w:val="00C361C0"/>
    <w:rsid w:val="00C36A0F"/>
    <w:rsid w:val="00C40CB2"/>
    <w:rsid w:val="00C46FA2"/>
    <w:rsid w:val="00C55888"/>
    <w:rsid w:val="00C57FEE"/>
    <w:rsid w:val="00C61E50"/>
    <w:rsid w:val="00C63345"/>
    <w:rsid w:val="00C64AAF"/>
    <w:rsid w:val="00C65D64"/>
    <w:rsid w:val="00C67A76"/>
    <w:rsid w:val="00C707C0"/>
    <w:rsid w:val="00C712D1"/>
    <w:rsid w:val="00C72744"/>
    <w:rsid w:val="00C72C90"/>
    <w:rsid w:val="00C72F39"/>
    <w:rsid w:val="00C73880"/>
    <w:rsid w:val="00C82424"/>
    <w:rsid w:val="00C82CAF"/>
    <w:rsid w:val="00C846C9"/>
    <w:rsid w:val="00C865CE"/>
    <w:rsid w:val="00C87A7D"/>
    <w:rsid w:val="00C90C35"/>
    <w:rsid w:val="00C91013"/>
    <w:rsid w:val="00C94AEB"/>
    <w:rsid w:val="00C96631"/>
    <w:rsid w:val="00CA30D5"/>
    <w:rsid w:val="00CA6887"/>
    <w:rsid w:val="00CB1683"/>
    <w:rsid w:val="00CB5EB6"/>
    <w:rsid w:val="00CC0507"/>
    <w:rsid w:val="00CC6D97"/>
    <w:rsid w:val="00CC7CD0"/>
    <w:rsid w:val="00CD067D"/>
    <w:rsid w:val="00CD286C"/>
    <w:rsid w:val="00CD3E1F"/>
    <w:rsid w:val="00CD3EB9"/>
    <w:rsid w:val="00CD4C13"/>
    <w:rsid w:val="00CD58E4"/>
    <w:rsid w:val="00CD7E6F"/>
    <w:rsid w:val="00CE14A7"/>
    <w:rsid w:val="00CE4EC1"/>
    <w:rsid w:val="00CE5784"/>
    <w:rsid w:val="00CF073C"/>
    <w:rsid w:val="00CF18AC"/>
    <w:rsid w:val="00CF4ED3"/>
    <w:rsid w:val="00CF5F02"/>
    <w:rsid w:val="00CF708C"/>
    <w:rsid w:val="00D021A7"/>
    <w:rsid w:val="00D03DAF"/>
    <w:rsid w:val="00D04E3F"/>
    <w:rsid w:val="00D10492"/>
    <w:rsid w:val="00D10C7C"/>
    <w:rsid w:val="00D137C9"/>
    <w:rsid w:val="00D13D1F"/>
    <w:rsid w:val="00D14948"/>
    <w:rsid w:val="00D14E7A"/>
    <w:rsid w:val="00D15B27"/>
    <w:rsid w:val="00D17449"/>
    <w:rsid w:val="00D217CD"/>
    <w:rsid w:val="00D23364"/>
    <w:rsid w:val="00D24B57"/>
    <w:rsid w:val="00D24FBB"/>
    <w:rsid w:val="00D259B6"/>
    <w:rsid w:val="00D25CA8"/>
    <w:rsid w:val="00D278F0"/>
    <w:rsid w:val="00D30D6B"/>
    <w:rsid w:val="00D315AE"/>
    <w:rsid w:val="00D343F0"/>
    <w:rsid w:val="00D366E6"/>
    <w:rsid w:val="00D37752"/>
    <w:rsid w:val="00D42BA8"/>
    <w:rsid w:val="00D5349D"/>
    <w:rsid w:val="00D54128"/>
    <w:rsid w:val="00D633DD"/>
    <w:rsid w:val="00D66118"/>
    <w:rsid w:val="00D70677"/>
    <w:rsid w:val="00D7430F"/>
    <w:rsid w:val="00D7460D"/>
    <w:rsid w:val="00D77DB5"/>
    <w:rsid w:val="00D816C9"/>
    <w:rsid w:val="00D828C7"/>
    <w:rsid w:val="00D8468E"/>
    <w:rsid w:val="00D85E2A"/>
    <w:rsid w:val="00D861A8"/>
    <w:rsid w:val="00D914CA"/>
    <w:rsid w:val="00D925FC"/>
    <w:rsid w:val="00D9340F"/>
    <w:rsid w:val="00D93AFF"/>
    <w:rsid w:val="00D940D9"/>
    <w:rsid w:val="00D952E3"/>
    <w:rsid w:val="00D96AE0"/>
    <w:rsid w:val="00D96B51"/>
    <w:rsid w:val="00D96F4B"/>
    <w:rsid w:val="00D973AC"/>
    <w:rsid w:val="00D97DB9"/>
    <w:rsid w:val="00DA052F"/>
    <w:rsid w:val="00DA15A4"/>
    <w:rsid w:val="00DA5B55"/>
    <w:rsid w:val="00DA7DDC"/>
    <w:rsid w:val="00DB3575"/>
    <w:rsid w:val="00DB7C5D"/>
    <w:rsid w:val="00DC1DD3"/>
    <w:rsid w:val="00DC1F61"/>
    <w:rsid w:val="00DD57AC"/>
    <w:rsid w:val="00DD700B"/>
    <w:rsid w:val="00DE2E23"/>
    <w:rsid w:val="00DE36F3"/>
    <w:rsid w:val="00DE3D8E"/>
    <w:rsid w:val="00DF04A8"/>
    <w:rsid w:val="00DF0B27"/>
    <w:rsid w:val="00DF1630"/>
    <w:rsid w:val="00DF4413"/>
    <w:rsid w:val="00DF485F"/>
    <w:rsid w:val="00DF7414"/>
    <w:rsid w:val="00E01491"/>
    <w:rsid w:val="00E02044"/>
    <w:rsid w:val="00E02456"/>
    <w:rsid w:val="00E044F7"/>
    <w:rsid w:val="00E05A7D"/>
    <w:rsid w:val="00E061AA"/>
    <w:rsid w:val="00E10F56"/>
    <w:rsid w:val="00E15ADF"/>
    <w:rsid w:val="00E17994"/>
    <w:rsid w:val="00E20653"/>
    <w:rsid w:val="00E25996"/>
    <w:rsid w:val="00E26231"/>
    <w:rsid w:val="00E27270"/>
    <w:rsid w:val="00E333AF"/>
    <w:rsid w:val="00E3547B"/>
    <w:rsid w:val="00E377AA"/>
    <w:rsid w:val="00E51534"/>
    <w:rsid w:val="00E6087B"/>
    <w:rsid w:val="00E62553"/>
    <w:rsid w:val="00E65740"/>
    <w:rsid w:val="00E66444"/>
    <w:rsid w:val="00E6770F"/>
    <w:rsid w:val="00E71D79"/>
    <w:rsid w:val="00E7205C"/>
    <w:rsid w:val="00E724CC"/>
    <w:rsid w:val="00E739F1"/>
    <w:rsid w:val="00E73E6A"/>
    <w:rsid w:val="00E74FC3"/>
    <w:rsid w:val="00E75EFF"/>
    <w:rsid w:val="00E80105"/>
    <w:rsid w:val="00E80D6E"/>
    <w:rsid w:val="00E81E7D"/>
    <w:rsid w:val="00E8214A"/>
    <w:rsid w:val="00E90D79"/>
    <w:rsid w:val="00E9233F"/>
    <w:rsid w:val="00E923D1"/>
    <w:rsid w:val="00E92E66"/>
    <w:rsid w:val="00E93D33"/>
    <w:rsid w:val="00E958A9"/>
    <w:rsid w:val="00EA319D"/>
    <w:rsid w:val="00EA566A"/>
    <w:rsid w:val="00EA6349"/>
    <w:rsid w:val="00EA664F"/>
    <w:rsid w:val="00EA683E"/>
    <w:rsid w:val="00EA70E5"/>
    <w:rsid w:val="00EA7B27"/>
    <w:rsid w:val="00EA7BAA"/>
    <w:rsid w:val="00EB0146"/>
    <w:rsid w:val="00EB7E9F"/>
    <w:rsid w:val="00EC30AB"/>
    <w:rsid w:val="00EC3EFC"/>
    <w:rsid w:val="00EC6EC7"/>
    <w:rsid w:val="00ED225F"/>
    <w:rsid w:val="00ED52B0"/>
    <w:rsid w:val="00ED6691"/>
    <w:rsid w:val="00EE18B8"/>
    <w:rsid w:val="00EE2BCA"/>
    <w:rsid w:val="00EE4154"/>
    <w:rsid w:val="00EE5736"/>
    <w:rsid w:val="00EE676F"/>
    <w:rsid w:val="00EE7EB2"/>
    <w:rsid w:val="00EF0910"/>
    <w:rsid w:val="00EF7551"/>
    <w:rsid w:val="00EF7E56"/>
    <w:rsid w:val="00F032A0"/>
    <w:rsid w:val="00F063C4"/>
    <w:rsid w:val="00F10979"/>
    <w:rsid w:val="00F200A6"/>
    <w:rsid w:val="00F20A0F"/>
    <w:rsid w:val="00F23AD4"/>
    <w:rsid w:val="00F23AEC"/>
    <w:rsid w:val="00F23E6E"/>
    <w:rsid w:val="00F2428E"/>
    <w:rsid w:val="00F30563"/>
    <w:rsid w:val="00F30A8C"/>
    <w:rsid w:val="00F31F9E"/>
    <w:rsid w:val="00F324E3"/>
    <w:rsid w:val="00F33F08"/>
    <w:rsid w:val="00F377DF"/>
    <w:rsid w:val="00F41DBE"/>
    <w:rsid w:val="00F4413D"/>
    <w:rsid w:val="00F52E08"/>
    <w:rsid w:val="00F53DBA"/>
    <w:rsid w:val="00F53F49"/>
    <w:rsid w:val="00F543A8"/>
    <w:rsid w:val="00F61BBB"/>
    <w:rsid w:val="00F6207B"/>
    <w:rsid w:val="00F63B89"/>
    <w:rsid w:val="00F63EC7"/>
    <w:rsid w:val="00F66354"/>
    <w:rsid w:val="00F66E5F"/>
    <w:rsid w:val="00F709B8"/>
    <w:rsid w:val="00F70DB9"/>
    <w:rsid w:val="00F714D6"/>
    <w:rsid w:val="00F73AD3"/>
    <w:rsid w:val="00F77C9E"/>
    <w:rsid w:val="00F82230"/>
    <w:rsid w:val="00F91D2C"/>
    <w:rsid w:val="00F92A1C"/>
    <w:rsid w:val="00FA23CA"/>
    <w:rsid w:val="00FA3028"/>
    <w:rsid w:val="00FA4443"/>
    <w:rsid w:val="00FA598A"/>
    <w:rsid w:val="00FB14D1"/>
    <w:rsid w:val="00FB1A8A"/>
    <w:rsid w:val="00FB3990"/>
    <w:rsid w:val="00FB464C"/>
    <w:rsid w:val="00FB4C58"/>
    <w:rsid w:val="00FB5037"/>
    <w:rsid w:val="00FB6AEA"/>
    <w:rsid w:val="00FB7250"/>
    <w:rsid w:val="00FB730A"/>
    <w:rsid w:val="00FB792F"/>
    <w:rsid w:val="00FB7B17"/>
    <w:rsid w:val="00FB7DF9"/>
    <w:rsid w:val="00FC0DBD"/>
    <w:rsid w:val="00FC3790"/>
    <w:rsid w:val="00FC79D4"/>
    <w:rsid w:val="00FD1716"/>
    <w:rsid w:val="00FD7FE3"/>
    <w:rsid w:val="00FE40AF"/>
    <w:rsid w:val="00FE508D"/>
    <w:rsid w:val="00FE6121"/>
    <w:rsid w:val="00FF238F"/>
    <w:rsid w:val="00FF49C9"/>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1003ad\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325DC-87A3-4603-A447-A411EB52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269</TotalTime>
  <Pages>9</Pages>
  <Words>2216</Words>
  <Characters>12769</Characters>
  <Application>Microsoft Office Word</Application>
  <DocSecurity>0</DocSecurity>
  <Lines>1418</Lines>
  <Paragraphs>318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Maria Eriksson</cp:lastModifiedBy>
  <cp:revision>9</cp:revision>
  <cp:lastPrinted>2019-11-06T15:08:00Z</cp:lastPrinted>
  <dcterms:created xsi:type="dcterms:W3CDTF">2019-11-05T12:02:00Z</dcterms:created>
  <dcterms:modified xsi:type="dcterms:W3CDTF">2019-11-07T09:51:00Z</dcterms:modified>
</cp:coreProperties>
</file>