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067C941E5E413795D0AFDA00238277"/>
        </w:placeholder>
        <w:text/>
      </w:sdtPr>
      <w:sdtEndPr/>
      <w:sdtContent>
        <w:p w:rsidRPr="009B062B" w:rsidR="00AF30DD" w:rsidP="00925DCA" w:rsidRDefault="00AF30DD" w14:paraId="5A61971C" w14:textId="77777777">
          <w:pPr>
            <w:pStyle w:val="Rubrik1"/>
            <w:spacing w:after="300"/>
          </w:pPr>
          <w:r w:rsidRPr="009B062B">
            <w:t>Förslag till riksdagsbeslut</w:t>
          </w:r>
        </w:p>
      </w:sdtContent>
    </w:sdt>
    <w:sdt>
      <w:sdtPr>
        <w:alias w:val="Yrkande 1"/>
        <w:tag w:val="7e0e79da-525a-4bc6-a64c-63f99bc0e926"/>
        <w:id w:val="271604907"/>
        <w:lock w:val="sdtLocked"/>
      </w:sdtPr>
      <w:sdtEndPr/>
      <w:sdtContent>
        <w:p w:rsidR="002A42B2" w:rsidRDefault="00E25ECB" w14:paraId="5A61971D" w14:textId="77777777">
          <w:pPr>
            <w:pStyle w:val="Frslagstext"/>
            <w:numPr>
              <w:ilvl w:val="0"/>
              <w:numId w:val="0"/>
            </w:numPr>
          </w:pPr>
          <w:r>
            <w:t>Riksdagen ställer sig bakom det som anförs i motionen om att utreda införande av andrahandsröstning i allmänna val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E9A815D6A04CA392220122A01083A8"/>
        </w:placeholder>
        <w:text/>
      </w:sdtPr>
      <w:sdtEndPr/>
      <w:sdtContent>
        <w:p w:rsidRPr="009B062B" w:rsidR="006D79C9" w:rsidP="00333E95" w:rsidRDefault="006D79C9" w14:paraId="5A61971E" w14:textId="77777777">
          <w:pPr>
            <w:pStyle w:val="Rubrik1"/>
          </w:pPr>
          <w:r>
            <w:t>Motivering</w:t>
          </w:r>
        </w:p>
      </w:sdtContent>
    </w:sdt>
    <w:p w:rsidRPr="00905B3F" w:rsidR="00905B3F" w:rsidP="00905B3F" w:rsidRDefault="00905B3F" w14:paraId="5A61971F" w14:textId="77777777">
      <w:pPr>
        <w:pStyle w:val="Normalutanindragellerluft"/>
      </w:pPr>
      <w:r w:rsidRPr="00905B3F">
        <w:t xml:space="preserve">Ett relativt enkelt sätt att stärka demokratin vore att införa andrahandsröstning i allmänna val. Det innebär att om det parti som en väljare röstar på inte når upp till spärren för att få mandat (det vill säga fyra procent i riksdagsval), så räknas istället den röst som väljaren i andra hand valt. Att lägga en andrahandsröst skulle då vara valfritt och ske vid samma tillfälle som förstahandsrösten. </w:t>
      </w:r>
    </w:p>
    <w:p w:rsidRPr="00905B3F" w:rsidR="00905B3F" w:rsidP="00905B3F" w:rsidRDefault="00905B3F" w14:paraId="5A619720" w14:textId="77777777">
      <w:r w:rsidRPr="00905B3F">
        <w:t xml:space="preserve">Liknande möjligheter finns redan i vissa val i en rad andra länder och städer, till exempel Australien, Irland, Malta och Papua Nya Guinea. Erfarenheter visar att det kan minska negativt kampanjande, då det blir viktigt att inte avskräcka andrahandsväljare när även andra partiers kärnväljare kan lägga en andrahandsröst. </w:t>
      </w:r>
    </w:p>
    <w:p w:rsidRPr="00905B3F" w:rsidR="00905B3F" w:rsidP="00905B3F" w:rsidRDefault="00905B3F" w14:paraId="5A619721" w14:textId="77777777">
      <w:r w:rsidRPr="00905B3F">
        <w:t xml:space="preserve">Andrahandsröstning kan också kraftigt minska antalet taktikröster, som i svenska riksdagsval brukar ligga på 10–20 procent av alla röster. Med en andrahandsröst kan fler väljare rösta på det parti de tycker är bäst, utan att i förstahandsrösten behöva ta hänsyn till hur partiet just nu ligger till i opinionsmätningarna. </w:t>
      </w:r>
    </w:p>
    <w:p w:rsidRPr="00905B3F" w:rsidR="00905B3F" w:rsidP="00905B3F" w:rsidRDefault="00905B3F" w14:paraId="5A619723" w14:textId="34F53C1B">
      <w:r w:rsidRPr="00905B3F">
        <w:t>Det vore ett klart framsteg för demokratin om fler väljare genom andrahandsröstning får sin vilja representerad i riksdagen, samtidigt som partierna fortfarande blir tillräck</w:t>
      </w:r>
      <w:r w:rsidR="008F7C5C">
        <w:softHyphen/>
      </w:r>
      <w:bookmarkStart w:name="_GoBack" w:id="1"/>
      <w:bookmarkEnd w:id="1"/>
      <w:r w:rsidRPr="00905B3F">
        <w:t xml:space="preserve">ligt stora för att ta plats i de olika utskotten i riksdagen. </w:t>
      </w:r>
    </w:p>
    <w:p w:rsidRPr="00905B3F" w:rsidR="00905B3F" w:rsidP="00905B3F" w:rsidRDefault="00905B3F" w14:paraId="5A619724" w14:textId="34BE838C">
      <w:r w:rsidRPr="00905B3F">
        <w:t>Vilka partier det här eventuellt skulle gynna eller missgynna är, sett till historiska valresultat, högst oklart. Historiskt har spärren på fyra procent nästan alltid medfört högre valresultat för partier som riskerar</w:t>
      </w:r>
      <w:r w:rsidR="00F225DC">
        <w:t xml:space="preserve"> att</w:t>
      </w:r>
      <w:r w:rsidRPr="00905B3F">
        <w:t xml:space="preserve"> åka ur riksdagen. Den stora vinnaren skulle vara demokratin och den enskilde väljaren. </w:t>
      </w:r>
    </w:p>
    <w:p w:rsidRPr="00F225DC" w:rsidR="00BB6339" w:rsidP="00905B3F" w:rsidRDefault="00905B3F" w14:paraId="5A619725" w14:textId="77777777">
      <w:pPr>
        <w:rPr>
          <w:lang w:val="en-GB"/>
        </w:rPr>
      </w:pPr>
      <w:r w:rsidRPr="00905B3F">
        <w:t xml:space="preserve">Det här systemet med andrahandsröst kan även kallas enkel överförbar röst, preferensröst eller reservröst. På engelska kan mer information hittas genom </w:t>
      </w:r>
      <w:r w:rsidRPr="00F225DC">
        <w:rPr>
          <w:lang w:val="en-GB"/>
        </w:rPr>
        <w:t>instant-</w:t>
      </w:r>
      <w:r w:rsidRPr="00F225DC">
        <w:rPr>
          <w:lang w:val="en-GB"/>
        </w:rPr>
        <w:lastRenderedPageBreak/>
        <w:t>runoff voting, alternative vote, preferential voting, ranked-choice voting och single transferable vote.</w:t>
      </w:r>
    </w:p>
    <w:sdt>
      <w:sdtPr>
        <w:rPr>
          <w:i/>
          <w:noProof/>
        </w:rPr>
        <w:alias w:val="CC_Underskrifter"/>
        <w:tag w:val="CC_Underskrifter"/>
        <w:id w:val="583496634"/>
        <w:lock w:val="sdtContentLocked"/>
        <w:placeholder>
          <w:docPart w:val="1067A9D30CCE49D2BC13A49C099F7E06"/>
        </w:placeholder>
      </w:sdtPr>
      <w:sdtEndPr/>
      <w:sdtContent>
        <w:p w:rsidR="00925DCA" w:rsidP="005171F6" w:rsidRDefault="00925DCA" w14:paraId="5A619726" w14:textId="77777777"/>
        <w:p w:rsidRPr="008E0FE2" w:rsidR="004801AC" w:rsidP="005171F6" w:rsidRDefault="008F7C5C" w14:paraId="5A6197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FC781B" w:rsidRDefault="00FC781B" w14:paraId="5A61972B" w14:textId="77777777"/>
    <w:sectPr w:rsidR="00FC78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1972D" w14:textId="77777777" w:rsidR="004D45F7" w:rsidRDefault="004D45F7" w:rsidP="000C1CAD">
      <w:pPr>
        <w:spacing w:line="240" w:lineRule="auto"/>
      </w:pPr>
      <w:r>
        <w:separator/>
      </w:r>
    </w:p>
  </w:endnote>
  <w:endnote w:type="continuationSeparator" w:id="0">
    <w:p w14:paraId="5A61972E" w14:textId="77777777" w:rsidR="004D45F7" w:rsidRDefault="004D45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197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197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1973C" w14:textId="77777777" w:rsidR="00262EA3" w:rsidRPr="005171F6" w:rsidRDefault="00262EA3" w:rsidP="005171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1972B" w14:textId="77777777" w:rsidR="004D45F7" w:rsidRDefault="004D45F7" w:rsidP="000C1CAD">
      <w:pPr>
        <w:spacing w:line="240" w:lineRule="auto"/>
      </w:pPr>
      <w:r>
        <w:separator/>
      </w:r>
    </w:p>
  </w:footnote>
  <w:footnote w:type="continuationSeparator" w:id="0">
    <w:p w14:paraId="5A61972C" w14:textId="77777777" w:rsidR="004D45F7" w:rsidRDefault="004D45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6197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61973E" wp14:anchorId="5A6197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7C5C" w14:paraId="5A619741" w14:textId="77777777">
                          <w:pPr>
                            <w:jc w:val="right"/>
                          </w:pPr>
                          <w:sdt>
                            <w:sdtPr>
                              <w:alias w:val="CC_Noformat_Partikod"/>
                              <w:tag w:val="CC_Noformat_Partikod"/>
                              <w:id w:val="-53464382"/>
                              <w:placeholder>
                                <w:docPart w:val="D7BB2B4DC1814AD09A5D035C3BB65D9F"/>
                              </w:placeholder>
                              <w:text/>
                            </w:sdtPr>
                            <w:sdtEndPr/>
                            <w:sdtContent>
                              <w:r w:rsidR="00905B3F">
                                <w:t>MP</w:t>
                              </w:r>
                            </w:sdtContent>
                          </w:sdt>
                          <w:sdt>
                            <w:sdtPr>
                              <w:alias w:val="CC_Noformat_Partinummer"/>
                              <w:tag w:val="CC_Noformat_Partinummer"/>
                              <w:id w:val="-1709555926"/>
                              <w:placeholder>
                                <w:docPart w:val="F701CE93C437477E84AF4A3571A2F992"/>
                              </w:placeholder>
                              <w:text/>
                            </w:sdtPr>
                            <w:sdtEndPr/>
                            <w:sdtContent>
                              <w:r w:rsidR="00905B3F">
                                <w:t>2007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6197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7C5C" w14:paraId="5A619741" w14:textId="77777777">
                    <w:pPr>
                      <w:jc w:val="right"/>
                    </w:pPr>
                    <w:sdt>
                      <w:sdtPr>
                        <w:alias w:val="CC_Noformat_Partikod"/>
                        <w:tag w:val="CC_Noformat_Partikod"/>
                        <w:id w:val="-53464382"/>
                        <w:placeholder>
                          <w:docPart w:val="D7BB2B4DC1814AD09A5D035C3BB65D9F"/>
                        </w:placeholder>
                        <w:text/>
                      </w:sdtPr>
                      <w:sdtEndPr/>
                      <w:sdtContent>
                        <w:r w:rsidR="00905B3F">
                          <w:t>MP</w:t>
                        </w:r>
                      </w:sdtContent>
                    </w:sdt>
                    <w:sdt>
                      <w:sdtPr>
                        <w:alias w:val="CC_Noformat_Partinummer"/>
                        <w:tag w:val="CC_Noformat_Partinummer"/>
                        <w:id w:val="-1709555926"/>
                        <w:placeholder>
                          <w:docPart w:val="F701CE93C437477E84AF4A3571A2F992"/>
                        </w:placeholder>
                        <w:text/>
                      </w:sdtPr>
                      <w:sdtEndPr/>
                      <w:sdtContent>
                        <w:r w:rsidR="00905B3F">
                          <w:t>2007</w:t>
                        </w:r>
                      </w:sdtContent>
                    </w:sdt>
                  </w:p>
                </w:txbxContent>
              </v:textbox>
              <w10:wrap anchorx="page"/>
            </v:shape>
          </w:pict>
        </mc:Fallback>
      </mc:AlternateContent>
    </w:r>
  </w:p>
  <w:p w:rsidRPr="00293C4F" w:rsidR="00262EA3" w:rsidP="00776B74" w:rsidRDefault="00262EA3" w14:paraId="5A6197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619731" w14:textId="77777777">
    <w:pPr>
      <w:jc w:val="right"/>
    </w:pPr>
  </w:p>
  <w:p w:rsidR="00262EA3" w:rsidP="00776B74" w:rsidRDefault="00262EA3" w14:paraId="5A6197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7C5C" w14:paraId="5A6197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619740" wp14:anchorId="5A6197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7C5C" w14:paraId="5A6197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05B3F">
          <w:t>MP</w:t>
        </w:r>
      </w:sdtContent>
    </w:sdt>
    <w:sdt>
      <w:sdtPr>
        <w:alias w:val="CC_Noformat_Partinummer"/>
        <w:tag w:val="CC_Noformat_Partinummer"/>
        <w:id w:val="-2014525982"/>
        <w:text/>
      </w:sdtPr>
      <w:sdtEndPr/>
      <w:sdtContent>
        <w:r w:rsidR="00905B3F">
          <w:t>2007</w:t>
        </w:r>
      </w:sdtContent>
    </w:sdt>
  </w:p>
  <w:p w:rsidRPr="008227B3" w:rsidR="00262EA3" w:rsidP="008227B3" w:rsidRDefault="008F7C5C" w14:paraId="5A6197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7C5C" w14:paraId="5A6197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:3716</w:t>
        </w:r>
      </w:sdtContent>
    </w:sdt>
  </w:p>
  <w:p w:rsidR="00262EA3" w:rsidP="00E03A3D" w:rsidRDefault="008F7C5C" w14:paraId="5A619739" w14:textId="77777777">
    <w:pPr>
      <w:pStyle w:val="Motionr"/>
    </w:pPr>
    <w:sdt>
      <w:sdtPr>
        <w:alias w:val="CC_Noformat_Avtext"/>
        <w:tag w:val="CC_Noformat_Avtext"/>
        <w:id w:val="-2020768203"/>
        <w:lock w:val="sdtContentLocked"/>
        <w15:appearance w15:val="hidden"/>
        <w:text/>
      </w:sdtPr>
      <w:sdtEndPr/>
      <w:sdtContent>
        <w:r>
          <w:t>av Rebecka Le Moine (MP)</w:t>
        </w:r>
      </w:sdtContent>
    </w:sdt>
  </w:p>
  <w:sdt>
    <w:sdtPr>
      <w:alias w:val="CC_Noformat_Rubtext"/>
      <w:tag w:val="CC_Noformat_Rubtext"/>
      <w:id w:val="-218060500"/>
      <w:lock w:val="sdtLocked"/>
      <w:text/>
    </w:sdtPr>
    <w:sdtEndPr/>
    <w:sdtContent>
      <w:p w:rsidR="00262EA3" w:rsidP="00283E0F" w:rsidRDefault="00905B3F" w14:paraId="5A61973A" w14:textId="77777777">
        <w:pPr>
          <w:pStyle w:val="FSHRub2"/>
        </w:pPr>
        <w:r>
          <w:t>Stärk demokratin med andrahandsröstning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A6197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05B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230"/>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B2"/>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F7"/>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1F6"/>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58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DEC"/>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684"/>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C5C"/>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B3F"/>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DCA"/>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BFC"/>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ECB"/>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DC"/>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81B"/>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61971B"/>
  <w15:chartTrackingRefBased/>
  <w15:docId w15:val="{594F522C-C56C-40A1-8200-FA2DA3B5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067C941E5E413795D0AFDA00238277"/>
        <w:category>
          <w:name w:val="Allmänt"/>
          <w:gallery w:val="placeholder"/>
        </w:category>
        <w:types>
          <w:type w:val="bbPlcHdr"/>
        </w:types>
        <w:behaviors>
          <w:behavior w:val="content"/>
        </w:behaviors>
        <w:guid w:val="{285B6EF8-EBC0-4407-BBE3-DD308EFA5827}"/>
      </w:docPartPr>
      <w:docPartBody>
        <w:p w:rsidR="00B440D9" w:rsidRDefault="00EE1861">
          <w:pPr>
            <w:pStyle w:val="86067C941E5E413795D0AFDA00238277"/>
          </w:pPr>
          <w:r w:rsidRPr="005A0A93">
            <w:rPr>
              <w:rStyle w:val="Platshllartext"/>
            </w:rPr>
            <w:t>Förslag till riksdagsbeslut</w:t>
          </w:r>
        </w:p>
      </w:docPartBody>
    </w:docPart>
    <w:docPart>
      <w:docPartPr>
        <w:name w:val="5DE9A815D6A04CA392220122A01083A8"/>
        <w:category>
          <w:name w:val="Allmänt"/>
          <w:gallery w:val="placeholder"/>
        </w:category>
        <w:types>
          <w:type w:val="bbPlcHdr"/>
        </w:types>
        <w:behaviors>
          <w:behavior w:val="content"/>
        </w:behaviors>
        <w:guid w:val="{85F07A79-F635-4A73-881B-D285402598D1}"/>
      </w:docPartPr>
      <w:docPartBody>
        <w:p w:rsidR="00B440D9" w:rsidRDefault="00EE1861">
          <w:pPr>
            <w:pStyle w:val="5DE9A815D6A04CA392220122A01083A8"/>
          </w:pPr>
          <w:r w:rsidRPr="005A0A93">
            <w:rPr>
              <w:rStyle w:val="Platshllartext"/>
            </w:rPr>
            <w:t>Motivering</w:t>
          </w:r>
        </w:p>
      </w:docPartBody>
    </w:docPart>
    <w:docPart>
      <w:docPartPr>
        <w:name w:val="D7BB2B4DC1814AD09A5D035C3BB65D9F"/>
        <w:category>
          <w:name w:val="Allmänt"/>
          <w:gallery w:val="placeholder"/>
        </w:category>
        <w:types>
          <w:type w:val="bbPlcHdr"/>
        </w:types>
        <w:behaviors>
          <w:behavior w:val="content"/>
        </w:behaviors>
        <w:guid w:val="{1840F9B9-66E9-4282-A92B-3A0055773EFA}"/>
      </w:docPartPr>
      <w:docPartBody>
        <w:p w:rsidR="00B440D9" w:rsidRDefault="00EE1861">
          <w:pPr>
            <w:pStyle w:val="D7BB2B4DC1814AD09A5D035C3BB65D9F"/>
          </w:pPr>
          <w:r>
            <w:rPr>
              <w:rStyle w:val="Platshllartext"/>
            </w:rPr>
            <w:t xml:space="preserve"> </w:t>
          </w:r>
        </w:p>
      </w:docPartBody>
    </w:docPart>
    <w:docPart>
      <w:docPartPr>
        <w:name w:val="F701CE93C437477E84AF4A3571A2F992"/>
        <w:category>
          <w:name w:val="Allmänt"/>
          <w:gallery w:val="placeholder"/>
        </w:category>
        <w:types>
          <w:type w:val="bbPlcHdr"/>
        </w:types>
        <w:behaviors>
          <w:behavior w:val="content"/>
        </w:behaviors>
        <w:guid w:val="{748226CA-0C68-4AF1-89B3-23B3D4B78C85}"/>
      </w:docPartPr>
      <w:docPartBody>
        <w:p w:rsidR="00B440D9" w:rsidRDefault="00EE1861">
          <w:pPr>
            <w:pStyle w:val="F701CE93C437477E84AF4A3571A2F992"/>
          </w:pPr>
          <w:r>
            <w:t xml:space="preserve"> </w:t>
          </w:r>
        </w:p>
      </w:docPartBody>
    </w:docPart>
    <w:docPart>
      <w:docPartPr>
        <w:name w:val="1067A9D30CCE49D2BC13A49C099F7E06"/>
        <w:category>
          <w:name w:val="Allmänt"/>
          <w:gallery w:val="placeholder"/>
        </w:category>
        <w:types>
          <w:type w:val="bbPlcHdr"/>
        </w:types>
        <w:behaviors>
          <w:behavior w:val="content"/>
        </w:behaviors>
        <w:guid w:val="{5A8E5571-18B5-4A23-9655-F6108C9FCD4C}"/>
      </w:docPartPr>
      <w:docPartBody>
        <w:p w:rsidR="007257B6" w:rsidRDefault="007257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61"/>
    <w:rsid w:val="007257B6"/>
    <w:rsid w:val="00B440D9"/>
    <w:rsid w:val="00EE18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067C941E5E413795D0AFDA00238277">
    <w:name w:val="86067C941E5E413795D0AFDA00238277"/>
  </w:style>
  <w:style w:type="paragraph" w:customStyle="1" w:styleId="B2A454DF27E040BEA276BAD611F42597">
    <w:name w:val="B2A454DF27E040BEA276BAD611F425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7F8C51EB0C49E49F8F010937724AAA">
    <w:name w:val="F77F8C51EB0C49E49F8F010937724AAA"/>
  </w:style>
  <w:style w:type="paragraph" w:customStyle="1" w:styleId="5DE9A815D6A04CA392220122A01083A8">
    <w:name w:val="5DE9A815D6A04CA392220122A01083A8"/>
  </w:style>
  <w:style w:type="paragraph" w:customStyle="1" w:styleId="A5F6F2AC56264F2380EF11D8CBF46C70">
    <w:name w:val="A5F6F2AC56264F2380EF11D8CBF46C70"/>
  </w:style>
  <w:style w:type="paragraph" w:customStyle="1" w:styleId="22BC8A26AD094AB3BA5A06D3234C0F7B">
    <w:name w:val="22BC8A26AD094AB3BA5A06D3234C0F7B"/>
  </w:style>
  <w:style w:type="paragraph" w:customStyle="1" w:styleId="D7BB2B4DC1814AD09A5D035C3BB65D9F">
    <w:name w:val="D7BB2B4DC1814AD09A5D035C3BB65D9F"/>
  </w:style>
  <w:style w:type="paragraph" w:customStyle="1" w:styleId="F701CE93C437477E84AF4A3571A2F992">
    <w:name w:val="F701CE93C437477E84AF4A3571A2F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2B846-2728-4350-B00B-EE7658F685B8}"/>
</file>

<file path=customXml/itemProps2.xml><?xml version="1.0" encoding="utf-8"?>
<ds:datastoreItem xmlns:ds="http://schemas.openxmlformats.org/officeDocument/2006/customXml" ds:itemID="{CD20D2F0-A615-4792-891E-4C14747315C4}"/>
</file>

<file path=customXml/itemProps3.xml><?xml version="1.0" encoding="utf-8"?>
<ds:datastoreItem xmlns:ds="http://schemas.openxmlformats.org/officeDocument/2006/customXml" ds:itemID="{6D829398-3971-4021-8B35-E3C16569350D}"/>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1779</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vt:lpstr>
      <vt:lpstr>
      </vt:lpstr>
    </vt:vector>
  </TitlesOfParts>
  <Company>Sveriges riksdag</Company>
  <LinksUpToDate>false</LinksUpToDate>
  <CharactersWithSpaces>2080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