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1B3310270D4CEA97E0F8C76789070C"/>
        </w:placeholder>
        <w15:appearance w15:val="hidden"/>
        <w:text/>
      </w:sdtPr>
      <w:sdtEndPr/>
      <w:sdtContent>
        <w:p w:rsidRPr="009B062B" w:rsidR="00AF30DD" w:rsidP="009B062B" w:rsidRDefault="00AF30DD" w14:paraId="7694DAD0" w14:textId="77777777">
          <w:pPr>
            <w:pStyle w:val="RubrikFrslagTIllRiksdagsbeslut"/>
          </w:pPr>
          <w:r w:rsidRPr="009B062B">
            <w:t>Förslag till riksdagsbeslut</w:t>
          </w:r>
        </w:p>
      </w:sdtContent>
    </w:sdt>
    <w:sdt>
      <w:sdtPr>
        <w:alias w:val="Yrkande 1"/>
        <w:tag w:val="f92536c6-dd4c-4169-86b5-0672658afdd8"/>
        <w:id w:val="44042306"/>
        <w:lock w:val="sdtLocked"/>
      </w:sdtPr>
      <w:sdtEndPr/>
      <w:sdtContent>
        <w:p w:rsidR="00102A7C" w:rsidRDefault="00025155" w14:paraId="7694DAD1" w14:textId="1E677DEB">
          <w:pPr>
            <w:pStyle w:val="Frslagstext"/>
            <w:numPr>
              <w:ilvl w:val="0"/>
              <w:numId w:val="0"/>
            </w:numPr>
          </w:pPr>
          <w:r>
            <w:t>Riksdagen ställer sig bakom det som anförs i motionen om att överväga hur samhället kan ta ett utökat ansvar för att barn lär sig cykla och får kunskap i trafiksäkerhet,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1BEA69968D4D4FB14335578915629C"/>
        </w:placeholder>
        <w15:appearance w15:val="hidden"/>
        <w:text/>
      </w:sdtPr>
      <w:sdtEndPr/>
      <w:sdtContent>
        <w:p w:rsidRPr="009B062B" w:rsidR="006D79C9" w:rsidP="00333E95" w:rsidRDefault="006D79C9" w14:paraId="7694DAD2" w14:textId="77777777">
          <w:pPr>
            <w:pStyle w:val="Rubrik1"/>
          </w:pPr>
          <w:r>
            <w:t>Motivering</w:t>
          </w:r>
        </w:p>
      </w:sdtContent>
    </w:sdt>
    <w:p w:rsidRPr="006321A2" w:rsidR="00241FAB" w:rsidP="006321A2" w:rsidRDefault="00241FAB" w14:paraId="7694DAD3" w14:textId="77777777">
      <w:pPr>
        <w:pStyle w:val="Normalutanindragellerluft"/>
      </w:pPr>
      <w:r w:rsidRPr="006321A2">
        <w:t>Att röra sig mycket i sin vardag främjar folkhälsan för alla. Cykel är en utmärkt vardagsmotion även för barn. Idag är det dock många barn som lär sig cykla sent eller som inte alls lär sig cykla. I vissa kommuner pågår projekt med trafiksäkerhet och för att lära barn och vuxna att cykla.</w:t>
      </w:r>
    </w:p>
    <w:p w:rsidRPr="006321A2" w:rsidR="00241FAB" w:rsidP="006321A2" w:rsidRDefault="00241FAB" w14:paraId="7694DAD4" w14:textId="77777777">
      <w:r w:rsidRPr="006321A2">
        <w:t>Att främja barns cykling samt att utbilda barn i trafiksäkerhet skulle stärka barns hälsa. Eftersom många föräldrar inte kan cykla och därmed har svårare att lära sina barn detsamma borde det vara ett samhälleligt ansvar.</w:t>
      </w:r>
    </w:p>
    <w:p w:rsidRPr="006321A2" w:rsidR="00652B73" w:rsidP="006321A2" w:rsidRDefault="00241FAB" w14:paraId="7694DAD5" w14:textId="77777777">
      <w:r w:rsidRPr="006321A2">
        <w:t>Med anledning av det anförda anser vi det befogat att överväga hur samhället kan ta ett utökat ansvar för att barn lär sig cykla och får kunskap i trafiksäkerhet</w:t>
      </w:r>
      <w:r w:rsidRPr="006321A2" w:rsidR="00843CEF">
        <w:t>.</w:t>
      </w:r>
    </w:p>
    <w:sdt>
      <w:sdtPr>
        <w:alias w:val="CC_Underskrifter"/>
        <w:tag w:val="CC_Underskrifter"/>
        <w:id w:val="583496634"/>
        <w:lock w:val="sdtContentLocked"/>
        <w:placeholder>
          <w:docPart w:val="0DDA98B1855F404BB85CE6FAA0F6D1B6"/>
        </w:placeholder>
        <w15:appearance w15:val="hidden"/>
      </w:sdtPr>
      <w:sdtEndPr/>
      <w:sdtContent>
        <w:p w:rsidR="004801AC" w:rsidP="000E01A3" w:rsidRDefault="006321A2" w14:paraId="7694DAD6" w14:textId="4B237291"/>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6321A2" w:rsidP="000E01A3" w:rsidRDefault="006321A2" w14:paraId="29EEF59A" w14:textId="77777777"/>
    <w:p w:rsidRPr="006321A2" w:rsidR="004F7746" w:rsidRDefault="004F7746" w14:paraId="7694DAE0" w14:textId="77777777">
      <w:pPr>
        <w:rPr>
          <w:sz w:val="16"/>
          <w:szCs w:val="16"/>
        </w:rPr>
      </w:pPr>
    </w:p>
    <w:sectPr w:rsidRPr="006321A2" w:rsidR="004F77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4DAE2" w14:textId="77777777" w:rsidR="00580750" w:rsidRDefault="00580750" w:rsidP="000C1CAD">
      <w:pPr>
        <w:spacing w:line="240" w:lineRule="auto"/>
      </w:pPr>
      <w:r>
        <w:separator/>
      </w:r>
    </w:p>
  </w:endnote>
  <w:endnote w:type="continuationSeparator" w:id="0">
    <w:p w14:paraId="7694DAE3" w14:textId="77777777" w:rsidR="00580750" w:rsidRDefault="00580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DA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DAE9" w14:textId="112298E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1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DAE0" w14:textId="77777777" w:rsidR="00580750" w:rsidRDefault="00580750" w:rsidP="000C1CAD">
      <w:pPr>
        <w:spacing w:line="240" w:lineRule="auto"/>
      </w:pPr>
      <w:r>
        <w:separator/>
      </w:r>
    </w:p>
  </w:footnote>
  <w:footnote w:type="continuationSeparator" w:id="0">
    <w:p w14:paraId="7694DAE1" w14:textId="77777777" w:rsidR="00580750" w:rsidRDefault="005807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94DA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4DAF3" wp14:anchorId="7694DA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21A2" w14:paraId="7694DAF4" w14:textId="77777777">
                          <w:pPr>
                            <w:jc w:val="right"/>
                          </w:pPr>
                          <w:sdt>
                            <w:sdtPr>
                              <w:alias w:val="CC_Noformat_Partikod"/>
                              <w:tag w:val="CC_Noformat_Partikod"/>
                              <w:id w:val="-53464382"/>
                              <w:placeholder>
                                <w:docPart w:val="B167E82E0B76403C90286FDF3B01B70C"/>
                              </w:placeholder>
                              <w:text/>
                            </w:sdtPr>
                            <w:sdtEndPr/>
                            <w:sdtContent>
                              <w:r w:rsidR="00241FAB">
                                <w:t>S</w:t>
                              </w:r>
                            </w:sdtContent>
                          </w:sdt>
                          <w:sdt>
                            <w:sdtPr>
                              <w:alias w:val="CC_Noformat_Partinummer"/>
                              <w:tag w:val="CC_Noformat_Partinummer"/>
                              <w:id w:val="-1709555926"/>
                              <w:placeholder>
                                <w:docPart w:val="F6095CD7AAB54F72AC09092CFB8C9351"/>
                              </w:placeholder>
                              <w:text/>
                            </w:sdtPr>
                            <w:sdtEndPr/>
                            <w:sdtContent>
                              <w:r w:rsidR="00241FAB">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1FAB">
                    <w:pPr>
                      <w:jc w:val="right"/>
                    </w:pPr>
                    <w:sdt>
                      <w:sdtPr>
                        <w:alias w:val="CC_Noformat_Partikod"/>
                        <w:tag w:val="CC_Noformat_Partikod"/>
                        <w:id w:val="-53464382"/>
                        <w:placeholder>
                          <w:docPart w:val="B167E82E0B76403C90286FDF3B01B70C"/>
                        </w:placeholder>
                        <w:text/>
                      </w:sdtPr>
                      <w:sdtEndPr/>
                      <w:sdtContent>
                        <w:r>
                          <w:t>S</w:t>
                        </w:r>
                      </w:sdtContent>
                    </w:sdt>
                    <w:sdt>
                      <w:sdtPr>
                        <w:alias w:val="CC_Noformat_Partinummer"/>
                        <w:tag w:val="CC_Noformat_Partinummer"/>
                        <w:id w:val="-1709555926"/>
                        <w:placeholder>
                          <w:docPart w:val="F6095CD7AAB54F72AC09092CFB8C9351"/>
                        </w:placeholder>
                        <w:text/>
                      </w:sdtPr>
                      <w:sdtEndPr/>
                      <w:sdtContent>
                        <w:r>
                          <w:t>1148</w:t>
                        </w:r>
                      </w:sdtContent>
                    </w:sdt>
                  </w:p>
                </w:txbxContent>
              </v:textbox>
              <w10:wrap anchorx="page"/>
            </v:shape>
          </w:pict>
        </mc:Fallback>
      </mc:AlternateContent>
    </w:r>
  </w:p>
  <w:p w:rsidRPr="00293C4F" w:rsidR="004F35FE" w:rsidP="00776B74" w:rsidRDefault="004F35FE" w14:paraId="7694DA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1A2" w14:paraId="7694DAE6" w14:textId="77777777">
    <w:pPr>
      <w:jc w:val="right"/>
    </w:pPr>
    <w:sdt>
      <w:sdtPr>
        <w:alias w:val="CC_Noformat_Partikod"/>
        <w:tag w:val="CC_Noformat_Partikod"/>
        <w:id w:val="559911109"/>
        <w:placeholder>
          <w:docPart w:val="F6095CD7AAB54F72AC09092CFB8C9351"/>
        </w:placeholder>
        <w:text/>
      </w:sdtPr>
      <w:sdtEndPr/>
      <w:sdtContent>
        <w:r w:rsidR="00241FAB">
          <w:t>S</w:t>
        </w:r>
      </w:sdtContent>
    </w:sdt>
    <w:sdt>
      <w:sdtPr>
        <w:alias w:val="CC_Noformat_Partinummer"/>
        <w:tag w:val="CC_Noformat_Partinummer"/>
        <w:id w:val="1197820850"/>
        <w:text/>
      </w:sdtPr>
      <w:sdtEndPr/>
      <w:sdtContent>
        <w:r w:rsidR="00241FAB">
          <w:t>1148</w:t>
        </w:r>
      </w:sdtContent>
    </w:sdt>
  </w:p>
  <w:p w:rsidR="004F35FE" w:rsidP="00776B74" w:rsidRDefault="004F35FE" w14:paraId="7694DA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1A2" w14:paraId="7694DAEA" w14:textId="77777777">
    <w:pPr>
      <w:jc w:val="right"/>
    </w:pPr>
    <w:sdt>
      <w:sdtPr>
        <w:alias w:val="CC_Noformat_Partikod"/>
        <w:tag w:val="CC_Noformat_Partikod"/>
        <w:id w:val="1471015553"/>
        <w:text/>
      </w:sdtPr>
      <w:sdtEndPr/>
      <w:sdtContent>
        <w:r w:rsidR="00241FAB">
          <w:t>S</w:t>
        </w:r>
      </w:sdtContent>
    </w:sdt>
    <w:sdt>
      <w:sdtPr>
        <w:alias w:val="CC_Noformat_Partinummer"/>
        <w:tag w:val="CC_Noformat_Partinummer"/>
        <w:id w:val="-2014525982"/>
        <w:text/>
      </w:sdtPr>
      <w:sdtEndPr/>
      <w:sdtContent>
        <w:r w:rsidR="00241FAB">
          <w:t>1148</w:t>
        </w:r>
      </w:sdtContent>
    </w:sdt>
  </w:p>
  <w:p w:rsidR="004F35FE" w:rsidP="00A314CF" w:rsidRDefault="006321A2" w14:paraId="7694DA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21A2" w14:paraId="7694DA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21A2" w14:paraId="7694DA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:811</w:t>
        </w:r>
      </w:sdtContent>
    </w:sdt>
  </w:p>
  <w:p w:rsidR="004F35FE" w:rsidP="00E03A3D" w:rsidRDefault="006321A2" w14:paraId="7694DAEE"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15:appearance w15:val="hidden"/>
      <w:text/>
    </w:sdtPr>
    <w:sdtEndPr/>
    <w:sdtContent>
      <w:p w:rsidR="004F35FE" w:rsidP="00283E0F" w:rsidRDefault="00241FAB" w14:paraId="7694DAEF" w14:textId="77777777">
        <w:pPr>
          <w:pStyle w:val="FSHRub2"/>
        </w:pPr>
        <w:r>
          <w:t>Barns cyklande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694DA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155"/>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1A3"/>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A7C"/>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29F"/>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1FAB"/>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46"/>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750"/>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53B"/>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1A2"/>
    <w:rsid w:val="0063287B"/>
    <w:rsid w:val="00633236"/>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ED6"/>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928"/>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27"/>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94DACF"/>
  <w15:chartTrackingRefBased/>
  <w15:docId w15:val="{19730CE1-227D-4FF2-AF4A-A30FE112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1B3310270D4CEA97E0F8C76789070C"/>
        <w:category>
          <w:name w:val="Allmänt"/>
          <w:gallery w:val="placeholder"/>
        </w:category>
        <w:types>
          <w:type w:val="bbPlcHdr"/>
        </w:types>
        <w:behaviors>
          <w:behavior w:val="content"/>
        </w:behaviors>
        <w:guid w:val="{0D5A307A-F8A9-4C27-A223-29BD668E2A0F}"/>
      </w:docPartPr>
      <w:docPartBody>
        <w:p w:rsidR="00DA5A2C" w:rsidRDefault="0066243B">
          <w:pPr>
            <w:pStyle w:val="D31B3310270D4CEA97E0F8C76789070C"/>
          </w:pPr>
          <w:r w:rsidRPr="005A0A93">
            <w:rPr>
              <w:rStyle w:val="Platshllartext"/>
            </w:rPr>
            <w:t>Förslag till riksdagsbeslut</w:t>
          </w:r>
        </w:p>
      </w:docPartBody>
    </w:docPart>
    <w:docPart>
      <w:docPartPr>
        <w:name w:val="CD1BEA69968D4D4FB14335578915629C"/>
        <w:category>
          <w:name w:val="Allmänt"/>
          <w:gallery w:val="placeholder"/>
        </w:category>
        <w:types>
          <w:type w:val="bbPlcHdr"/>
        </w:types>
        <w:behaviors>
          <w:behavior w:val="content"/>
        </w:behaviors>
        <w:guid w:val="{490270B3-4B96-48F4-9E4D-2E0D42A69E4D}"/>
      </w:docPartPr>
      <w:docPartBody>
        <w:p w:rsidR="00DA5A2C" w:rsidRDefault="0066243B">
          <w:pPr>
            <w:pStyle w:val="CD1BEA69968D4D4FB14335578915629C"/>
          </w:pPr>
          <w:r w:rsidRPr="005A0A93">
            <w:rPr>
              <w:rStyle w:val="Platshllartext"/>
            </w:rPr>
            <w:t>Motivering</w:t>
          </w:r>
        </w:p>
      </w:docPartBody>
    </w:docPart>
    <w:docPart>
      <w:docPartPr>
        <w:name w:val="0DDA98B1855F404BB85CE6FAA0F6D1B6"/>
        <w:category>
          <w:name w:val="Allmänt"/>
          <w:gallery w:val="placeholder"/>
        </w:category>
        <w:types>
          <w:type w:val="bbPlcHdr"/>
        </w:types>
        <w:behaviors>
          <w:behavior w:val="content"/>
        </w:behaviors>
        <w:guid w:val="{51D1E6D2-41ED-4258-ADF0-EBFB00FFBEAF}"/>
      </w:docPartPr>
      <w:docPartBody>
        <w:p w:rsidR="00DA5A2C" w:rsidRDefault="0066243B">
          <w:pPr>
            <w:pStyle w:val="0DDA98B1855F404BB85CE6FAA0F6D1B6"/>
          </w:pPr>
          <w:r w:rsidRPr="00490DAC">
            <w:rPr>
              <w:rStyle w:val="Platshllartext"/>
            </w:rPr>
            <w:t>Skriv ej här, motionärer infogas via panel!</w:t>
          </w:r>
        </w:p>
      </w:docPartBody>
    </w:docPart>
    <w:docPart>
      <w:docPartPr>
        <w:name w:val="B167E82E0B76403C90286FDF3B01B70C"/>
        <w:category>
          <w:name w:val="Allmänt"/>
          <w:gallery w:val="placeholder"/>
        </w:category>
        <w:types>
          <w:type w:val="bbPlcHdr"/>
        </w:types>
        <w:behaviors>
          <w:behavior w:val="content"/>
        </w:behaviors>
        <w:guid w:val="{39B8B706-610E-4262-95D8-79FE567E214C}"/>
      </w:docPartPr>
      <w:docPartBody>
        <w:p w:rsidR="00DA5A2C" w:rsidRDefault="0066243B">
          <w:pPr>
            <w:pStyle w:val="B167E82E0B76403C90286FDF3B01B70C"/>
          </w:pPr>
          <w:r>
            <w:rPr>
              <w:rStyle w:val="Platshllartext"/>
            </w:rPr>
            <w:t xml:space="preserve"> </w:t>
          </w:r>
        </w:p>
      </w:docPartBody>
    </w:docPart>
    <w:docPart>
      <w:docPartPr>
        <w:name w:val="F6095CD7AAB54F72AC09092CFB8C9351"/>
        <w:category>
          <w:name w:val="Allmänt"/>
          <w:gallery w:val="placeholder"/>
        </w:category>
        <w:types>
          <w:type w:val="bbPlcHdr"/>
        </w:types>
        <w:behaviors>
          <w:behavior w:val="content"/>
        </w:behaviors>
        <w:guid w:val="{BF692736-C587-4AF3-A8C0-F5DD694DE8F4}"/>
      </w:docPartPr>
      <w:docPartBody>
        <w:p w:rsidR="00DA5A2C" w:rsidRDefault="0066243B">
          <w:pPr>
            <w:pStyle w:val="F6095CD7AAB54F72AC09092CFB8C93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2C"/>
    <w:rsid w:val="0066243B"/>
    <w:rsid w:val="00DA5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1B3310270D4CEA97E0F8C76789070C">
    <w:name w:val="D31B3310270D4CEA97E0F8C76789070C"/>
  </w:style>
  <w:style w:type="paragraph" w:customStyle="1" w:styleId="A42B82E2DC7F44228C19FC6CBD197B7D">
    <w:name w:val="A42B82E2DC7F44228C19FC6CBD197B7D"/>
  </w:style>
  <w:style w:type="paragraph" w:customStyle="1" w:styleId="D4C7498A952344E3BF9D50DAAABA2C68">
    <w:name w:val="D4C7498A952344E3BF9D50DAAABA2C68"/>
  </w:style>
  <w:style w:type="paragraph" w:customStyle="1" w:styleId="CD1BEA69968D4D4FB14335578915629C">
    <w:name w:val="CD1BEA69968D4D4FB14335578915629C"/>
  </w:style>
  <w:style w:type="paragraph" w:customStyle="1" w:styleId="0DDA98B1855F404BB85CE6FAA0F6D1B6">
    <w:name w:val="0DDA98B1855F404BB85CE6FAA0F6D1B6"/>
  </w:style>
  <w:style w:type="paragraph" w:customStyle="1" w:styleId="B167E82E0B76403C90286FDF3B01B70C">
    <w:name w:val="B167E82E0B76403C90286FDF3B01B70C"/>
  </w:style>
  <w:style w:type="paragraph" w:customStyle="1" w:styleId="F6095CD7AAB54F72AC09092CFB8C9351">
    <w:name w:val="F6095CD7AAB54F72AC09092CFB8C9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EB48C-0FC6-49AB-A10D-A32D2E7949C5}"/>
</file>

<file path=customXml/itemProps2.xml><?xml version="1.0" encoding="utf-8"?>
<ds:datastoreItem xmlns:ds="http://schemas.openxmlformats.org/officeDocument/2006/customXml" ds:itemID="{A64D020D-05BB-4719-951B-D36140C1C81A}"/>
</file>

<file path=customXml/itemProps3.xml><?xml version="1.0" encoding="utf-8"?>
<ds:datastoreItem xmlns:ds="http://schemas.openxmlformats.org/officeDocument/2006/customXml" ds:itemID="{2131562E-86BC-4145-B499-C662C4F0B630}"/>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863</Characters>
  <Application>Microsoft Office Word</Application>
  <DocSecurity>0</DocSecurity>
  <Lines>22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S1148 Barns cyklande</vt:lpstr>
      <vt:lpstr>
      </vt:lpstr>
    </vt:vector>
  </TitlesOfParts>
  <Company>Sveriges riksdag</Company>
  <LinksUpToDate>false</LinksUpToDate>
  <CharactersWithSpaces>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