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4BFC429D4C4D1F8BDA57993822E97F"/>
        </w:placeholder>
        <w15:appearance w15:val="hidden"/>
        <w:text/>
      </w:sdtPr>
      <w:sdtEndPr/>
      <w:sdtContent>
        <w:p w:rsidRPr="009B062B" w:rsidR="00AF30DD" w:rsidP="009B062B" w:rsidRDefault="00AF30DD" w14:paraId="20BB40EC" w14:textId="77777777">
          <w:pPr>
            <w:pStyle w:val="RubrikFrslagTIllRiksdagsbeslut"/>
          </w:pPr>
          <w:r w:rsidRPr="009B062B">
            <w:t>Förslag till riksdagsbeslut</w:t>
          </w:r>
        </w:p>
      </w:sdtContent>
    </w:sdt>
    <w:sdt>
      <w:sdtPr>
        <w:alias w:val="Yrkande 1"/>
        <w:tag w:val="91d02de7-f3ea-418c-88a4-d17fff7d13b6"/>
        <w:id w:val="-914086355"/>
        <w:lock w:val="sdtLocked"/>
      </w:sdtPr>
      <w:sdtEndPr/>
      <w:sdtContent>
        <w:p w:rsidR="00992472" w:rsidRDefault="00005428" w14:paraId="4AB65269" w14:textId="77777777">
          <w:pPr>
            <w:pStyle w:val="Frslagstext"/>
          </w:pPr>
          <w:r>
            <w:t>Riksdagen ställer sig bakom det som anförs i motionen om barns rätt till eget juridiskt ombud och tillkännager detta för regeringen.</w:t>
          </w:r>
        </w:p>
      </w:sdtContent>
    </w:sdt>
    <w:sdt>
      <w:sdtPr>
        <w:alias w:val="Yrkande 2"/>
        <w:tag w:val="3d2175d7-36fb-415a-9367-493d29f03563"/>
        <w:id w:val="1867791732"/>
        <w:lock w:val="sdtLocked"/>
      </w:sdtPr>
      <w:sdtEndPr/>
      <w:sdtContent>
        <w:p w:rsidR="00992472" w:rsidRDefault="00005428" w14:paraId="4F845438" w14:textId="77777777">
          <w:pPr>
            <w:pStyle w:val="Frslagstext"/>
          </w:pPr>
          <w:r>
            <w:t>Riksdagen ställer sig bakom det som anförs i motionen om stärkt rätt för barn att slippa umgänge med en förälder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847DD2BA054AFEA151E116CDD53061"/>
        </w:placeholder>
        <w15:appearance w15:val="hidden"/>
        <w:text/>
      </w:sdtPr>
      <w:sdtEndPr/>
      <w:sdtContent>
        <w:p w:rsidRPr="009B062B" w:rsidR="006D79C9" w:rsidP="00333E95" w:rsidRDefault="006D79C9" w14:paraId="229FCC86" w14:textId="77777777">
          <w:pPr>
            <w:pStyle w:val="Rubrik1"/>
          </w:pPr>
          <w:r>
            <w:t>Motivering</w:t>
          </w:r>
        </w:p>
      </w:sdtContent>
    </w:sdt>
    <w:p w:rsidR="00EA3A40" w:rsidP="00EA3A40" w:rsidRDefault="00EA3A40" w14:paraId="35A6CBB0" w14:textId="77777777">
      <w:pPr>
        <w:pStyle w:val="Normalutanindragellerluft"/>
      </w:pPr>
      <w:r>
        <w:t xml:space="preserve">I vårdnadstvister framträder föräldrarnas rätt att träffa sina barn mycket starkt medan barnets egen vilja och röst ofta förbises. I linje med synen på barnet som en egen aktör med känslor och vilja behöver barnets rättigheter i vårdnadstvister stärkas. Det borde vara en självklarhet att domstolen i sin bedömning hör barnet om deras inställning till umgänge med den förälder barnet inte bor hos. Uttrycker barnet explicit en egen åsikt bör domstolen ta detta i beaktande i sitt beslut. Det kan vara rent olämpligt att </w:t>
      </w:r>
      <w:r>
        <w:lastRenderedPageBreak/>
        <w:t>påtvinga ett umgänge om det finns indikationer på fysiskt och/eller psykiskt våld i hemmet. Samma sak gäller självklart där barnet själv varit utsatt.</w:t>
      </w:r>
    </w:p>
    <w:p w:rsidR="00652B73" w:rsidP="000A4CBA" w:rsidRDefault="00EA3A40" w14:paraId="5AE0FA80" w14:textId="123B48D8">
      <w:r w:rsidRPr="000A4CBA">
        <w:t xml:space="preserve">Föräldrabalken är stark och tanken är att barn ska ha rätt till båda sina föräldrar. Problemet är att man allt för ofta glömmer bort att fråga barnet och att då fråga på rätt sätt. Att för ett barn säga att det inte vill träffa en förälder är nämligen bland det svåraste som finns. För att bevaka och värna barnens intressen bör även barnen ha rätt till ett eget juridiskt ombud vid vårdnadstvister. </w:t>
      </w:r>
    </w:p>
    <w:bookmarkStart w:name="_GoBack" w:id="1"/>
    <w:bookmarkEnd w:id="1"/>
    <w:p w:rsidRPr="000A4CBA" w:rsidR="000A4CBA" w:rsidP="000A4CBA" w:rsidRDefault="000A4CBA" w14:paraId="07664EA1" w14:textId="77777777"/>
    <w:sdt>
      <w:sdtPr>
        <w:rPr>
          <w:i/>
          <w:noProof/>
        </w:rPr>
        <w:alias w:val="CC_Underskrifter"/>
        <w:tag w:val="CC_Underskrifter"/>
        <w:id w:val="583496634"/>
        <w:lock w:val="sdtContentLocked"/>
        <w:placeholder>
          <w:docPart w:val="DB7FD94240AF4F958D09AD2528C3CC88"/>
        </w:placeholder>
        <w15:appearance w15:val="hidden"/>
      </w:sdtPr>
      <w:sdtEndPr>
        <w:rPr>
          <w:i w:val="0"/>
          <w:noProof w:val="0"/>
        </w:rPr>
      </w:sdtEndPr>
      <w:sdtContent>
        <w:p w:rsidR="004801AC" w:rsidP="00250662" w:rsidRDefault="000A4CBA" w14:paraId="03F6D8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FD222F" w:rsidRDefault="00FD222F" w14:paraId="55C66C15" w14:textId="77777777"/>
    <w:sectPr w:rsidR="00FD22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02748" w14:textId="77777777" w:rsidR="00840113" w:rsidRDefault="00840113" w:rsidP="000C1CAD">
      <w:pPr>
        <w:spacing w:line="240" w:lineRule="auto"/>
      </w:pPr>
      <w:r>
        <w:separator/>
      </w:r>
    </w:p>
  </w:endnote>
  <w:endnote w:type="continuationSeparator" w:id="0">
    <w:p w14:paraId="6AAF8C4A" w14:textId="77777777" w:rsidR="00840113" w:rsidRDefault="008401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69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F465" w14:textId="165692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4C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3025D" w14:textId="77777777" w:rsidR="00840113" w:rsidRDefault="00840113" w:rsidP="000C1CAD">
      <w:pPr>
        <w:spacing w:line="240" w:lineRule="auto"/>
      </w:pPr>
      <w:r>
        <w:separator/>
      </w:r>
    </w:p>
  </w:footnote>
  <w:footnote w:type="continuationSeparator" w:id="0">
    <w:p w14:paraId="0ADC4C3F" w14:textId="77777777" w:rsidR="00840113" w:rsidRDefault="008401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1274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8EEFA8" wp14:anchorId="2B994F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A4CBA" w14:paraId="0D8CC26C" w14:textId="77777777">
                          <w:pPr>
                            <w:jc w:val="right"/>
                          </w:pPr>
                          <w:sdt>
                            <w:sdtPr>
                              <w:alias w:val="CC_Noformat_Partikod"/>
                              <w:tag w:val="CC_Noformat_Partikod"/>
                              <w:id w:val="-53464382"/>
                              <w:placeholder>
                                <w:docPart w:val="9B1EAF9E545D45298EF3883E18A3D642"/>
                              </w:placeholder>
                              <w:text/>
                            </w:sdtPr>
                            <w:sdtEndPr/>
                            <w:sdtContent>
                              <w:r w:rsidR="00EA3A40">
                                <w:t>L</w:t>
                              </w:r>
                            </w:sdtContent>
                          </w:sdt>
                          <w:sdt>
                            <w:sdtPr>
                              <w:alias w:val="CC_Noformat_Partinummer"/>
                              <w:tag w:val="CC_Noformat_Partinummer"/>
                              <w:id w:val="-1709555926"/>
                              <w:placeholder>
                                <w:docPart w:val="01D1493E9CE5456681D842AB4E6E2780"/>
                              </w:placeholder>
                              <w:text/>
                            </w:sdtPr>
                            <w:sdtEndPr/>
                            <w:sdtContent>
                              <w:r w:rsidR="00A47650">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994F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A4CBA" w14:paraId="0D8CC26C" w14:textId="77777777">
                    <w:pPr>
                      <w:jc w:val="right"/>
                    </w:pPr>
                    <w:sdt>
                      <w:sdtPr>
                        <w:alias w:val="CC_Noformat_Partikod"/>
                        <w:tag w:val="CC_Noformat_Partikod"/>
                        <w:id w:val="-53464382"/>
                        <w:placeholder>
                          <w:docPart w:val="9B1EAF9E545D45298EF3883E18A3D642"/>
                        </w:placeholder>
                        <w:text/>
                      </w:sdtPr>
                      <w:sdtEndPr/>
                      <w:sdtContent>
                        <w:r w:rsidR="00EA3A40">
                          <w:t>L</w:t>
                        </w:r>
                      </w:sdtContent>
                    </w:sdt>
                    <w:sdt>
                      <w:sdtPr>
                        <w:alias w:val="CC_Noformat_Partinummer"/>
                        <w:tag w:val="CC_Noformat_Partinummer"/>
                        <w:id w:val="-1709555926"/>
                        <w:placeholder>
                          <w:docPart w:val="01D1493E9CE5456681D842AB4E6E2780"/>
                        </w:placeholder>
                        <w:text/>
                      </w:sdtPr>
                      <w:sdtEndPr/>
                      <w:sdtContent>
                        <w:r w:rsidR="00A47650">
                          <w:t>1112</w:t>
                        </w:r>
                      </w:sdtContent>
                    </w:sdt>
                  </w:p>
                </w:txbxContent>
              </v:textbox>
              <w10:wrap anchorx="page"/>
            </v:shape>
          </w:pict>
        </mc:Fallback>
      </mc:AlternateContent>
    </w:r>
  </w:p>
  <w:p w:rsidRPr="00293C4F" w:rsidR="004F35FE" w:rsidP="00776B74" w:rsidRDefault="004F35FE" w14:paraId="7A0004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4CBA" w14:paraId="06857D50" w14:textId="77777777">
    <w:pPr>
      <w:jc w:val="right"/>
    </w:pPr>
    <w:sdt>
      <w:sdtPr>
        <w:alias w:val="CC_Noformat_Partikod"/>
        <w:tag w:val="CC_Noformat_Partikod"/>
        <w:id w:val="559911109"/>
        <w:placeholder>
          <w:docPart w:val="01D1493E9CE5456681D842AB4E6E2780"/>
        </w:placeholder>
        <w:text/>
      </w:sdtPr>
      <w:sdtEndPr/>
      <w:sdtContent>
        <w:r w:rsidR="00EA3A40">
          <w:t>L</w:t>
        </w:r>
      </w:sdtContent>
    </w:sdt>
    <w:sdt>
      <w:sdtPr>
        <w:alias w:val="CC_Noformat_Partinummer"/>
        <w:tag w:val="CC_Noformat_Partinummer"/>
        <w:id w:val="1197820850"/>
        <w:text/>
      </w:sdtPr>
      <w:sdtEndPr/>
      <w:sdtContent>
        <w:r w:rsidR="00A47650">
          <w:t>1112</w:t>
        </w:r>
      </w:sdtContent>
    </w:sdt>
  </w:p>
  <w:p w:rsidR="004F35FE" w:rsidP="00776B74" w:rsidRDefault="004F35FE" w14:paraId="4A252B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4CBA" w14:paraId="1AAEAC48" w14:textId="77777777">
    <w:pPr>
      <w:jc w:val="right"/>
    </w:pPr>
    <w:sdt>
      <w:sdtPr>
        <w:alias w:val="CC_Noformat_Partikod"/>
        <w:tag w:val="CC_Noformat_Partikod"/>
        <w:id w:val="1471015553"/>
        <w:text/>
      </w:sdtPr>
      <w:sdtEndPr/>
      <w:sdtContent>
        <w:r w:rsidR="00EA3A40">
          <w:t>L</w:t>
        </w:r>
      </w:sdtContent>
    </w:sdt>
    <w:sdt>
      <w:sdtPr>
        <w:alias w:val="CC_Noformat_Partinummer"/>
        <w:tag w:val="CC_Noformat_Partinummer"/>
        <w:id w:val="-2014525982"/>
        <w:text/>
      </w:sdtPr>
      <w:sdtEndPr/>
      <w:sdtContent>
        <w:r w:rsidR="00A47650">
          <w:t>1112</w:t>
        </w:r>
      </w:sdtContent>
    </w:sdt>
  </w:p>
  <w:p w:rsidR="004F35FE" w:rsidP="00A314CF" w:rsidRDefault="000A4CBA" w14:paraId="3A1416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A4CBA" w14:paraId="2FBD9B1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A4CBA" w14:paraId="17F378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:420</w:t>
        </w:r>
      </w:sdtContent>
    </w:sdt>
  </w:p>
  <w:p w:rsidR="004F35FE" w:rsidP="00E03A3D" w:rsidRDefault="000A4CBA" w14:paraId="725FDAD7"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4F35FE" w:rsidP="00283E0F" w:rsidRDefault="00EA3A40" w14:paraId="625B63DD" w14:textId="77777777">
        <w:pPr>
          <w:pStyle w:val="FSHRub2"/>
        </w:pPr>
        <w:r>
          <w:t>Barns rätt vid vårdnadstvister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712F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40"/>
    <w:rsid w:val="000000E0"/>
    <w:rsid w:val="00000761"/>
    <w:rsid w:val="000014AF"/>
    <w:rsid w:val="000030B6"/>
    <w:rsid w:val="00003CCB"/>
    <w:rsid w:val="00004250"/>
    <w:rsid w:val="00005428"/>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CBA"/>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662"/>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B99"/>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25D"/>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3F4"/>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113"/>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9C2"/>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472"/>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650"/>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3A40"/>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22F"/>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39443"/>
  <w15:chartTrackingRefBased/>
  <w15:docId w15:val="{5EBC40C8-4A9D-4167-ADE2-40E0316F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4BFC429D4C4D1F8BDA57993822E97F"/>
        <w:category>
          <w:name w:val="Allmänt"/>
          <w:gallery w:val="placeholder"/>
        </w:category>
        <w:types>
          <w:type w:val="bbPlcHdr"/>
        </w:types>
        <w:behaviors>
          <w:behavior w:val="content"/>
        </w:behaviors>
        <w:guid w:val="{DA07742F-D655-46A5-A2D7-1F9C7A92BE9B}"/>
      </w:docPartPr>
      <w:docPartBody>
        <w:p w:rsidR="00277A44" w:rsidRDefault="00A112BC">
          <w:pPr>
            <w:pStyle w:val="8E4BFC429D4C4D1F8BDA57993822E97F"/>
          </w:pPr>
          <w:r w:rsidRPr="005A0A93">
            <w:rPr>
              <w:rStyle w:val="Platshllartext"/>
            </w:rPr>
            <w:t>Förslag till riksdagsbeslut</w:t>
          </w:r>
        </w:p>
      </w:docPartBody>
    </w:docPart>
    <w:docPart>
      <w:docPartPr>
        <w:name w:val="B0847DD2BA054AFEA151E116CDD53061"/>
        <w:category>
          <w:name w:val="Allmänt"/>
          <w:gallery w:val="placeholder"/>
        </w:category>
        <w:types>
          <w:type w:val="bbPlcHdr"/>
        </w:types>
        <w:behaviors>
          <w:behavior w:val="content"/>
        </w:behaviors>
        <w:guid w:val="{4493A8C4-07D9-43DA-8817-1E4F6E71D24B}"/>
      </w:docPartPr>
      <w:docPartBody>
        <w:p w:rsidR="00277A44" w:rsidRDefault="00A112BC">
          <w:pPr>
            <w:pStyle w:val="B0847DD2BA054AFEA151E116CDD53061"/>
          </w:pPr>
          <w:r w:rsidRPr="005A0A93">
            <w:rPr>
              <w:rStyle w:val="Platshllartext"/>
            </w:rPr>
            <w:t>Motivering</w:t>
          </w:r>
        </w:p>
      </w:docPartBody>
    </w:docPart>
    <w:docPart>
      <w:docPartPr>
        <w:name w:val="DB7FD94240AF4F958D09AD2528C3CC88"/>
        <w:category>
          <w:name w:val="Allmänt"/>
          <w:gallery w:val="placeholder"/>
        </w:category>
        <w:types>
          <w:type w:val="bbPlcHdr"/>
        </w:types>
        <w:behaviors>
          <w:behavior w:val="content"/>
        </w:behaviors>
        <w:guid w:val="{D27AEA8B-7178-434C-AB5F-C4182CC574B8}"/>
      </w:docPartPr>
      <w:docPartBody>
        <w:p w:rsidR="00277A44" w:rsidRDefault="00A112BC">
          <w:pPr>
            <w:pStyle w:val="DB7FD94240AF4F958D09AD2528C3CC88"/>
          </w:pPr>
          <w:r w:rsidRPr="00490DAC">
            <w:rPr>
              <w:rStyle w:val="Platshllartext"/>
            </w:rPr>
            <w:t>Skriv ej här, motionärer infogas via panel!</w:t>
          </w:r>
        </w:p>
      </w:docPartBody>
    </w:docPart>
    <w:docPart>
      <w:docPartPr>
        <w:name w:val="9B1EAF9E545D45298EF3883E18A3D642"/>
        <w:category>
          <w:name w:val="Allmänt"/>
          <w:gallery w:val="placeholder"/>
        </w:category>
        <w:types>
          <w:type w:val="bbPlcHdr"/>
        </w:types>
        <w:behaviors>
          <w:behavior w:val="content"/>
        </w:behaviors>
        <w:guid w:val="{152BAE35-D31D-476B-94D1-1F65504D6B8D}"/>
      </w:docPartPr>
      <w:docPartBody>
        <w:p w:rsidR="00277A44" w:rsidRDefault="00A112BC">
          <w:pPr>
            <w:pStyle w:val="9B1EAF9E545D45298EF3883E18A3D642"/>
          </w:pPr>
          <w:r>
            <w:rPr>
              <w:rStyle w:val="Platshllartext"/>
            </w:rPr>
            <w:t xml:space="preserve"> </w:t>
          </w:r>
        </w:p>
      </w:docPartBody>
    </w:docPart>
    <w:docPart>
      <w:docPartPr>
        <w:name w:val="01D1493E9CE5456681D842AB4E6E2780"/>
        <w:category>
          <w:name w:val="Allmänt"/>
          <w:gallery w:val="placeholder"/>
        </w:category>
        <w:types>
          <w:type w:val="bbPlcHdr"/>
        </w:types>
        <w:behaviors>
          <w:behavior w:val="content"/>
        </w:behaviors>
        <w:guid w:val="{54F7AAD7-D733-4B90-8BFE-14F0C1D07022}"/>
      </w:docPartPr>
      <w:docPartBody>
        <w:p w:rsidR="00277A44" w:rsidRDefault="00A112BC">
          <w:pPr>
            <w:pStyle w:val="01D1493E9CE5456681D842AB4E6E27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BC"/>
    <w:rsid w:val="00277A44"/>
    <w:rsid w:val="00A11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7A44"/>
    <w:rPr>
      <w:color w:val="F4B083" w:themeColor="accent2" w:themeTint="99"/>
    </w:rPr>
  </w:style>
  <w:style w:type="paragraph" w:customStyle="1" w:styleId="8E4BFC429D4C4D1F8BDA57993822E97F">
    <w:name w:val="8E4BFC429D4C4D1F8BDA57993822E97F"/>
  </w:style>
  <w:style w:type="paragraph" w:customStyle="1" w:styleId="E4074EE8439A451780216C72B00AA498">
    <w:name w:val="E4074EE8439A451780216C72B00AA498"/>
  </w:style>
  <w:style w:type="paragraph" w:customStyle="1" w:styleId="D8BA9A8B061C4972BB927E05EAA0C24C">
    <w:name w:val="D8BA9A8B061C4972BB927E05EAA0C24C"/>
  </w:style>
  <w:style w:type="paragraph" w:customStyle="1" w:styleId="B0847DD2BA054AFEA151E116CDD53061">
    <w:name w:val="B0847DD2BA054AFEA151E116CDD53061"/>
  </w:style>
  <w:style w:type="paragraph" w:customStyle="1" w:styleId="DB7FD94240AF4F958D09AD2528C3CC88">
    <w:name w:val="DB7FD94240AF4F958D09AD2528C3CC88"/>
  </w:style>
  <w:style w:type="paragraph" w:customStyle="1" w:styleId="9B1EAF9E545D45298EF3883E18A3D642">
    <w:name w:val="9B1EAF9E545D45298EF3883E18A3D642"/>
  </w:style>
  <w:style w:type="paragraph" w:customStyle="1" w:styleId="01D1493E9CE5456681D842AB4E6E2780">
    <w:name w:val="01D1493E9CE5456681D842AB4E6E2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17FE4-3EDC-4C96-A11B-C7F757021705}"/>
</file>

<file path=customXml/itemProps2.xml><?xml version="1.0" encoding="utf-8"?>
<ds:datastoreItem xmlns:ds="http://schemas.openxmlformats.org/officeDocument/2006/customXml" ds:itemID="{EE10B20D-C922-40CC-AF63-FE5B269473BB}"/>
</file>

<file path=customXml/itemProps3.xml><?xml version="1.0" encoding="utf-8"?>
<ds:datastoreItem xmlns:ds="http://schemas.openxmlformats.org/officeDocument/2006/customXml" ds:itemID="{B8A64A97-C649-46BD-A28B-A0E31C27A290}"/>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1200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L1112 Barns rätt vid vårdnadstvister</vt:lpstr>
      <vt:lpstr>
      </vt:lpstr>
    </vt:vector>
  </TitlesOfParts>
  <Company>Sveriges riksdag</Company>
  <LinksUpToDate>false</LinksUpToDate>
  <CharactersWithSpaces>1428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