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DC176950BEA4C4E991B3473B0AA1352"/>
        </w:placeholder>
        <w15:appearance w15:val="hidden"/>
        <w:text/>
      </w:sdtPr>
      <w:sdtEndPr/>
      <w:sdtContent>
        <w:p w:rsidRPr="009B062B" w:rsidR="00AF30DD" w:rsidP="009B062B" w:rsidRDefault="00AF30DD" w14:paraId="04460BB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41826da-b84f-4930-b4fb-b23c1b755066"/>
        <w:id w:val="-1584057114"/>
        <w:lock w:val="sdtLocked"/>
      </w:sdtPr>
      <w:sdtEndPr/>
      <w:sdtContent>
        <w:p w:rsidR="008C65B7" w:rsidRDefault="004B2FAE" w14:paraId="0E3C6CCF" w14:textId="77777777">
          <w:pPr>
            <w:pStyle w:val="Frslagstext"/>
          </w:pPr>
          <w:r>
            <w:t>Riksdagen ställer sig bakom det som anförs i motionen om att se över möjligheterna för de nordiska pantorganisationerna att stärka insamlingskapaciteten så att det blir lättare för konsumenter i gränsområden i Norden att leverera aluminiumburkar och petflaskor från grannländerna i de nationella pantsystemen, och detta tillkännager riksdagen för regeringen.</w:t>
          </w:r>
        </w:p>
      </w:sdtContent>
    </w:sdt>
    <w:sdt>
      <w:sdtPr>
        <w:alias w:val="Yrkande 2"/>
        <w:tag w:val="41853d6e-1d79-4b61-8f07-8b5ecfd1d2de"/>
        <w:id w:val="-1218205511"/>
        <w:lock w:val="sdtLocked"/>
      </w:sdtPr>
      <w:sdtEndPr/>
      <w:sdtContent>
        <w:p w:rsidR="008C65B7" w:rsidRDefault="004B2FAE" w14:paraId="3F27084E" w14:textId="77777777">
          <w:pPr>
            <w:pStyle w:val="Frslagstext"/>
          </w:pPr>
          <w:r>
            <w:t>Riksdagen ställer sig bakom det som anförs i motionen om att se över möjligheterna att harmonisera regler som gäller moms och pant i syfte att skapa bättre förutsättningar för ömsesidig betalning av pant inför ett framtida avtal mellan de nordiska länderna och tillkännager detta för regeringen.</w:t>
          </w:r>
        </w:p>
      </w:sdtContent>
    </w:sdt>
    <w:sdt>
      <w:sdtPr>
        <w:alias w:val="Yrkande 3"/>
        <w:tag w:val="f4ce2bf8-4a1e-4af2-9916-8a4a7612a912"/>
        <w:id w:val="-381485284"/>
        <w:lock w:val="sdtLocked"/>
      </w:sdtPr>
      <w:sdtEndPr/>
      <w:sdtContent>
        <w:p w:rsidR="008C65B7" w:rsidRDefault="004B2FAE" w14:paraId="577680A3" w14:textId="77777777">
          <w:pPr>
            <w:pStyle w:val="Frslagstext"/>
          </w:pPr>
          <w:r>
            <w:t>Riksdagen ställer sig bakom det som anförs i motionen om att se över möjligheterna att utveckla pantsystemen till att omfatta fler produkter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04978BA3204D2587B5596F65F27848"/>
        </w:placeholder>
        <w15:appearance w15:val="hidden"/>
        <w:text/>
      </w:sdtPr>
      <w:sdtEndPr/>
      <w:sdtContent>
        <w:p w:rsidRPr="009B062B" w:rsidR="006D79C9" w:rsidP="00333E95" w:rsidRDefault="006D79C9" w14:paraId="7831C10E" w14:textId="77777777">
          <w:pPr>
            <w:pStyle w:val="Rubrik1"/>
          </w:pPr>
          <w:r>
            <w:t>Motivering</w:t>
          </w:r>
        </w:p>
      </w:sdtContent>
    </w:sdt>
    <w:p w:rsidRPr="00046FA5" w:rsidR="00C23024" w:rsidP="00046FA5" w:rsidRDefault="00C23024" w14:paraId="27C8401B" w14:textId="457C01C6">
      <w:pPr>
        <w:pStyle w:val="Normalutanindragellerluft"/>
      </w:pPr>
      <w:r w:rsidRPr="00046FA5">
        <w:t xml:space="preserve">De nordiska länderna har väl fungerande nationella pantsystem, vilket ger en värdefull miljö- och klimatvinst. Systemen är olika eftersom de bygger på olika regler, momsavgifter och ägarförhållanden. De tar i olika </w:t>
      </w:r>
      <w:r w:rsidRPr="00046FA5" w:rsidR="008330F6">
        <w:t>grad emot aluminiumburkar</w:t>
      </w:r>
      <w:r w:rsidR="004B06E5">
        <w:t xml:space="preserve"> och PET-flaskor</w:t>
      </w:r>
      <w:r w:rsidRPr="00046FA5">
        <w:t xml:space="preserve"> som kommer från försä</w:t>
      </w:r>
      <w:r w:rsidR="004B06E5">
        <w:t>ljning från andra sidan gränsen</w:t>
      </w:r>
      <w:r w:rsidRPr="00046FA5">
        <w:t xml:space="preserve"> men betalar inte ut pant. Undersökningar visar att gränshandeln bidrar till nedskräpning av miljö och natur, </w:t>
      </w:r>
      <w:r w:rsidR="004B06E5">
        <w:t xml:space="preserve">till </w:t>
      </w:r>
      <w:r w:rsidRPr="00046FA5" w:rsidR="008330F6">
        <w:t xml:space="preserve">att </w:t>
      </w:r>
      <w:r w:rsidRPr="00046FA5">
        <w:t xml:space="preserve">värdefulla metaller går förlorade och </w:t>
      </w:r>
      <w:r w:rsidR="004B06E5">
        <w:t xml:space="preserve">till </w:t>
      </w:r>
      <w:r w:rsidRPr="00046FA5">
        <w:t>onödiga utsläpp av växthusgaser.</w:t>
      </w:r>
    </w:p>
    <w:p w:rsidR="00C23024" w:rsidP="00C23024" w:rsidRDefault="00C23024" w14:paraId="485015C3" w14:textId="77777777">
      <w:r>
        <w:t>Delar av förpackningarna</w:t>
      </w:r>
      <w:r w:rsidRPr="00192892">
        <w:t>, som inte samlas in av systemen, returneras till m</w:t>
      </w:r>
      <w:r>
        <w:t>aterialåtervinning genom de allmänna</w:t>
      </w:r>
      <w:r w:rsidRPr="00192892">
        <w:t xml:space="preserve"> avfallssystem</w:t>
      </w:r>
      <w:r>
        <w:t>en</w:t>
      </w:r>
      <w:r w:rsidRPr="00192892">
        <w:t>. Det</w:t>
      </w:r>
      <w:r w:rsidR="00835F1F">
        <w:t>ta</w:t>
      </w:r>
      <w:r w:rsidRPr="00192892">
        <w:t xml:space="preserve"> är inte optimalt eftersom det</w:t>
      </w:r>
      <w:r>
        <w:t xml:space="preserve"> minskar materialets återanvändningsvärde. Därför är det viktigt att göra det enklare för konsumenter att le</w:t>
      </w:r>
      <w:r w:rsidR="00835F1F">
        <w:t>verera sina tomma aluminiumburkar</w:t>
      </w:r>
      <w:r>
        <w:t xml:space="preserve"> och PET-flaskor i gränsområdena. Detta kan man göra genom att öka kapaciteten och upprätta fler </w:t>
      </w:r>
      <w:r w:rsidR="008330F6">
        <w:t>in</w:t>
      </w:r>
      <w:r>
        <w:t>samlingsplatser.</w:t>
      </w:r>
    </w:p>
    <w:p w:rsidR="00C23024" w:rsidP="00C23024" w:rsidRDefault="00C23024" w14:paraId="435FBE65" w14:textId="281C7B50">
      <w:r>
        <w:t xml:space="preserve">Dessvärre har </w:t>
      </w:r>
      <w:r w:rsidRPr="001F708E">
        <w:t>Utskottet för ett hållbart Norden</w:t>
      </w:r>
      <w:r w:rsidR="004B06E5">
        <w:t xml:space="preserve"> i Nordiska r</w:t>
      </w:r>
      <w:r>
        <w:t>ådet konstaterat att det finns en stark motvind mot ömsesidig utbetalning av pant i Nordens gränsområden trots att analyser visar att det kommer att ge samhällsekonomiska fördelar.</w:t>
      </w:r>
    </w:p>
    <w:p w:rsidR="00C23024" w:rsidP="00C23024" w:rsidRDefault="008330F6" w14:paraId="4B17F964" w14:textId="40E55DC6">
      <w:r>
        <w:lastRenderedPageBreak/>
        <w:t>Pantsystemen</w:t>
      </w:r>
      <w:r w:rsidR="00C23024">
        <w:t xml:space="preserve"> är viktiga verktyg för att främja </w:t>
      </w:r>
      <w:r w:rsidR="00136CC6">
        <w:t>den vision om cirkulär</w:t>
      </w:r>
      <w:r w:rsidR="00C23024">
        <w:t xml:space="preserve"> ekonomi som de nordiska länderna har anammat. Därför bör de nordiska länderna se till att utveckla ett arrangemang för gemensam utbetalning av pant i framtiden och att de nordiska pantorganisationerna startar en dialog om att utöka panten till att omfatta fler produkter</w:t>
      </w:r>
      <w:r w:rsidR="00843CEF">
        <w:t>.</w:t>
      </w:r>
    </w:p>
    <w:bookmarkStart w:name="_GoBack" w:id="1"/>
    <w:bookmarkEnd w:id="1"/>
    <w:p w:rsidR="004B06E5" w:rsidP="00C23024" w:rsidRDefault="004B06E5" w14:paraId="3A4B5A0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EEFFCF46F24E2DAE647DABEE767F5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D7738" w:rsidRDefault="004B06E5" w14:paraId="71C73CD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4718C" w:rsidRDefault="0094718C" w14:paraId="326CB45E" w14:textId="77777777"/>
    <w:sectPr w:rsidR="0094718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C4E9" w14:textId="77777777" w:rsidR="00993766" w:rsidRDefault="00993766" w:rsidP="000C1CAD">
      <w:pPr>
        <w:spacing w:line="240" w:lineRule="auto"/>
      </w:pPr>
      <w:r>
        <w:separator/>
      </w:r>
    </w:p>
  </w:endnote>
  <w:endnote w:type="continuationSeparator" w:id="0">
    <w:p w14:paraId="4192F907" w14:textId="77777777" w:rsidR="00993766" w:rsidRDefault="009937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45C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824D" w14:textId="6C270B7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B06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C307E" w14:textId="77777777" w:rsidR="00993766" w:rsidRDefault="00993766" w:rsidP="000C1CAD">
      <w:pPr>
        <w:spacing w:line="240" w:lineRule="auto"/>
      </w:pPr>
      <w:r>
        <w:separator/>
      </w:r>
    </w:p>
  </w:footnote>
  <w:footnote w:type="continuationSeparator" w:id="0">
    <w:p w14:paraId="1F9D31B4" w14:textId="77777777" w:rsidR="00993766" w:rsidRDefault="009937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607CA6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FB8854" wp14:anchorId="7E96C4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B06E5" w14:paraId="64A9F7D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C7F37AC1F194A9A863FF1643C902A80"/>
                              </w:placeholder>
                              <w:text/>
                            </w:sdtPr>
                            <w:sdtEndPr/>
                            <w:sdtContent>
                              <w:r w:rsidR="0099376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FF0F8546E6A4041846219433FDF6841"/>
                              </w:placeholder>
                              <w:text/>
                            </w:sdtPr>
                            <w:sdtEndPr/>
                            <w:sdtContent>
                              <w:r w:rsidR="00993766">
                                <w:t>1407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96C47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B06E5" w14:paraId="64A9F7D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C7F37AC1F194A9A863FF1643C902A80"/>
                        </w:placeholder>
                        <w:text/>
                      </w:sdtPr>
                      <w:sdtEndPr/>
                      <w:sdtContent>
                        <w:r w:rsidR="0099376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FF0F8546E6A4041846219433FDF6841"/>
                        </w:placeholder>
                        <w:text/>
                      </w:sdtPr>
                      <w:sdtEndPr/>
                      <w:sdtContent>
                        <w:r w:rsidR="00993766">
                          <w:t>1407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3ECE0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B06E5" w14:paraId="4E58022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FF0F8546E6A4041846219433FDF6841"/>
        </w:placeholder>
        <w:text/>
      </w:sdtPr>
      <w:sdtEndPr/>
      <w:sdtContent>
        <w:r w:rsidR="00993766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993766">
          <w:t>1407</w:t>
        </w:r>
      </w:sdtContent>
    </w:sdt>
  </w:p>
  <w:p w:rsidR="004F35FE" w:rsidP="00776B74" w:rsidRDefault="004F35FE" w14:paraId="215843A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B06E5" w14:paraId="5D7350D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9376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3766">
          <w:t>1407</w:t>
        </w:r>
      </w:sdtContent>
    </w:sdt>
  </w:p>
  <w:p w:rsidR="004F35FE" w:rsidP="00A314CF" w:rsidRDefault="004B06E5" w14:paraId="2BF11A2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B06E5" w14:paraId="5B8520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B06E5" w14:paraId="1D2AD94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:1233</w:t>
        </w:r>
      </w:sdtContent>
    </w:sdt>
  </w:p>
  <w:p w:rsidR="004F35FE" w:rsidP="00E03A3D" w:rsidRDefault="004B06E5" w14:paraId="0FDD60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Thomas Finnborg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93766" w14:paraId="3AC1E4E5" w14:textId="77777777">
        <w:pPr>
          <w:pStyle w:val="FSHRub2"/>
        </w:pPr>
        <w:r>
          <w:t>De nordiska pantsystemen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B76EBC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6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6FA5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6CC6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5EF6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6E5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2FAE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1EEB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D7738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809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349F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0F6"/>
    <w:rsid w:val="00833126"/>
    <w:rsid w:val="00833563"/>
    <w:rsid w:val="008340E7"/>
    <w:rsid w:val="0083477E"/>
    <w:rsid w:val="00834DF9"/>
    <w:rsid w:val="00835F1F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5B7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18C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3766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CCF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024"/>
    <w:rsid w:val="00C23F23"/>
    <w:rsid w:val="00C24844"/>
    <w:rsid w:val="00C24F36"/>
    <w:rsid w:val="00C275A3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6C4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653F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18352C"/>
  <w15:chartTrackingRefBased/>
  <w15:docId w15:val="{210B7DDA-D167-4507-9BF7-EF458EF0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C176950BEA4C4E991B3473B0AA1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8929B-6E08-4757-BE93-12E5091C71E8}"/>
      </w:docPartPr>
      <w:docPartBody>
        <w:p w:rsidR="00252560" w:rsidRDefault="00281E32">
          <w:pPr>
            <w:pStyle w:val="4DC176950BEA4C4E991B3473B0AA13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04978BA3204D2587B5596F65F27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01A63-8BB9-4C54-BB76-C987878EA110}"/>
      </w:docPartPr>
      <w:docPartBody>
        <w:p w:rsidR="00252560" w:rsidRDefault="00281E32">
          <w:pPr>
            <w:pStyle w:val="3604978BA3204D2587B5596F65F278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EEFFCF46F24E2DAE647DABEE767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12420-634A-4909-A843-A4219001E51C}"/>
      </w:docPartPr>
      <w:docPartBody>
        <w:p w:rsidR="00252560" w:rsidRDefault="00281E32">
          <w:pPr>
            <w:pStyle w:val="73EEFFCF46F24E2DAE647DABEE767F5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C7F37AC1F194A9A863FF1643C902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2E7F0-5B37-4E4D-9C58-529C9CE305EB}"/>
      </w:docPartPr>
      <w:docPartBody>
        <w:p w:rsidR="00252560" w:rsidRDefault="00281E32">
          <w:pPr>
            <w:pStyle w:val="FC7F37AC1F194A9A863FF1643C902A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F0F8546E6A4041846219433FDF6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7AEA0C-C26C-42A4-831C-57798618518F}"/>
      </w:docPartPr>
      <w:docPartBody>
        <w:p w:rsidR="00252560" w:rsidRDefault="00281E32">
          <w:pPr>
            <w:pStyle w:val="2FF0F8546E6A4041846219433FDF684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6890F-BA92-484A-88A3-E0A5E0E4F4A8}"/>
      </w:docPartPr>
      <w:docPartBody>
        <w:p w:rsidR="00252560" w:rsidRDefault="00281E32">
          <w:r w:rsidRPr="00D06B4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32"/>
    <w:rsid w:val="00252560"/>
    <w:rsid w:val="0028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81E32"/>
    <w:rPr>
      <w:color w:val="F4B083" w:themeColor="accent2" w:themeTint="99"/>
    </w:rPr>
  </w:style>
  <w:style w:type="paragraph" w:customStyle="1" w:styleId="4DC176950BEA4C4E991B3473B0AA1352">
    <w:name w:val="4DC176950BEA4C4E991B3473B0AA1352"/>
  </w:style>
  <w:style w:type="paragraph" w:customStyle="1" w:styleId="F85794E663F940B091A297DDC58CB587">
    <w:name w:val="F85794E663F940B091A297DDC58CB587"/>
  </w:style>
  <w:style w:type="paragraph" w:customStyle="1" w:styleId="EE20765E6AB44BC39C51D1F52C13D105">
    <w:name w:val="EE20765E6AB44BC39C51D1F52C13D105"/>
  </w:style>
  <w:style w:type="paragraph" w:customStyle="1" w:styleId="3604978BA3204D2587B5596F65F27848">
    <w:name w:val="3604978BA3204D2587B5596F65F27848"/>
  </w:style>
  <w:style w:type="paragraph" w:customStyle="1" w:styleId="73EEFFCF46F24E2DAE647DABEE767F56">
    <w:name w:val="73EEFFCF46F24E2DAE647DABEE767F56"/>
  </w:style>
  <w:style w:type="paragraph" w:customStyle="1" w:styleId="FC7F37AC1F194A9A863FF1643C902A80">
    <w:name w:val="FC7F37AC1F194A9A863FF1643C902A80"/>
  </w:style>
  <w:style w:type="paragraph" w:customStyle="1" w:styleId="2FF0F8546E6A4041846219433FDF6841">
    <w:name w:val="2FF0F8546E6A4041846219433FDF6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493BA-C886-4855-93B2-199BEB12AD5B}"/>
</file>

<file path=customXml/itemProps2.xml><?xml version="1.0" encoding="utf-8"?>
<ds:datastoreItem xmlns:ds="http://schemas.openxmlformats.org/officeDocument/2006/customXml" ds:itemID="{88410C35-2FC0-483E-9DDD-BEFBB8414F02}"/>
</file>

<file path=customXml/itemProps3.xml><?xml version="1.0" encoding="utf-8"?>
<ds:datastoreItem xmlns:ds="http://schemas.openxmlformats.org/officeDocument/2006/customXml" ds:itemID="{23CF7DD3-BC46-4960-B7C7-15135AD46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350</Words>
  <Characters>2075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M1407 De nordiska pantsystemen</vt:lpstr>
      <vt:lpstr>
      </vt:lpstr>
    </vt:vector>
  </TitlesOfParts>
  <Company>Sveriges riksdag</Company>
  <LinksUpToDate>false</LinksUpToDate>
  <CharactersWithSpaces>2414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