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17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förutsättningar för fler snabbväxande företag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26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2015/16:601 av Hans Rothenberg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Kraftig ökning av klotter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2015/16:622 av Pia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Trafikpolisens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2015/16:625 av Anders Forsberg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Artskyddsförordningen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2015/16:633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Otillåtna substanser i kosttillskott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2015/16:CU19 Skuldsanering – förbättrade möjligheter för överskuldsatta att starta om på nytt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2015/16:CU21 Revisorer och revision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2015/16:KU22 Offentlighet och sekretess för uppgifter i domstolsavgöranden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2015/16:KU24 Vissa begravningsfrågor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2015/16:JuU28 Utökade möjligheter till förverkande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2015/16:JuU29 Straffrättsligt skydd mot olovlig identitetsanvändning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2015/16:JuU30 Ny påföljd efter tidigare dom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2015/16:JuU32 Åtgärdsplan för förstärkning av kampen mot finansiering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2015/16:JuU33 Informationsutbyte med USA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2015/16:SoU11 Sammansättningen i Hälso- och sjukvårdens ansvarsnämnd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2015/16:SoU12 Arbetslöshet och ekonomiskt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2015/16:UU20 Avtal om fördjupat partnerskap och samarbete mellan Europeiska unionen och dess medlemsstater, å ena sidan, och Republiken Kazakstan,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2015/16:614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och styrmedel för minskade utsläpp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2015/16:562 av Robert Hannah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Erkännande av seyfo – folkmordet på armenierna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2015/16:593 av Sofia Damm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Unesco-resolution om Tempelberget och Klagomuren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2015/16:623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och Natos toppmöte i Warszawa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2015/16:559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relation till Natos propagandacentral StratCom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2015/16:568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Fördröjt svenskt medlemskap i Stratcom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2015/16:566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Nykterhetskontroller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2015/16:531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bankgarantier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2015/16:603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Permanenta undantag i detaljplaner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2015/16:574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 och tyskt brunkol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2015/16:575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ägarsamordning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2015/16:578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koldioxidavtryck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2015/16:579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avyttring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2015/16:576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Bredband och telefoni i hela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2015/16:606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inköp av kol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2015/16:626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TTIP och miljön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2015/16:584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Biomomsen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2015/16:617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 för fristående kultur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2015/16:619 av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Inbjudningar till Salman al-Ouda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17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2016-05-17</SAFIR_Sammantradesdatum_Doc>
    <SAFIR_SammantradeID xmlns="C07A1A6C-0B19-41D9-BDF8-F523BA3921EB">f0dd24c2-bca4-467f-9198-bcda4f8e35e4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0A432-EAA8-4B88-B819-EF6F9C21027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