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E04A4" w:rsidRPr="00CD7560">
      <w:pPr>
        <w:pStyle w:val="Dokumentbeteckning"/>
        <w:rPr>
          <w:u w:val="single"/>
        </w:rPr>
      </w:pPr>
      <w:bookmarkStart w:id="0" w:name="DocumentYear"/>
      <w:r>
        <w:t>2019/20</w:t>
      </w:r>
      <w:bookmarkEnd w:id="0"/>
      <w:r>
        <w:t>:</w:t>
      </w:r>
      <w:bookmarkStart w:id="1" w:name="DocumentNumber"/>
      <w:r>
        <w:t>133</w:t>
      </w:r>
      <w:bookmarkEnd w:id="1"/>
    </w:p>
    <w:p w:rsidR="006E04A4">
      <w:pPr>
        <w:pStyle w:val="Date"/>
        <w:outlineLvl w:val="0"/>
      </w:pPr>
      <w:bookmarkStart w:id="2" w:name="DocumentDate"/>
      <w:r>
        <w:t>Fredagen den 5 juni 2020</w:t>
      </w:r>
      <w:bookmarkEnd w:id="2"/>
      <w:r w:rsidR="00CB41A5">
        <w:t xml:space="preserve"> </w:t>
      </w:r>
    </w:p>
    <w:tbl>
      <w:tblPr>
        <w:tblW w:w="9214" w:type="dxa"/>
        <w:tblLayout w:type="fixed"/>
        <w:tblCellMar>
          <w:left w:w="0" w:type="dxa"/>
          <w:right w:w="0" w:type="dxa"/>
        </w:tblCellMar>
        <w:tblLook w:val="0000"/>
      </w:tblPr>
      <w:tblGrid>
        <w:gridCol w:w="454"/>
        <w:gridCol w:w="1134"/>
        <w:gridCol w:w="397"/>
        <w:gridCol w:w="7512"/>
      </w:tblGrid>
      <w:tr w:rsidTr="00E47117">
        <w:tblPrEx>
          <w:tblW w:w="9214" w:type="dxa"/>
          <w:tblLayout w:type="fixed"/>
          <w:tblCellMar>
            <w:left w:w="0" w:type="dxa"/>
            <w:right w:w="0" w:type="dxa"/>
          </w:tblCellMar>
          <w:tblLook w:val="0000"/>
        </w:tblPrEx>
        <w:trPr>
          <w:cantSplit/>
        </w:trPr>
        <w:tc>
          <w:tcPr>
            <w:tcW w:w="454" w:type="dxa"/>
          </w:tcPr>
          <w:p w:rsidR="006E04A4">
            <w:pPr>
              <w:pStyle w:val="Plenum"/>
              <w:tabs>
                <w:tab w:val="clear" w:pos="1418"/>
              </w:tabs>
            </w:pPr>
            <w:r>
              <w:t>Kl.</w:t>
            </w:r>
          </w:p>
        </w:tc>
        <w:tc>
          <w:tcPr>
            <w:tcW w:w="1134" w:type="dxa"/>
          </w:tcPr>
          <w:p w:rsidR="006E04A4">
            <w:pPr>
              <w:pStyle w:val="Plenum"/>
              <w:tabs>
                <w:tab w:val="clear" w:pos="1418"/>
              </w:tabs>
              <w:jc w:val="right"/>
            </w:pPr>
            <w:bookmarkStart w:id="3" w:name="StartTidSchema"/>
            <w:bookmarkEnd w:id="3"/>
            <w:r>
              <w:t>09.00</w:t>
            </w:r>
          </w:p>
        </w:tc>
        <w:tc>
          <w:tcPr>
            <w:tcW w:w="397" w:type="dxa"/>
          </w:tcPr>
          <w:p w:rsidR="006E04A4">
            <w:pPr>
              <w:tabs>
                <w:tab w:val="clear" w:pos="1418"/>
              </w:tabs>
              <w:rPr>
                <w:sz w:val="24"/>
              </w:rPr>
            </w:pPr>
          </w:p>
        </w:tc>
        <w:tc>
          <w:tcPr>
            <w:tcW w:w="7512" w:type="dxa"/>
          </w:tcPr>
          <w:p w:rsidR="006E04A4">
            <w:pPr>
              <w:pStyle w:val="Plenum"/>
              <w:tabs>
                <w:tab w:val="clear" w:pos="1418"/>
              </w:tabs>
              <w:ind w:right="1"/>
            </w:pPr>
            <w:r>
              <w:t>Interpellationssvar</w:t>
            </w:r>
          </w:p>
        </w:tc>
      </w:tr>
    </w:tbl>
    <w:p w:rsidR="006E04A4">
      <w:pPr>
        <w:pStyle w:val="StreckLngt"/>
      </w:pPr>
      <w:r>
        <w:tab/>
      </w:r>
    </w:p>
    <w:p w:rsidR="00121B42" w:rsidP="00121B42">
      <w:pPr>
        <w:pStyle w:val="Blankrad"/>
      </w:pPr>
      <w:r>
        <w:t xml:space="preserve">      </w:t>
      </w:r>
    </w:p>
    <w:p w:rsidR="00CF242C" w:rsidP="00121B42">
      <w:pPr>
        <w:pStyle w:val="Blankrad"/>
      </w:pPr>
      <w:r>
        <w:t xml:space="preserve">      </w:t>
      </w:r>
    </w:p>
    <w:tbl>
      <w:tblPr>
        <w:tblW w:w="9285" w:type="dxa"/>
        <w:tblLayout w:type="fixed"/>
        <w:tblCellMar>
          <w:left w:w="71" w:type="dxa"/>
          <w:right w:w="71" w:type="dxa"/>
        </w:tblCellMar>
        <w:tblLook w:val="0000"/>
      </w:tblPr>
      <w:tblGrid>
        <w:gridCol w:w="567"/>
        <w:gridCol w:w="6663"/>
        <w:gridCol w:w="2055"/>
      </w:tblGrid>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Ärenden för hänvisning till utskott</w:t>
            </w:r>
          </w:p>
        </w:tc>
        <w:tc>
          <w:tcPr>
            <w:tcW w:w="2055" w:type="dxa"/>
          </w:tcPr>
          <w:p w:rsidR="006E04A4" w:rsidP="00C84F80">
            <w:pPr>
              <w:pStyle w:val="HuvudrubrikKolumn3"/>
              <w:keepNext/>
            </w:pPr>
            <w:r>
              <w:rPr>
                <w:rtl w:val="0"/>
              </w:rPr>
              <w:t>Förslag</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Proposition</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w:t>
            </w:r>
          </w:p>
        </w:tc>
        <w:tc>
          <w:tcPr>
            <w:tcW w:w="6663" w:type="dxa"/>
          </w:tcPr>
          <w:p w:rsidR="006E04A4" w:rsidP="000326E3">
            <w:r>
              <w:rPr>
                <w:rtl w:val="0"/>
              </w:rPr>
              <w:t>2019/20:172 En ny lag om tillfälliga smittskyddsåtgärder på serveringsställen</w:t>
            </w:r>
            <w:r>
              <w:rPr>
                <w:rtl w:val="0"/>
              </w:rPr>
              <w:br/>
            </w:r>
            <w:r>
              <w:rPr>
                <w:i/>
                <w:iCs/>
                <w:rtl w:val="0"/>
              </w:rPr>
              <w:t>Kammaren har beslutat om förkortad motionstid för denna proposition</w:t>
            </w:r>
            <w:r>
              <w:rPr>
                <w:rtl w:val="0"/>
              </w:rPr>
              <w:br/>
            </w:r>
            <w:r>
              <w:rPr>
                <w:i/>
                <w:iCs/>
                <w:rtl w:val="0"/>
              </w:rPr>
              <w:t>Motionstiden utgår den 10 juni</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EU-dokument</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2</w:t>
            </w:r>
          </w:p>
        </w:tc>
        <w:tc>
          <w:tcPr>
            <w:tcW w:w="6663" w:type="dxa"/>
          </w:tcPr>
          <w:p w:rsidR="006E04A4" w:rsidP="000326E3">
            <w:r>
              <w:rPr>
                <w:rtl w:val="0"/>
              </w:rPr>
              <w:t xml:space="preserve">COM(2020) 220 Förslag till Europaparlamentets och rådets beslut om ändring av beslut nr 1313/2013/EU om en civilskyddsmekanism för unionen </w:t>
            </w:r>
            <w:r>
              <w:rPr>
                <w:rtl w:val="0"/>
              </w:rPr>
              <w:br/>
            </w:r>
            <w:r>
              <w:rPr>
                <w:i/>
                <w:iCs/>
                <w:rtl w:val="0"/>
              </w:rPr>
              <w:t>Åttaveckorsfristen för att avge ett motiverat yttrande går ut den 30 juli 2020</w:t>
            </w:r>
          </w:p>
        </w:tc>
        <w:tc>
          <w:tcPr>
            <w:tcW w:w="2055" w:type="dxa"/>
          </w:tcPr>
          <w:p w:rsidR="006E04A4" w:rsidP="00C84F80">
            <w:r>
              <w:rPr>
                <w:rtl w:val="0"/>
              </w:rPr>
              <w:t>FöU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3</w:t>
            </w:r>
          </w:p>
        </w:tc>
        <w:tc>
          <w:tcPr>
            <w:tcW w:w="6663" w:type="dxa"/>
          </w:tcPr>
          <w:p w:rsidR="006E04A4" w:rsidP="000326E3">
            <w:r>
              <w:rPr>
                <w:rtl w:val="0"/>
              </w:rPr>
              <w:t xml:space="preserve">COM(2020) 223 Förslag till Europaparlamentets och rådets förordning om ändring av förordning (EU) nr 223/2014 vad gäller införandet av särskilda åtgärder för att hantera covid-19-krisen </w:t>
            </w:r>
            <w:r>
              <w:rPr>
                <w:rtl w:val="0"/>
              </w:rPr>
              <w:br/>
            </w:r>
            <w:r>
              <w:rPr>
                <w:i/>
                <w:iCs/>
                <w:rtl w:val="0"/>
              </w:rPr>
              <w:t>Åttaveckorsfristen för att avge ett motiverat yttrande går ut den 30 juli 2020</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4</w:t>
            </w:r>
          </w:p>
        </w:tc>
        <w:tc>
          <w:tcPr>
            <w:tcW w:w="6663" w:type="dxa"/>
          </w:tcPr>
          <w:p w:rsidR="006E04A4" w:rsidP="000326E3">
            <w:r>
              <w:rPr>
                <w:rtl w:val="0"/>
              </w:rPr>
              <w:t xml:space="preserve">COM(2020) 404 Förslag till Europaparlamentets och rådets förordning om ändring av förordning (EU) 2015/1017 vad gäller inrättandet av ett instrument för solvensstöd </w:t>
            </w:r>
            <w:r>
              <w:rPr>
                <w:rtl w:val="0"/>
              </w:rPr>
              <w:br/>
            </w:r>
            <w:r>
              <w:rPr>
                <w:i/>
                <w:iCs/>
                <w:rtl w:val="0"/>
              </w:rPr>
              <w:t>Åttaveckorsfristen för att avge ett motiverat yttrande går ut den 30 juli 2020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5</w:t>
            </w:r>
          </w:p>
        </w:tc>
        <w:tc>
          <w:tcPr>
            <w:tcW w:w="6663" w:type="dxa"/>
          </w:tcPr>
          <w:p w:rsidR="006E04A4" w:rsidP="000326E3">
            <w:r>
              <w:rPr>
                <w:rtl w:val="0"/>
              </w:rPr>
              <w:t xml:space="preserve">COM(2020) 405 Förslag till Europaparlamentets och rådets förordning om inrättande av ett program för unionens åtgärder på hälsoområdet för perioden 2021–2027 och om upphävande av förordning (EU) nr 282/2014 (programmet EU för hälsa) </w:t>
            </w:r>
            <w:r>
              <w:rPr>
                <w:rtl w:val="0"/>
              </w:rPr>
              <w:br/>
            </w:r>
            <w:r>
              <w:rPr>
                <w:i/>
                <w:iCs/>
                <w:rtl w:val="0"/>
              </w:rPr>
              <w:t>Åttaveckorsfristen för att avge ett motiverat yttrande går ut den 30 juli 2020</w:t>
            </w:r>
          </w:p>
        </w:tc>
        <w:tc>
          <w:tcPr>
            <w:tcW w:w="2055" w:type="dxa"/>
          </w:tcPr>
          <w:p w:rsidR="006E04A4" w:rsidP="00C84F80">
            <w:r>
              <w:rPr>
                <w:rtl w:val="0"/>
              </w:rPr>
              <w:t>SoU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6</w:t>
            </w:r>
          </w:p>
        </w:tc>
        <w:tc>
          <w:tcPr>
            <w:tcW w:w="6663" w:type="dxa"/>
          </w:tcPr>
          <w:p w:rsidR="006E04A4" w:rsidP="000326E3">
            <w:r>
              <w:rPr>
                <w:rtl w:val="0"/>
              </w:rPr>
              <w:t xml:space="preserve">COM(2020) 407 Förslag till Europaparlamentets och rådets förordning om ändring av förordning (EU) 2017/1601 om inrättande av Europeiska fonden för hållbar utveckling (EFHU), EFHU-garantin och EFHU-garantifonden </w:t>
            </w:r>
            <w:r>
              <w:rPr>
                <w:rtl w:val="0"/>
              </w:rPr>
              <w:br/>
            </w:r>
            <w:r>
              <w:rPr>
                <w:i/>
                <w:iCs/>
                <w:rtl w:val="0"/>
              </w:rPr>
              <w:t>Åttaveckorsfristen för att avge ett motiverat yttrande går ut den 30 juli 2020</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7</w:t>
            </w:r>
          </w:p>
        </w:tc>
        <w:tc>
          <w:tcPr>
            <w:tcW w:w="6663" w:type="dxa"/>
          </w:tcPr>
          <w:p w:rsidR="006E04A4" w:rsidP="000326E3">
            <w:r>
              <w:rPr>
                <w:rtl w:val="0"/>
              </w:rPr>
              <w:t xml:space="preserve">COM(2020) 408 Förslag till Europaparlamentets och rådets förordning om inrättande av en facilitet för återhämtning och resiliens </w:t>
            </w:r>
            <w:r>
              <w:rPr>
                <w:rtl w:val="0"/>
              </w:rPr>
              <w:br/>
            </w:r>
            <w:r>
              <w:rPr>
                <w:i/>
                <w:iCs/>
                <w:rtl w:val="0"/>
              </w:rPr>
              <w:t>Åttaveckorsfristen för att avge ett motiverat yttrande går ut den 30 juli 2020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8</w:t>
            </w:r>
          </w:p>
        </w:tc>
        <w:tc>
          <w:tcPr>
            <w:tcW w:w="6663" w:type="dxa"/>
          </w:tcPr>
          <w:p w:rsidR="006E04A4" w:rsidP="000326E3">
            <w:r>
              <w:rPr>
                <w:rtl w:val="0"/>
              </w:rPr>
              <w:t xml:space="preserve">COM(2020) 409 Förslag till Europaparlamentets och rådets förordning om inrättande av ett instrument för tekniskt stöd </w:t>
            </w:r>
            <w:r>
              <w:rPr>
                <w:rtl w:val="0"/>
              </w:rPr>
              <w:br/>
            </w:r>
            <w:r>
              <w:rPr>
                <w:i/>
                <w:iCs/>
                <w:rtl w:val="0"/>
              </w:rPr>
              <w:t>Åttaveckorsfristen för att avge ett motiverat yttrande går ut den 30 juli 2020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9</w:t>
            </w:r>
          </w:p>
        </w:tc>
        <w:tc>
          <w:tcPr>
            <w:tcW w:w="6663" w:type="dxa"/>
          </w:tcPr>
          <w:p w:rsidR="006E04A4" w:rsidP="000326E3">
            <w:r>
              <w:rPr>
                <w:rtl w:val="0"/>
              </w:rPr>
              <w:t xml:space="preserve">COM(2020) 447 Ändrat förslag till Europaparlamentets och rådets förordning om Europeiska socialfonden+ (ESF+) </w:t>
            </w:r>
            <w:r>
              <w:rPr>
                <w:rtl w:val="0"/>
              </w:rPr>
              <w:br/>
            </w:r>
            <w:r>
              <w:rPr>
                <w:i/>
                <w:iCs/>
                <w:rtl w:val="0"/>
              </w:rPr>
              <w:t>Åttaveckorsfristen för att avge ett motiverat yttrande går ut den 30 juli 2020</w:t>
            </w:r>
          </w:p>
        </w:tc>
        <w:tc>
          <w:tcPr>
            <w:tcW w:w="2055" w:type="dxa"/>
          </w:tcPr>
          <w:p w:rsidR="006E04A4" w:rsidP="00C84F80">
            <w:r>
              <w:rPr>
                <w:rtl w:val="0"/>
              </w:rPr>
              <w:t>AU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10</w:t>
            </w:r>
          </w:p>
        </w:tc>
        <w:tc>
          <w:tcPr>
            <w:tcW w:w="6663" w:type="dxa"/>
          </w:tcPr>
          <w:p w:rsidR="006E04A4" w:rsidP="000326E3">
            <w:r>
              <w:rPr>
                <w:rtl w:val="0"/>
              </w:rPr>
              <w:t xml:space="preserve">COM(2020) 451 Förslag till Europaparlamentets och rådets förordning om ändring av förordning (EU) nr 1303/2013 vad gäller exceptionella ytterligare medel och genomförandebestämmelser inom målet Investering för tillväxt och sysselsättning för att tillhandahålla stöd för främjande av krisreparation i samband med covid-19-pandemin och förberedande av en grön, digital och resilient återhämtning av ekonomin (React-EU) </w:t>
            </w:r>
            <w:r>
              <w:rPr>
                <w:rtl w:val="0"/>
              </w:rPr>
              <w:br/>
            </w:r>
            <w:r>
              <w:rPr>
                <w:i/>
                <w:iCs/>
                <w:rtl w:val="0"/>
              </w:rPr>
              <w:t>Åttaveckorsfristen för att avge ett motiverat yttrande går ut den 30 juli 2020</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11</w:t>
            </w:r>
          </w:p>
        </w:tc>
        <w:tc>
          <w:tcPr>
            <w:tcW w:w="6663" w:type="dxa"/>
          </w:tcPr>
          <w:p w:rsidR="006E04A4" w:rsidP="000326E3">
            <w:r>
              <w:rPr>
                <w:rtl w:val="0"/>
              </w:rPr>
              <w:t xml:space="preserve">COM(2020) 452 Ändrat förslag till Europaparlamentets och rådets förordning om Europeiska regionala utvecklingsfonden och Sammanhållningsfonden </w:t>
            </w:r>
            <w:r>
              <w:rPr>
                <w:rtl w:val="0"/>
              </w:rPr>
              <w:br/>
            </w:r>
            <w:r>
              <w:rPr>
                <w:i/>
                <w:iCs/>
                <w:rtl w:val="0"/>
              </w:rPr>
              <w:t>Åttaveckorsfristen för att avge ett motiverat yttrande går ut den 30 juli 2020</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12</w:t>
            </w:r>
          </w:p>
        </w:tc>
        <w:tc>
          <w:tcPr>
            <w:tcW w:w="6663" w:type="dxa"/>
          </w:tcPr>
          <w:p w:rsidR="006E04A4" w:rsidP="000326E3">
            <w:r>
              <w:rPr>
                <w:rtl w:val="0"/>
              </w:rPr>
              <w:t xml:space="preserve">COM(2020) 459 Ändrat förslag till Europaparlamentets och rådets förordning om inrättande av Horisont Europa – ramprogrammet för forskning och innovation, och om dess regler för deltagande och spridning, Europaparlamentets och rådets beslut om inrättande av det särskilda programmet för genomförande av Horisont Europa – ramprogrammet för forskning och innovation, Europaparlamentets och rådets förordning om inrättande av instrumentet för grannskapspolitik, utvecklingssamarbete och internationellt samarbete Europaparlamentets och rådets förordning om fastställande av regler om stöd för de strategiska planer som medlemsstaterna ska upprätta inom ramen för den gemensamma jordbrukspolitiken och som finansieras av Europeiska garantifonden för jordbruket (EGFJ) och Europeiska jordbruksfonden för landsbygdsutveckling (Ejflu) samt om upphävande av Europaparlamentets och rådets förordning (EU) nr 1305/2013 och Europaparlamentets och rådets förordning (EU) nr 1307/2013 </w:t>
            </w:r>
            <w:r>
              <w:rPr>
                <w:rtl w:val="0"/>
              </w:rPr>
              <w:br/>
            </w:r>
            <w:r>
              <w:rPr>
                <w:i/>
                <w:iCs/>
                <w:rtl w:val="0"/>
              </w:rPr>
              <w:t>Åttaveckorsfristen för att avge ett motiverat yttrande går ut den 28 juli 2020</w:t>
            </w:r>
          </w:p>
        </w:tc>
        <w:tc>
          <w:tcPr>
            <w:tcW w:w="2055" w:type="dxa"/>
          </w:tcPr>
          <w:p w:rsidR="006E04A4" w:rsidP="00C84F80">
            <w:r>
              <w:rPr>
                <w:rtl w:val="0"/>
              </w:rPr>
              <w:t>FiU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13</w:t>
            </w:r>
          </w:p>
        </w:tc>
        <w:tc>
          <w:tcPr>
            <w:tcW w:w="6663" w:type="dxa"/>
          </w:tcPr>
          <w:p w:rsidR="006E04A4" w:rsidP="000326E3">
            <w:r>
              <w:rPr>
                <w:rtl w:val="0"/>
              </w:rPr>
              <w:t xml:space="preserve">COM(2020) 460 Ändrat förslag till Europaparlamentets och rådets förordning om inrättande av Fonden för en rättvis omställning </w:t>
            </w:r>
            <w:r>
              <w:rPr>
                <w:rtl w:val="0"/>
              </w:rPr>
              <w:br/>
            </w:r>
            <w:r>
              <w:rPr>
                <w:i/>
                <w:iCs/>
                <w:rtl w:val="0"/>
              </w:rPr>
              <w:t>Åttaveckorsfristen för att avge ett motiverat yttrande går ut den 30 juli 2020</w:t>
            </w:r>
          </w:p>
        </w:tc>
        <w:tc>
          <w:tcPr>
            <w:tcW w:w="2055" w:type="dxa"/>
          </w:tcPr>
          <w:p w:rsidR="006E04A4" w:rsidP="00C84F80">
            <w:r>
              <w:rPr>
                <w:rtl w:val="0"/>
              </w:rPr>
              <w:t>NU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14</w:t>
            </w:r>
          </w:p>
        </w:tc>
        <w:tc>
          <w:tcPr>
            <w:tcW w:w="6663" w:type="dxa"/>
          </w:tcPr>
          <w:p w:rsidR="006E04A4" w:rsidP="000326E3">
            <w:r>
              <w:rPr>
                <w:rtl w:val="0"/>
              </w:rPr>
              <w:t xml:space="preserve">COM(2020) 461 Förslag till Europaparlamentets och rådets förordning om ändring av förordning (EG) nr 1257/96 av den 20 juni 1996 om humanitärt bistånd </w:t>
            </w:r>
            <w:r>
              <w:rPr>
                <w:rtl w:val="0"/>
              </w:rPr>
              <w:br/>
            </w:r>
            <w:r>
              <w:rPr>
                <w:i/>
                <w:iCs/>
                <w:rtl w:val="0"/>
              </w:rPr>
              <w:t>Åttaveckorsfristen för att avge ett motiverat yttrande går ut den 30 juli 2020</w:t>
            </w:r>
          </w:p>
        </w:tc>
        <w:tc>
          <w:tcPr>
            <w:tcW w:w="2055" w:type="dxa"/>
          </w:tcPr>
          <w:p w:rsidR="006E04A4" w:rsidP="00C84F80">
            <w:r>
              <w:rPr>
                <w:rtl w:val="0"/>
              </w:rPr>
              <w:t>UU</w:t>
            </w: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HuvudrubrikEnsam"/>
              <w:keepNext/>
            </w:pPr>
            <w:r>
              <w:rPr>
                <w:rtl w:val="0"/>
              </w:rPr>
              <w:t>Debatt med anledning av interpellationssvar</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keepNext/>
            </w:pPr>
          </w:p>
        </w:tc>
        <w:tc>
          <w:tcPr>
            <w:tcW w:w="6663" w:type="dxa"/>
          </w:tcPr>
          <w:p w:rsidR="006E04A4" w:rsidP="000326E3">
            <w:pPr>
              <w:pStyle w:val="renderubrik"/>
              <w:keepNext/>
            </w:pPr>
            <w:r>
              <w:rPr>
                <w:rtl w:val="0"/>
              </w:rPr>
              <w:t>Utbildningsminister Anna Ekström (S)</w:t>
            </w:r>
          </w:p>
        </w:tc>
        <w:tc>
          <w:tcPr>
            <w:tcW w:w="2055" w:type="dxa"/>
          </w:tcPr>
          <w:p w:rsidR="006E04A4" w:rsidP="00C84F80">
            <w:pPr>
              <w:keepNext/>
            </w:pPr>
          </w:p>
        </w:tc>
      </w:tr>
      <w:tr w:rsidTr="00055526">
        <w:tblPrEx>
          <w:tblW w:w="9285" w:type="dxa"/>
          <w:tblLayout w:type="fixed"/>
          <w:tblCellMar>
            <w:left w:w="71" w:type="dxa"/>
            <w:right w:w="71" w:type="dxa"/>
          </w:tblCellMar>
          <w:tblLook w:val="0000"/>
        </w:tblPrEx>
        <w:trPr>
          <w:cantSplit/>
        </w:trPr>
        <w:tc>
          <w:tcPr>
            <w:tcW w:w="567" w:type="dxa"/>
          </w:tcPr>
          <w:p w:rsidR="001D7AF0" w:rsidP="00C84F80">
            <w:pPr>
              <w:pStyle w:val="FlistaNrText"/>
            </w:pPr>
            <w:r>
              <w:t>15</w:t>
            </w:r>
          </w:p>
        </w:tc>
        <w:tc>
          <w:tcPr>
            <w:tcW w:w="6663" w:type="dxa"/>
          </w:tcPr>
          <w:p w:rsidR="006E04A4" w:rsidP="000326E3">
            <w:r>
              <w:rPr>
                <w:rtl w:val="0"/>
              </w:rPr>
              <w:t>2019/20:407 av Dennis Dioukarev (SD)</w:t>
            </w:r>
            <w:r>
              <w:rPr>
                <w:rtl w:val="0"/>
              </w:rPr>
              <w:br/>
            </w:r>
            <w:r>
              <w:rPr>
                <w:rtl w:val="0"/>
              </w:rPr>
              <w:t>Prioritering av elever vid skolval</w:t>
            </w:r>
          </w:p>
        </w:tc>
        <w:tc>
          <w:tcPr>
            <w:tcW w:w="2055" w:type="dxa"/>
          </w:tcPr>
          <w:p w:rsidR="006E04A4" w:rsidP="00C84F80"/>
        </w:tc>
      </w:tr>
    </w:tbl>
    <w:p w:rsidR="00517888" w:rsidRPr="00F221DA" w:rsidP="00137840">
      <w:pPr>
        <w:pStyle w:val="Blankrad"/>
      </w:pPr>
      <w:r>
        <w:t xml:space="preserve">     </w:t>
      </w:r>
    </w:p>
    <w:p w:rsidR="00121B42" w:rsidP="00121B42">
      <w:pPr>
        <w:pStyle w:val="Blankrad"/>
      </w:pPr>
      <w:r>
        <w:t xml:space="preserve">     </w:t>
      </w:r>
    </w:p>
    <w:p w:rsidR="006E04A4" w:rsidRPr="00F221DA" w:rsidP="00121B42">
      <w:pPr>
        <w:pStyle w:val="Blankrad"/>
      </w:pPr>
    </w:p>
    <w:tbl>
      <w:tblPr>
        <w:tblW w:w="9285" w:type="dxa"/>
        <w:tblLayout w:type="fixed"/>
        <w:tblCellMar>
          <w:left w:w="71" w:type="dxa"/>
          <w:right w:w="71" w:type="dxa"/>
        </w:tblCellMar>
        <w:tblLook w:val="0000"/>
      </w:tblPr>
      <w:tblGrid>
        <w:gridCol w:w="567"/>
        <w:gridCol w:w="8718"/>
      </w:tblGrid>
      <w:tr w:rsidTr="00D774A8">
        <w:tblPrEx>
          <w:tblW w:w="9285" w:type="dxa"/>
          <w:tblLayout w:type="fixed"/>
          <w:tblCellMar>
            <w:left w:w="71" w:type="dxa"/>
            <w:right w:w="71" w:type="dxa"/>
          </w:tblCellMar>
          <w:tblLook w:val="0000"/>
        </w:tblPrEx>
        <w:tc>
          <w:tcPr>
            <w:tcW w:w="567" w:type="dxa"/>
          </w:tcPr>
          <w:p w:rsidR="00D774A8">
            <w:pPr>
              <w:pStyle w:val="IngenText"/>
            </w:pPr>
          </w:p>
        </w:tc>
        <w:tc>
          <w:tcPr>
            <w:tcW w:w="8718" w:type="dxa"/>
          </w:tcPr>
          <w:p w:rsidR="00D774A8" w:rsidP="00D016E9">
            <w:pPr>
              <w:pStyle w:val="StreckMitten"/>
            </w:pPr>
            <w:r>
              <w:tab/>
            </w:r>
            <w:r>
              <w:tab/>
            </w:r>
          </w:p>
        </w:tc>
      </w:tr>
    </w:tbl>
    <w:p w:rsidR="006E04A4" w:rsidRPr="00852BA1" w:rsidP="00852BA1">
      <w:pPr>
        <w:widowControl/>
        <w:tabs>
          <w:tab w:val="clear" w:pos="6804"/>
        </w:tabs>
        <w:spacing w:line="240" w:lineRule="auto"/>
        <w:rPr>
          <w:b/>
          <w:i/>
        </w:rPr>
      </w:pPr>
    </w:p>
    <w:sectPr w:rsidSect="00B42C75">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1134" w:left="1814"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mbo">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rsidR="00852BA1">
      <w:rPr>
        <w:noProof/>
      </w:rPr>
      <w:t>2</w:t>
    </w:r>
    <w:r>
      <w:fldChar w:fldCharType="end"/>
    </w:r>
    <w:r>
      <w:t xml:space="preserve"> (</w:t>
    </w:r>
    <w:r>
      <w:fldChar w:fldCharType="begin"/>
    </w:r>
    <w:r>
      <w:instrText xml:space="preserve"> NUMPAGES </w:instrText>
    </w:r>
    <w:r>
      <w:fldChar w:fldCharType="separate"/>
    </w:r>
    <w:r w:rsidR="00852BA1">
      <w:rPr>
        <w:noProof/>
      </w:rPr>
      <w:t>2</w:t>
    </w:r>
    <w:r w:rsidR="00852BA1">
      <w:rPr>
        <w:noProof/>
      </w:rPr>
      <w:fldChar w:fldCharType="end"/>
    </w:r>
    <w:r>
      <w:t>)</w:t>
    </w:r>
  </w:p>
  <w:p w:rsidR="00D73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sidR="00BE217A">
      <w:rPr>
        <w:noProof/>
      </w:rPr>
      <w:fldChar w:fldCharType="end"/>
    </w:r>
    <w:r>
      <w:t>)</w:t>
    </w:r>
  </w:p>
  <w:p w:rsidR="00D73249"/>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Header"/>
      <w:tabs>
        <w:tab w:val="clear" w:pos="4536"/>
      </w:tabs>
    </w:pPr>
    <w:r>
      <w:fldChar w:fldCharType="begin"/>
    </w:r>
    <w:r>
      <w:instrText xml:space="preserve"> DOCPROPERTY  DocumentDate  \* MERGEFORMAT </w:instrText>
    </w:r>
    <w:r>
      <w:fldChar w:fldCharType="separate"/>
    </w:r>
    <w:r w:rsidR="00382937">
      <w:t>Fredagen den 5 juni 2020</w:t>
    </w:r>
    <w:r w:rsidR="00382937">
      <w:fldChar w:fldCharType="end"/>
    </w:r>
  </w:p>
  <w:p w:rsidR="00D73249">
    <w:pPr>
      <w:pStyle w:val="Header"/>
      <w:tabs>
        <w:tab w:val="clear" w:pos="4536"/>
        <w:tab w:val="right" w:leader="underscore" w:pos="9072"/>
      </w:tabs>
      <w:spacing w:after="480"/>
      <w:rPr>
        <w:sz w:val="12"/>
      </w:rPr>
    </w:pPr>
    <w:r>
      <w:rPr>
        <w:sz w:val="12"/>
      </w:rPr>
      <w:tab/>
    </w:r>
  </w:p>
  <w:p w:rsidR="00D73249"/>
  <w:p w:rsidR="00D7324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49">
    <w:pPr>
      <w:pStyle w:val="logo"/>
      <w:framePr w:wrap="around" w:x="9073" w:y="721" w:anchorLock="0"/>
      <w:spacing w:line="240" w:lineRule="atLeast"/>
      <w:rPr>
        <w:rFonts w:ascii="Arial" w:hAnsi="Arial"/>
        <w:sz w:val="60"/>
      </w:rPr>
    </w:pPr>
    <w:r>
      <w:rPr>
        <w:noProof/>
      </w:rPr>
      <w:drawing>
        <wp:inline distT="0" distB="0" distL="0" distR="0">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rsidR="00D73249" w:rsidP="00BE217A">
    <w:pPr>
      <w:pStyle w:val="Dokumentrubrik"/>
      <w:spacing w:after="360"/>
    </w:pPr>
    <w:bookmarkStart w:id="4" w:name="_GoBack"/>
    <w:bookmarkEnd w:id="4"/>
    <w:r>
      <w:t>Föredragningslista</w:t>
    </w:r>
  </w:p>
  <w:p w:rsidR="00D732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921E6"/>
    <w:multiLevelType w:val="singleLevel"/>
    <w:tmpl w:val="0B228890"/>
    <w:lvl w:ilvl="0">
      <w:start w:val="1"/>
      <w:numFmt w:val="decimal"/>
      <w:lvlText w:val="%1"/>
      <w:legacy w:legacy="1" w:legacySpace="0" w:legacyIndent="0"/>
      <w:lvlJc w:val="left"/>
    </w:lvl>
  </w:abstractNum>
  <w:abstractNum w:abstractNumId="1">
    <w:nsid w:val="34BE0B00"/>
    <w:multiLevelType w:val="singleLevel"/>
    <w:tmpl w:val="0B228890"/>
    <w:lvl w:ilvl="0">
      <w:start w:val="1"/>
      <w:numFmt w:val="decimal"/>
      <w:lvlText w:val="%1"/>
      <w:legacy w:legacy="1" w:legacySpace="0" w:legacyIndent="0"/>
      <w:lvlJc w:val="left"/>
    </w:lvl>
  </w:abstractNum>
  <w:abstractNum w:abstractNumId="2">
    <w:nsid w:val="37904608"/>
    <w:multiLevelType w:val="singleLevel"/>
    <w:tmpl w:val="0B228890"/>
    <w:lvl w:ilvl="0">
      <w:start w:val="1"/>
      <w:numFmt w:val="decimal"/>
      <w:lvlText w:val="%1"/>
      <w:legacy w:legacy="1" w:legacySpace="0" w:legacyIndent="0"/>
      <w:lvlJc w:val="left"/>
    </w:lvl>
  </w:abstractNum>
  <w:abstractNum w:abstractNumId="3">
    <w:nsid w:val="54A1785E"/>
    <w:multiLevelType w:val="hybridMultilevel"/>
    <w:tmpl w:val="BDE47E9A"/>
    <w:lvl w:ilvl="0">
      <w:start w:val="1"/>
      <w:numFmt w:val="decimal"/>
      <w:pStyle w:val="FlistaNrRubrik"/>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71244D1B"/>
    <w:multiLevelType w:val="singleLevel"/>
    <w:tmpl w:val="0B228890"/>
    <w:lvl w:ilvl="0">
      <w:start w:val="1"/>
      <w:numFmt w:val="decimal"/>
      <w:lvlText w:val="%1"/>
      <w:legacy w:legacy="1" w:legacySpace="0" w:legacyIndent="0"/>
      <w:lvlJc w:val="left"/>
    </w:lvl>
  </w:abstractNum>
  <w:abstractNum w:abstractNumId="5">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1247"/>
  <w:hyphenationZone w:val="425"/>
  <w:displayHorizontalDrawingGridEvery w:val="0"/>
  <w:displayVerticalDrawingGridEvery w:val="0"/>
  <w:doNotUseMarginsForDrawingGridOrigin/>
  <w:noPunctuationKerning/>
  <w:characterSpacingControl w:val="doNotCompress"/>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6804"/>
      </w:tabs>
      <w:spacing w:line="270" w:lineRule="exact"/>
    </w:pPr>
    <w:rPr>
      <w:sz w:val="24"/>
    </w:rPr>
  </w:style>
  <w:style w:type="paragraph" w:styleId="Heading1">
    <w:name w:val="heading 1"/>
    <w:basedOn w:val="Normal"/>
    <w:next w:val="Normal"/>
    <w:qFormat/>
    <w:pPr>
      <w:keepNext/>
      <w:spacing w:line="240" w:lineRule="auto"/>
      <w:outlineLvl w:val="0"/>
    </w:pPr>
    <w:rPr>
      <w:kern w:val="28"/>
      <w:sz w:val="12"/>
    </w:rPr>
  </w:style>
  <w:style w:type="paragraph" w:styleId="Heading2">
    <w:name w:val="heading 2"/>
    <w:basedOn w:val="Normal"/>
    <w:next w:val="Normal"/>
    <w:qFormat/>
    <w:pPr>
      <w:keepNext/>
      <w:spacing w:line="240" w:lineRule="auto"/>
      <w:outlineLvl w:val="1"/>
    </w:pPr>
    <w:rPr>
      <w:sz w:val="12"/>
    </w:rPr>
  </w:style>
  <w:style w:type="paragraph" w:styleId="Heading3">
    <w:name w:val="heading 3"/>
    <w:basedOn w:val="Normal"/>
    <w:next w:val="Normal"/>
    <w:qFormat/>
    <w:pPr>
      <w:keepNext/>
      <w:spacing w:line="240" w:lineRule="auto"/>
      <w:outlineLvl w:val="2"/>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clear" w:pos="6804"/>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e">
    <w:name w:val="Date"/>
    <w:basedOn w:val="Normal"/>
    <w:pPr>
      <w:spacing w:after="300" w:line="320" w:lineRule="exact"/>
    </w:pPr>
    <w:rPr>
      <w:rFonts w:ascii="Arial" w:hAnsi="Arial"/>
      <w:sz w:val="28"/>
    </w:rPr>
  </w:style>
  <w:style w:type="paragraph" w:customStyle="1" w:styleId="Plenum">
    <w:name w:val="Plenum"/>
    <w:basedOn w:val="Normal"/>
    <w:pPr>
      <w:tabs>
        <w:tab w:val="left" w:pos="1418"/>
        <w:tab w:val="clear" w:pos="6804"/>
      </w:tabs>
      <w:spacing w:after="40" w:line="320" w:lineRule="exact"/>
    </w:pPr>
    <w:rPr>
      <w:rFonts w:ascii="Arial" w:hAnsi="Arial"/>
      <w:sz w:val="28"/>
    </w:rPr>
  </w:style>
  <w:style w:type="paragraph" w:customStyle="1" w:styleId="StreckKort">
    <w:name w:val="StreckKort"/>
    <w:basedOn w:val="Normal"/>
    <w:next w:val="Normal"/>
    <w:pPr>
      <w:tabs>
        <w:tab w:val="right" w:pos="2835"/>
        <w:tab w:val="right" w:leader="underscore" w:pos="6237"/>
        <w:tab w:val="clear" w:pos="6804"/>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left" w:pos="2098"/>
        <w:tab w:val="right" w:leader="underscore" w:pos="5783"/>
        <w:tab w:val="clear" w:pos="6804"/>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Subtitle">
    <w:name w:val="Subtitle"/>
    <w:basedOn w:val="Normal"/>
    <w:qFormat/>
    <w:rsid w:val="009E024F"/>
    <w:pPr>
      <w:keepNext/>
      <w:spacing w:line="300" w:lineRule="exact"/>
    </w:pPr>
    <w:rPr>
      <w:rFonts w:ascii="Arial" w:hAnsi="Arial"/>
      <w:i/>
      <w:sz w:val="23"/>
    </w:rPr>
  </w:style>
  <w:style w:type="paragraph" w:styleId="Footer">
    <w:name w:val="footer"/>
    <w:basedOn w:val="Normal"/>
    <w:pPr>
      <w:tabs>
        <w:tab w:val="center" w:pos="4536"/>
        <w:tab w:val="clear" w:pos="6804"/>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Header"/>
    <w:rsid w:val="00F75FE6"/>
    <w:pPr>
      <w:tabs>
        <w:tab w:val="clear" w:pos="4536"/>
        <w:tab w:val="left" w:pos="6804"/>
        <w:tab w:val="clear" w:pos="9072"/>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Plain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e"/>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cumentMap">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on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w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2020-06-05</SAFIR_Sammantradesdatum_Doc>
    <SAFIR_SammantradeID xmlns="C07A1A6C-0B19-41D9-BDF8-F523BA3921EB">64c87f20-d662-4c59-a46a-a755252cec0e</SAFIR_SammantradeID>
    <SAFIR_FlistaStatus_Doc xmlns="C07A1A6C-0B19-41D9-BDF8-F523BA3921EB">Ej publicerad</SAFIR_FlistaStatus_Doc>
    <SAFIR_FlistaEdited_Doc xmlns="C07A1A6C-0B19-41D9-BDF8-F523BA3921EB">false</SAFIR_FlistaEdited_Do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E68F5-9D65-47D2-BBE4-EA7F5ECE1015}"/>
</file>

<file path=customXml/itemProps2.xml><?xml version="1.0" encoding="utf-8"?>
<ds:datastoreItem xmlns:ds="http://schemas.openxmlformats.org/officeDocument/2006/customXml" ds:itemID="{76656DCF-8C0C-40D0-B8CE-356A14EF6FD0}"/>
</file>

<file path=customXml/itemProps3.xml><?xml version="1.0" encoding="utf-8"?>
<ds:datastoreItem xmlns:ds="http://schemas.openxmlformats.org/officeDocument/2006/customXml" ds:itemID="{EFF2590D-632C-43BE-9516-675C9AA8E211}"/>
</file>

<file path=customXml/itemProps4.xml><?xml version="1.0" encoding="utf-8"?>
<ds:datastoreItem xmlns:ds="http://schemas.openxmlformats.org/officeDocument/2006/customXml" ds:itemID="{8F9A53A7-DBEC-4B24-9AB3-5F3D713ACF03}"/>
</file>

<file path=docProps/app.xml><?xml version="1.0" encoding="utf-8"?>
<Properties xmlns="http://schemas.openxmlformats.org/officeDocument/2006/extended-properties" xmlns:vt="http://schemas.openxmlformats.org/officeDocument/2006/docPropsVTypes">
  <Template>Föredragningslista.dot</Template>
  <TotalTime>258</TotalTime>
  <Pages>1</Pages>
  <Words>8</Words>
  <Characters>47</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Sveriges riksdag</cp:lastModifiedBy>
  <cp:revision>47</cp:revision>
  <cp:lastPrinted>2012-12-12T21:41:00Z</cp:lastPrinted>
  <dcterms:created xsi:type="dcterms:W3CDTF">2013-03-22T09:28:00Z</dcterms:created>
  <dcterms:modified xsi:type="dcterms:W3CDTF">2013-09-13T07:35:00Z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Fredagen den 5 juni 2020</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ies>
</file>