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87128" w:rsidR="00C57C2E" w:rsidP="00C57C2E" w:rsidRDefault="001F4293" w14:paraId="057BC4AA" w14:textId="77777777">
      <w:pPr>
        <w:pStyle w:val="Normalutanindragellerluft"/>
      </w:pPr>
      <w:r w:rsidRPr="00F87128"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8FED10C1BB03402AAA777E5290BAC0EF"/>
        </w:placeholder>
        <w15:appearance w15:val="hidden"/>
        <w:text/>
      </w:sdtPr>
      <w:sdtEndPr/>
      <w:sdtContent>
        <w:p w:rsidRPr="00F87128" w:rsidR="00AF30DD" w:rsidP="00CC4C93" w:rsidRDefault="00AF30DD" w14:paraId="7834674D" w14:textId="77777777">
          <w:pPr>
            <w:pStyle w:val="Rubrik1"/>
          </w:pPr>
          <w:r w:rsidRPr="00F87128">
            <w:t>Förslag till riksdagsbeslut</w:t>
          </w:r>
        </w:p>
      </w:sdtContent>
    </w:sdt>
    <w:sdt>
      <w:sdtPr>
        <w:alias w:val="Yrkande 1"/>
        <w:tag w:val="23395c49-9e82-4447-b6c9-43cb2230ca57"/>
        <w:id w:val="595070462"/>
        <w:lock w:val="sdtLocked"/>
      </w:sdtPr>
      <w:sdtEndPr/>
      <w:sdtContent>
        <w:p w:rsidR="00446E20" w:rsidRDefault="00B43795" w14:paraId="7E54AEA2" w14:textId="77777777">
          <w:pPr>
            <w:pStyle w:val="Frslagstext"/>
          </w:pPr>
          <w:r>
            <w:t>Riksdagen ställer sig bakom det som anförs i motionen om en politisk analys av hur gränsen för det offentliga åtagandet och individers önskemål ska mötas i framtiden och tillkännager detta för regeringen.</w:t>
          </w:r>
        </w:p>
      </w:sdtContent>
    </w:sdt>
    <w:p w:rsidRPr="00F87128" w:rsidR="00AF30DD" w:rsidP="00AF30DD" w:rsidRDefault="000156D9" w14:paraId="7EC9B233" w14:textId="77777777">
      <w:pPr>
        <w:pStyle w:val="Rubrik1"/>
      </w:pPr>
      <w:bookmarkStart w:name="MotionsStart" w:id="0"/>
      <w:bookmarkEnd w:id="0"/>
      <w:r w:rsidRPr="00F87128">
        <w:t>Motivering</w:t>
      </w:r>
    </w:p>
    <w:p w:rsidRPr="00F87128" w:rsidR="000B1215" w:rsidP="00F87128" w:rsidRDefault="000B1215" w14:paraId="5BB744EA" w14:textId="47B7E012">
      <w:pPr>
        <w:jc w:val="both"/>
      </w:pPr>
      <w:r w:rsidRPr="00F87128">
        <w:t>Tandvårds- och Läkemedelsförmånsverket (TLV) har bland annat i uppgift att analysera läkemedels möjligheter till att ingå i den läkemedelsförmån som gör att dessa rabatteras till kund.</w:t>
      </w:r>
    </w:p>
    <w:p w:rsidRPr="00F87128" w:rsidR="000B1215" w:rsidP="00F87128" w:rsidRDefault="000B1215" w14:paraId="2932456A" w14:textId="3FFE168C">
      <w:pPr>
        <w:jc w:val="both"/>
      </w:pPr>
      <w:r w:rsidRPr="00F87128">
        <w:t xml:space="preserve">I detta viktiga arbete, som i många fall är avgörande för om en patient har råd </w:t>
      </w:r>
      <w:r w:rsidR="005F3BA8">
        <w:t>att behandla sig med en aktuell</w:t>
      </w:r>
      <w:r w:rsidRPr="00F87128">
        <w:t xml:space="preserve"> medicin eller inte, gäller</w:t>
      </w:r>
      <w:r w:rsidR="005F3BA8">
        <w:t xml:space="preserve"> som övergripande lagstiftning h</w:t>
      </w:r>
      <w:r w:rsidRPr="00F87128">
        <w:t>älso- och sjukvårdslagen (HSL).</w:t>
      </w:r>
    </w:p>
    <w:p w:rsidRPr="00F87128" w:rsidR="000B1215" w:rsidP="00F87128" w:rsidRDefault="000B1215" w14:paraId="089DAFAE" w14:textId="389BC63D">
      <w:pPr>
        <w:jc w:val="both"/>
      </w:pPr>
      <w:r w:rsidRPr="00F87128">
        <w:t>I ett banbrytande viktigt betänkande i riksdagen ställde sig en</w:t>
      </w:r>
      <w:r w:rsidR="005F3BA8">
        <w:t xml:space="preserve"> bred parlamentarisk enighet</w:t>
      </w:r>
      <w:r w:rsidRPr="00F87128">
        <w:t xml:space="preserve"> bakom regeringen</w:t>
      </w:r>
      <w:r w:rsidRPr="00F87128" w:rsidR="00F87128">
        <w:t>s</w:t>
      </w:r>
      <w:r w:rsidRPr="00F87128">
        <w:t xml:space="preserve"> riktlinjer för prioriteringar inom hälso- och sjukvården</w:t>
      </w:r>
      <w:proofErr w:type="gramStart"/>
      <w:r w:rsidRPr="00F87128">
        <w:t xml:space="preserve"> (bet.</w:t>
      </w:r>
      <w:proofErr w:type="gramEnd"/>
      <w:r w:rsidRPr="00F87128">
        <w:t xml:space="preserve"> 1996/</w:t>
      </w:r>
      <w:proofErr w:type="gramStart"/>
      <w:r w:rsidRPr="00F87128">
        <w:t>97:SoU</w:t>
      </w:r>
      <w:proofErr w:type="gramEnd"/>
      <w:r w:rsidRPr="00F87128">
        <w:t xml:space="preserve">14). Beslutet innebär att tre principer ska gälla för prioriteringar inom vården: människovärdesprincipen, behovs- och solidaritetsprincipen samt kostnads-effektivitetsprincipen. Dessa principer utgör alltså en tvingande etisk plattform som är styrande för vården </w:t>
      </w:r>
      <w:r w:rsidRPr="00F87128">
        <w:lastRenderedPageBreak/>
        <w:t>i stort. Principerna har också en strikt inbördes hierarki, i så motto att människovärdesprincipen står över behovs- och solidaritetsprincipen som i sin tur står över kostnads-effektivitetsprincipen.</w:t>
      </w:r>
    </w:p>
    <w:p w:rsidRPr="00F87128" w:rsidR="000B1215" w:rsidP="00F87128" w:rsidRDefault="000B1215" w14:paraId="24695438" w14:textId="77777777">
      <w:pPr>
        <w:jc w:val="both"/>
      </w:pPr>
    </w:p>
    <w:p w:rsidRPr="00F87128" w:rsidR="000B1215" w:rsidP="00F87128" w:rsidRDefault="000B1215" w14:paraId="1BFEB60C" w14:textId="2F703AAE">
      <w:pPr>
        <w:jc w:val="both"/>
      </w:pPr>
      <w:r w:rsidRPr="00F87128">
        <w:t>Trots denna tydliga och tvingande etiska plattform inskriven som HSL</w:t>
      </w:r>
      <w:r w:rsidR="005F3BA8">
        <w:t>:</w:t>
      </w:r>
      <w:r w:rsidRPr="00F87128">
        <w:t xml:space="preserve">s portalparagraf finns gott om exempel på hur den har frångåtts i </w:t>
      </w:r>
      <w:proofErr w:type="spellStart"/>
      <w:r w:rsidRPr="00F87128">
        <w:t>TLV</w:t>
      </w:r>
      <w:r w:rsidR="005F3BA8">
        <w:t>:</w:t>
      </w:r>
      <w:r w:rsidRPr="00F87128">
        <w:t>s</w:t>
      </w:r>
      <w:proofErr w:type="spellEnd"/>
      <w:r w:rsidRPr="00F87128">
        <w:t xml:space="preserve"> arbete vid analys och beslut om enskilda läkemedels möjligheter till att ingå i läkemedelsförmånen eller inte. I många fall har det vid avslag för att ett läkemedel ska ingå i läkemededelsförmånen byggt på ett beslutsunderlag som satt kostnads-effektivitetsprincipen i första rummet, framför såväl människovärdesprincipen som behovs- och solidaritetsprincipen i strid mot HSL</w:t>
      </w:r>
      <w:r w:rsidR="005F3BA8">
        <w:t>:</w:t>
      </w:r>
      <w:r w:rsidRPr="00F87128">
        <w:t>s portalparagraf.</w:t>
      </w:r>
    </w:p>
    <w:p w:rsidRPr="00F87128" w:rsidR="000B1215" w:rsidP="00F87128" w:rsidRDefault="000B1215" w14:paraId="159A9D3D" w14:textId="77777777">
      <w:pPr>
        <w:jc w:val="both"/>
      </w:pPr>
    </w:p>
    <w:p w:rsidRPr="00F87128" w:rsidR="000B1215" w:rsidP="00F87128" w:rsidRDefault="000B1215" w14:paraId="678EED72" w14:textId="1BD26F9E">
      <w:pPr>
        <w:jc w:val="both"/>
      </w:pPr>
      <w:r w:rsidRPr="00F87128">
        <w:t xml:space="preserve">Detta är mycket allvarligt, och det måste därför till en översyn av </w:t>
      </w:r>
      <w:proofErr w:type="spellStart"/>
      <w:r w:rsidRPr="00F87128">
        <w:t>TLV</w:t>
      </w:r>
      <w:r w:rsidR="005F3BA8">
        <w:t>:</w:t>
      </w:r>
      <w:r w:rsidRPr="00F87128">
        <w:t>s</w:t>
      </w:r>
      <w:proofErr w:type="spellEnd"/>
      <w:r w:rsidRPr="00F87128">
        <w:t xml:space="preserve"> sätt att arbeta vid analys och beslut om ett läkemedel ska ingå eller undantas från läkemedelsförmånen. En sådan översyn behöver göras skyndsamt och förslag till ändringar i </w:t>
      </w:r>
      <w:proofErr w:type="spellStart"/>
      <w:r w:rsidRPr="00F87128">
        <w:t>TLV</w:t>
      </w:r>
      <w:r w:rsidR="005F3BA8">
        <w:t>:</w:t>
      </w:r>
      <w:r w:rsidRPr="00F87128">
        <w:t>s</w:t>
      </w:r>
      <w:proofErr w:type="spellEnd"/>
      <w:r w:rsidRPr="00F87128">
        <w:t xml:space="preserve"> instruktioner som bättre än idag tillgodoser den etiska plattformens funktion i HSL även för denna myndighets arbetssätt </w:t>
      </w:r>
      <w:r w:rsidRPr="00F87128">
        <w:lastRenderedPageBreak/>
        <w:t>måste utan onödigt dröjsmål presenteras för riksdagen. Jag vill att riksdagen med bifall till denna motion ger regeringen detta tillkänna.</w:t>
      </w:r>
    </w:p>
    <w:p w:rsidRPr="00F87128" w:rsidR="000B1215" w:rsidP="00F87128" w:rsidRDefault="000B1215" w14:paraId="713828C5" w14:textId="77777777">
      <w:pPr>
        <w:jc w:val="both"/>
      </w:pPr>
      <w:r w:rsidRPr="00F87128">
        <w:t xml:space="preserve"> </w:t>
      </w:r>
    </w:p>
    <w:p w:rsidRPr="00F87128" w:rsidR="00AF30DD" w:rsidP="00F87128" w:rsidRDefault="00AF30DD" w14:paraId="1280FF29" w14:textId="7310C328">
      <w:pPr>
        <w:jc w:val="both"/>
      </w:pPr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3EF13D718864DF5BA59FC7A518D13C6"/>
        </w:placeholder>
        <w15:appearance w15:val="hidden"/>
      </w:sdtPr>
      <w:sdtEndPr>
        <w:rPr>
          <w:noProof w:val="0"/>
        </w:rPr>
      </w:sdtEndPr>
      <w:sdtContent>
        <w:p w:rsidRPr="00ED19F0" w:rsidR="00865E70" w:rsidP="00B322DA" w:rsidRDefault="005F3BA8" w14:paraId="2EDC8252" w14:textId="4A1A9C48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Finn Bengtsson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B1EAE" w:rsidRDefault="00CB1EAE" w14:paraId="23F403F7" w14:textId="77777777"/>
    <w:sectPr w:rsidR="00CB1EAE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92609" w14:textId="77777777" w:rsidR="002A768A" w:rsidRDefault="002A768A" w:rsidP="000C1CAD">
      <w:pPr>
        <w:spacing w:line="240" w:lineRule="auto"/>
      </w:pPr>
      <w:r>
        <w:separator/>
      </w:r>
    </w:p>
  </w:endnote>
  <w:endnote w:type="continuationSeparator" w:id="0">
    <w:p w14:paraId="2E1F1518" w14:textId="77777777" w:rsidR="002A768A" w:rsidRDefault="002A768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B6029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F3BA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93856" w14:textId="77777777" w:rsidR="00B831F7" w:rsidRDefault="00B831F7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201509271508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201510051530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15:30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15:30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80FA3" w14:textId="77777777" w:rsidR="002A768A" w:rsidRDefault="002A768A" w:rsidP="000C1CAD">
      <w:pPr>
        <w:spacing w:line="240" w:lineRule="auto"/>
      </w:pPr>
      <w:r>
        <w:separator/>
      </w:r>
    </w:p>
  </w:footnote>
  <w:footnote w:type="continuationSeparator" w:id="0">
    <w:p w14:paraId="3FA00AEA" w14:textId="77777777" w:rsidR="002A768A" w:rsidRDefault="002A768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1A85FAE1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5F3BA8" w14:paraId="2299ED04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:1717</w:t>
        </w:r>
      </w:sdtContent>
    </w:sdt>
  </w:p>
  <w:p w:rsidR="00A42228" w:rsidP="00283E0F" w:rsidRDefault="005F3BA8" w14:paraId="06267239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Finn Bengtsson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B43795" w14:paraId="0BF897ED" w14:textId="7CD8320F">
        <w:pPr>
          <w:pStyle w:val="FSHRub2"/>
        </w:pPr>
        <w:r>
          <w:t>Ändrade riktlinjer för TLV:s verksamhet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5AE920C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0B1215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121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68A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3B58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46E20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B78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3BA8"/>
    <w:rsid w:val="005F5ACA"/>
    <w:rsid w:val="005F5BC1"/>
    <w:rsid w:val="00602D39"/>
    <w:rsid w:val="006039EC"/>
    <w:rsid w:val="006064BC"/>
    <w:rsid w:val="006111F1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2EC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2DA"/>
    <w:rsid w:val="00B328E0"/>
    <w:rsid w:val="00B35091"/>
    <w:rsid w:val="00B366BC"/>
    <w:rsid w:val="00B42EC0"/>
    <w:rsid w:val="00B43795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1F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22638"/>
    <w:rsid w:val="00C3271D"/>
    <w:rsid w:val="00C369D4"/>
    <w:rsid w:val="00C37833"/>
    <w:rsid w:val="00C37957"/>
    <w:rsid w:val="00C4288F"/>
    <w:rsid w:val="00C463D5"/>
    <w:rsid w:val="00C47FD9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1EAE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26C6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128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72E5F3"/>
  <w15:chartTrackingRefBased/>
  <w15:docId w15:val="{97AFE66F-2D13-4FC6-BD9D-1F983E6D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styleId="Revision">
    <w:name w:val="Revision"/>
    <w:hidden/>
    <w:uiPriority w:val="99"/>
    <w:semiHidden/>
    <w:rsid w:val="00F87128"/>
    <w:pPr>
      <w:spacing w:after="0"/>
      <w:ind w:firstLine="0"/>
    </w:pPr>
    <w:rPr>
      <w:kern w:val="28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FED10C1BB03402AAA777E5290BAC0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051C11-16E0-4F05-9B17-16EA0C97DA13}"/>
      </w:docPartPr>
      <w:docPartBody>
        <w:p w:rsidR="008E432F" w:rsidRDefault="00187E5B">
          <w:pPr>
            <w:pStyle w:val="8FED10C1BB03402AAA777E5290BAC0EF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3EF13D718864DF5BA59FC7A518D13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BF48A5-18F0-4A2E-A832-F87C329421B1}"/>
      </w:docPartPr>
      <w:docPartBody>
        <w:p w:rsidR="008E432F" w:rsidRDefault="00187E5B">
          <w:pPr>
            <w:pStyle w:val="13EF13D718864DF5BA59FC7A518D13C6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5B"/>
    <w:rsid w:val="00187E5B"/>
    <w:rsid w:val="0078316E"/>
    <w:rsid w:val="008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FED10C1BB03402AAA777E5290BAC0EF">
    <w:name w:val="8FED10C1BB03402AAA777E5290BAC0EF"/>
  </w:style>
  <w:style w:type="paragraph" w:customStyle="1" w:styleId="6286BBAFC80F4BB1B65A9428DDB26ACB">
    <w:name w:val="6286BBAFC80F4BB1B65A9428DDB26ACB"/>
  </w:style>
  <w:style w:type="paragraph" w:customStyle="1" w:styleId="13EF13D718864DF5BA59FC7A518D13C6">
    <w:name w:val="13EF13D718864DF5BA59FC7A518D13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4813</RubrikLookup>
    <MotionGuid xmlns="00d11361-0b92-4bae-a181-288d6a55b763">34fcc195-f88f-496d-a65a-4afb6db2d86b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56229-7DDF-46EB-A554-A74099A7A1BD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EEA391DD-5AFD-4FC6-A77D-B4017D1869CE}"/>
</file>

<file path=customXml/itemProps4.xml><?xml version="1.0" encoding="utf-8"?>
<ds:datastoreItem xmlns:ds="http://schemas.openxmlformats.org/officeDocument/2006/customXml" ds:itemID="{83AFA82F-C424-494D-9D1D-F387D0FE534E}"/>
</file>

<file path=customXml/itemProps5.xml><?xml version="1.0" encoding="utf-8"?>
<ds:datastoreItem xmlns:ds="http://schemas.openxmlformats.org/officeDocument/2006/customXml" ds:itemID="{17C5EF55-D073-4DCD-B664-DC505A90C9EE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14</TotalTime>
  <Pages>2</Pages>
  <Words>335</Words>
  <Characters>2029</Characters>
  <Application>Microsoft Office Word</Application>
  <DocSecurity>0</DocSecurity>
  <Lines>40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201516M1839 Ändrade riktlinjer för TLVs verksamhet</vt:lpstr>
      <vt:lpstr/>
    </vt:vector>
  </TitlesOfParts>
  <Company>Sveriges riksdag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201516M1839 Ändrade riktlinjer för TLVs verksamhet</dc:title>
  <dc:subject/>
  <dc:creator>Martin Levanto</dc:creator>
  <cp:keywords/>
  <dc:description/>
  <cp:lastModifiedBy>Kerstin Carlqvist</cp:lastModifiedBy>
  <cp:revision>9</cp:revision>
  <cp:lastPrinted>2015-10-05T13:30:00Z</cp:lastPrinted>
  <dcterms:created xsi:type="dcterms:W3CDTF">2015-09-27T13:08:00Z</dcterms:created>
  <dcterms:modified xsi:type="dcterms:W3CDTF">2016-05-30T07:54:00Z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*T7EBB404485B5*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https://filur.riksdagen.se/drop/DropOffLibrary/T7EBB404485B5.docx</vt:lpwstr>
  </property>
  <property fmtid="{D5CDD505-2E9C-101B-9397-08002B2CF9AE}" pid="11" name="RevisionsOn">
    <vt:lpwstr>1</vt:lpwstr>
  </property>
</Properties>
</file>