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751E20192D4CC0AD21CBF2B865AC02"/>
        </w:placeholder>
        <w:text/>
      </w:sdtPr>
      <w:sdtEndPr/>
      <w:sdtContent>
        <w:p w:rsidRPr="009B062B" w:rsidR="00AF30DD" w:rsidP="00DA28CE" w:rsidRDefault="00AF30DD" w14:paraId="4E1E6CD4" w14:textId="77777777">
          <w:pPr>
            <w:pStyle w:val="Rubrik1"/>
            <w:spacing w:after="300"/>
          </w:pPr>
          <w:r w:rsidRPr="009B062B">
            <w:t>Förslag till riksdagsbeslut</w:t>
          </w:r>
        </w:p>
      </w:sdtContent>
    </w:sdt>
    <w:sdt>
      <w:sdtPr>
        <w:alias w:val="Yrkande 1"/>
        <w:tag w:val="741fe72d-28ed-4885-86c8-d5452f715a02"/>
        <w:id w:val="-1056082349"/>
        <w:lock w:val="sdtLocked"/>
      </w:sdtPr>
      <w:sdtEndPr/>
      <w:sdtContent>
        <w:p w:rsidR="00620701" w:rsidRDefault="005B6BDB" w14:paraId="4E1E6CD5" w14:textId="77777777">
          <w:pPr>
            <w:pStyle w:val="Frslagstext"/>
          </w:pPr>
          <w:r>
            <w:t>Riksdagen avslår propositionen.</w:t>
          </w:r>
        </w:p>
      </w:sdtContent>
    </w:sdt>
    <w:sdt>
      <w:sdtPr>
        <w:alias w:val="Yrkande 2"/>
        <w:tag w:val="ed1e1c2e-c892-4e0c-b837-318ec8691db0"/>
        <w:id w:val="-1773702397"/>
        <w:lock w:val="sdtLocked"/>
      </w:sdtPr>
      <w:sdtEndPr/>
      <w:sdtContent>
        <w:p w:rsidR="00620701" w:rsidRDefault="005B6BDB" w14:paraId="4E1E6CD6" w14:textId="5A18031E">
          <w:pPr>
            <w:pStyle w:val="Frslagstext"/>
          </w:pPr>
          <w:r>
            <w:t>Riksdagen ställer sig bakom det som anförs i motionen om att göra en förnyad översyn av samtjänstlagen och samtjänstförordningen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6C4185C3D9452E9F3FDB282242CB24"/>
        </w:placeholder>
        <w:text/>
      </w:sdtPr>
      <w:sdtEndPr/>
      <w:sdtContent>
        <w:p w:rsidRPr="009B062B" w:rsidR="006D79C9" w:rsidP="00333E95" w:rsidRDefault="006D79C9" w14:paraId="4E1E6CD7" w14:textId="77777777">
          <w:pPr>
            <w:pStyle w:val="Rubrik1"/>
          </w:pPr>
          <w:r>
            <w:t>Motivering</w:t>
          </w:r>
        </w:p>
      </w:sdtContent>
    </w:sdt>
    <w:p w:rsidR="00843756" w:rsidP="00DD70E4" w:rsidRDefault="00843756" w14:paraId="4E1E6CD8" w14:textId="632D3EE7">
      <w:pPr>
        <w:pStyle w:val="Normalutanindragellerluft"/>
      </w:pPr>
      <w:r>
        <w:t xml:space="preserve">För </w:t>
      </w:r>
      <w:r w:rsidR="003017BF">
        <w:t xml:space="preserve">att </w:t>
      </w:r>
      <w:r>
        <w:t>möjliggöra en lokal statlig service föreslår regeringen i</w:t>
      </w:r>
      <w:r w:rsidR="00000626">
        <w:t xml:space="preserve"> aktuell proposition </w:t>
      </w:r>
      <w:r>
        <w:t xml:space="preserve">en ny lag om en viss gemensam offentlig service. </w:t>
      </w:r>
      <w:r w:rsidRPr="00843756">
        <w:t>I propositione</w:t>
      </w:r>
      <w:r w:rsidR="00A74A1E">
        <w:t>n föreslås lagändringar i syfte</w:t>
      </w:r>
      <w:r w:rsidRPr="00843756">
        <w:t xml:space="preserve"> </w:t>
      </w:r>
      <w:r w:rsidR="00324C40">
        <w:t xml:space="preserve">att </w:t>
      </w:r>
      <w:r w:rsidRPr="00843756">
        <w:t>underlätta för personer som inte behärskar det svenska språket samt funktions</w:t>
      </w:r>
      <w:r w:rsidR="00DD70E4">
        <w:softHyphen/>
      </w:r>
      <w:r w:rsidRPr="00843756">
        <w:t xml:space="preserve">hindrade och pensionärer att få träffa en handläggare lokalt. Detta ska genomföras via en ny organisation som ska lyda under Statens servicecenter. </w:t>
      </w:r>
    </w:p>
    <w:p w:rsidRPr="006401BA" w:rsidR="00E266E9" w:rsidP="00DD70E4" w:rsidRDefault="005A293B" w14:paraId="4E1E6CDA" w14:textId="77777777">
      <w:r>
        <w:t xml:space="preserve">Sverigedemokraterna delar delvis regeringens bedömning att det </w:t>
      </w:r>
      <w:r w:rsidR="00AB299F">
        <w:t>finns ett behov av starkare tillgång till grundläggande statlig service för privatpersoner, företagare och</w:t>
      </w:r>
      <w:r w:rsidR="00AE7C0E">
        <w:t xml:space="preserve"> </w:t>
      </w:r>
      <w:r w:rsidR="00AB299F">
        <w:t xml:space="preserve">bolag i hela landet. Sverigedemokraterna </w:t>
      </w:r>
      <w:r w:rsidR="004D3AFF">
        <w:t>ser även fördelar med</w:t>
      </w:r>
      <w:r w:rsidRPr="00AB299F" w:rsidR="00AB299F">
        <w:t xml:space="preserve"> </w:t>
      </w:r>
      <w:r w:rsidR="00417A23">
        <w:t xml:space="preserve">en sådan </w:t>
      </w:r>
      <w:r w:rsidRPr="00AB299F" w:rsidR="00AB299F">
        <w:t>service</w:t>
      </w:r>
      <w:r w:rsidR="00AB299F">
        <w:t xml:space="preserve"> som </w:t>
      </w:r>
      <w:r w:rsidR="005A5ECA">
        <w:t xml:space="preserve">omfattar och </w:t>
      </w:r>
      <w:r w:rsidR="00A812B8">
        <w:t>till viss del</w:t>
      </w:r>
      <w:r w:rsidR="005A5ECA">
        <w:t xml:space="preserve"> synkroniserar</w:t>
      </w:r>
      <w:r w:rsidR="00AB299F">
        <w:t xml:space="preserve"> Försäkringskassans, Pensionsmyndighetens och </w:t>
      </w:r>
      <w:bookmarkStart w:name="_GoBack" w:id="1"/>
      <w:bookmarkEnd w:id="1"/>
      <w:r w:rsidR="00AB299F">
        <w:t>Skatteverkets verksamheter</w:t>
      </w:r>
      <w:r w:rsidR="00417A23">
        <w:t xml:space="preserve">. </w:t>
      </w:r>
      <w:r w:rsidRPr="006401BA" w:rsidR="006724E8">
        <w:t>Med detta sagt menar vi dock</w:t>
      </w:r>
      <w:r w:rsidRPr="006401BA" w:rsidR="00417A23">
        <w:t xml:space="preserve"> </w:t>
      </w:r>
      <w:r w:rsidRPr="006401BA" w:rsidR="00A15725">
        <w:t xml:space="preserve">att </w:t>
      </w:r>
      <w:r w:rsidRPr="006401BA" w:rsidR="006724E8">
        <w:t>propositionen</w:t>
      </w:r>
      <w:r w:rsidRPr="006401BA" w:rsidR="00417A23">
        <w:t xml:space="preserve"> </w:t>
      </w:r>
      <w:r w:rsidRPr="006401BA" w:rsidR="006724E8">
        <w:t>inte i tillräcklig utsträckning</w:t>
      </w:r>
      <w:r w:rsidRPr="006401BA" w:rsidR="00F83328">
        <w:t xml:space="preserve"> </w:t>
      </w:r>
      <w:r w:rsidRPr="006401BA" w:rsidR="007009F2">
        <w:t xml:space="preserve">omfattar det servicebehov som </w:t>
      </w:r>
      <w:r w:rsidRPr="006401BA" w:rsidR="00260209">
        <w:t>finns i samhället</w:t>
      </w:r>
      <w:r w:rsidRPr="006401BA" w:rsidR="007009F2">
        <w:t xml:space="preserve">. </w:t>
      </w:r>
    </w:p>
    <w:p w:rsidR="00FB6808" w:rsidP="005A293B" w:rsidRDefault="007009F2" w14:paraId="4E1E6CDB" w14:textId="1E12DE07">
      <w:pPr>
        <w:ind w:firstLine="0"/>
      </w:pPr>
      <w:r w:rsidRPr="006401BA">
        <w:t xml:space="preserve">Enligt </w:t>
      </w:r>
      <w:r w:rsidRPr="006401BA" w:rsidR="00E266E9">
        <w:t xml:space="preserve">uppgifter på </w:t>
      </w:r>
      <w:r w:rsidRPr="006401BA">
        <w:t xml:space="preserve">regeringens </w:t>
      </w:r>
      <w:r w:rsidRPr="006401BA" w:rsidR="00E266E9">
        <w:t>hemsida</w:t>
      </w:r>
      <w:r w:rsidRPr="006401BA" w:rsidR="00662341">
        <w:t xml:space="preserve"> kommer </w:t>
      </w:r>
      <w:r w:rsidRPr="006401BA" w:rsidR="00260209">
        <w:t>dessutom de aviserade servicecentralerna</w:t>
      </w:r>
      <w:r w:rsidRPr="006401BA" w:rsidR="006724E8">
        <w:t xml:space="preserve"> </w:t>
      </w:r>
      <w:r w:rsidRPr="006401BA" w:rsidR="00260209">
        <w:t xml:space="preserve">i stor </w:t>
      </w:r>
      <w:r w:rsidRPr="006401BA" w:rsidR="00E266E9">
        <w:t xml:space="preserve">utsträckning </w:t>
      </w:r>
      <w:r w:rsidR="00DD70E4">
        <w:t xml:space="preserve">att </w:t>
      </w:r>
      <w:r w:rsidRPr="006401BA" w:rsidR="00260209">
        <w:t>placeras i</w:t>
      </w:r>
      <w:r w:rsidRPr="006401BA" w:rsidR="00E266E9">
        <w:t xml:space="preserve"> utanförskapsområden</w:t>
      </w:r>
      <w:r w:rsidRPr="006401BA" w:rsidR="00FB6808">
        <w:t xml:space="preserve"> och endast i begränsad utsträckning på landsbygden</w:t>
      </w:r>
      <w:r w:rsidRPr="006401BA" w:rsidR="00260209">
        <w:t>.</w:t>
      </w:r>
    </w:p>
    <w:p w:rsidRPr="00DD70E4" w:rsidR="00260209" w:rsidP="00DD70E4" w:rsidRDefault="00260209" w14:paraId="4E1E6CDD" w14:textId="7B9AE2E5">
      <w:r w:rsidRPr="006401BA">
        <w:t>För att</w:t>
      </w:r>
      <w:r w:rsidRPr="006401BA" w:rsidR="00FB6808">
        <w:t xml:space="preserve"> adekvat och fullständigt</w:t>
      </w:r>
      <w:r w:rsidRPr="006401BA">
        <w:t xml:space="preserve"> kunna ta del av</w:t>
      </w:r>
      <w:r w:rsidRPr="006401BA" w:rsidR="00FB6808">
        <w:t xml:space="preserve"> det allmännas</w:t>
      </w:r>
      <w:r w:rsidRPr="006401BA">
        <w:t xml:space="preserve"> </w:t>
      </w:r>
      <w:r w:rsidRPr="006401BA" w:rsidR="00FB6808">
        <w:t>offentliga</w:t>
      </w:r>
      <w:r w:rsidRPr="006401BA">
        <w:t xml:space="preserve"> service torde det knappast räcka med att tjänsten erbjuds geografiskt nära. Talar man inte språket eller förstår de sociala koder eller föreskrifter som reglerar det allmännas relation till enskilda torde det inte göra någon skillnad om</w:t>
      </w:r>
      <w:r w:rsidRPr="006401BA" w:rsidR="00FB6808">
        <w:t xml:space="preserve"> den efterfrågade</w:t>
      </w:r>
      <w:r w:rsidRPr="006401BA">
        <w:t xml:space="preserve"> tjänsten erbjuds lokalt, i en annan stad eller på internet. De många problem som gör sig gällande i utanförskapsområden kan därför knappast förväntas bli lösta genom att </w:t>
      </w:r>
      <w:r w:rsidRPr="006401BA" w:rsidR="00FB6808">
        <w:t xml:space="preserve">det </w:t>
      </w:r>
      <w:r w:rsidRPr="006401BA" w:rsidR="00FB6808">
        <w:lastRenderedPageBreak/>
        <w:t xml:space="preserve">allmänna </w:t>
      </w:r>
      <w:r w:rsidRPr="006401BA">
        <w:t>ytterligare sänk</w:t>
      </w:r>
      <w:r w:rsidRPr="006401BA" w:rsidR="00FB6808">
        <w:t>er</w:t>
      </w:r>
      <w:r w:rsidRPr="006401BA">
        <w:t xml:space="preserve"> kraven för invandrare </w:t>
      </w:r>
      <w:r w:rsidRPr="006401BA" w:rsidR="00FB6808">
        <w:t>att ta del av den service som erbjuds majoritetssamhället på övriga medborgares villkor. För att servicecentraler i</w:t>
      </w:r>
      <w:r w:rsidR="00DD70E4">
        <w:t> </w:t>
      </w:r>
      <w:r w:rsidRPr="006401BA" w:rsidR="00FB6808">
        <w:t>stället ska göra största möjliga nytta torde utgångspunkten i</w:t>
      </w:r>
      <w:r w:rsidR="00DD70E4">
        <w:t> </w:t>
      </w:r>
      <w:r w:rsidRPr="006401BA" w:rsidR="00FB6808">
        <w:t xml:space="preserve">stället vara att de i främsta möjliga mån </w:t>
      </w:r>
      <w:r w:rsidR="00DD70E4">
        <w:t xml:space="preserve">bör </w:t>
      </w:r>
      <w:r w:rsidRPr="006401BA" w:rsidR="00FB6808">
        <w:t>placeras på platser där äldre, funktionshindrade och personer bosatta på glesbygden kan förväntas ha behov av service</w:t>
      </w:r>
      <w:r w:rsidRPr="00DD70E4" w:rsidR="00FB6808">
        <w:t>.</w:t>
      </w:r>
    </w:p>
    <w:p w:rsidR="00525805" w:rsidP="00DD70E4" w:rsidRDefault="00520776" w14:paraId="4E1E6CDF" w14:textId="77777777">
      <w:r>
        <w:t>Kammarkollegiet</w:t>
      </w:r>
      <w:r w:rsidR="005438A4">
        <w:t xml:space="preserve"> </w:t>
      </w:r>
      <w:r w:rsidR="00FB6808">
        <w:t xml:space="preserve">anför i sitt remissvar </w:t>
      </w:r>
      <w:r w:rsidR="00F731F5">
        <w:t xml:space="preserve">att </w:t>
      </w:r>
      <w:r w:rsidR="00843756">
        <w:t>förslaget</w:t>
      </w:r>
      <w:r w:rsidRPr="00F731F5" w:rsidR="00F731F5">
        <w:t xml:space="preserve"> inte bör genomföras i </w:t>
      </w:r>
      <w:r w:rsidR="00F731F5">
        <w:t xml:space="preserve">den form som </w:t>
      </w:r>
      <w:r w:rsidR="006724E8">
        <w:t xml:space="preserve">regeringen </w:t>
      </w:r>
      <w:r w:rsidR="00966A16">
        <w:t>föreslagit</w:t>
      </w:r>
      <w:r w:rsidR="006724E8">
        <w:t xml:space="preserve"> riksdagen</w:t>
      </w:r>
      <w:r w:rsidR="005438A4">
        <w:t>.</w:t>
      </w:r>
      <w:r w:rsidR="00F53456">
        <w:t xml:space="preserve"> </w:t>
      </w:r>
      <w:r w:rsidR="00F83328">
        <w:t>Kammarkollegiet</w:t>
      </w:r>
      <w:r w:rsidR="002859D9">
        <w:t xml:space="preserve"> </w:t>
      </w:r>
      <w:r w:rsidR="00FB6808">
        <w:t xml:space="preserve">betonar </w:t>
      </w:r>
      <w:r w:rsidR="002859D9">
        <w:t>att</w:t>
      </w:r>
      <w:r w:rsidR="0007470B">
        <w:t xml:space="preserve"> </w:t>
      </w:r>
      <w:r w:rsidR="00966A16">
        <w:t>samtjänstlagen och s</w:t>
      </w:r>
      <w:r w:rsidRPr="00D1079F" w:rsidR="00D1079F">
        <w:t xml:space="preserve">amtjänstförordningen inte </w:t>
      </w:r>
      <w:r w:rsidR="006724E8">
        <w:t xml:space="preserve">är </w:t>
      </w:r>
      <w:r w:rsidRPr="00D1079F" w:rsidR="00D1079F">
        <w:t xml:space="preserve">avsedda att användas på det sätt </w:t>
      </w:r>
      <w:r w:rsidR="006724E8">
        <w:t>som propositionen gör gällande</w:t>
      </w:r>
      <w:r w:rsidRPr="00D1079F" w:rsidR="00D1079F">
        <w:t xml:space="preserve"> då ärendehandläggning ska ske inom ramen för resp</w:t>
      </w:r>
      <w:r w:rsidR="00FB6808">
        <w:t>ektive myndighets ansvarsområde.</w:t>
      </w:r>
    </w:p>
    <w:p w:rsidR="00F731F5" w:rsidP="00DD70E4" w:rsidRDefault="00FB6808" w14:paraId="4E1E6CE1" w14:textId="558153E2">
      <w:r>
        <w:t>Av det ovan anförda följer därför att p</w:t>
      </w:r>
      <w:r w:rsidR="00DF2ECA">
        <w:t>ropositionen</w:t>
      </w:r>
      <w:r w:rsidRPr="00F731F5" w:rsidR="00F731F5">
        <w:t xml:space="preserve"> </w:t>
      </w:r>
      <w:r>
        <w:t>ska</w:t>
      </w:r>
      <w:r w:rsidRPr="00F731F5" w:rsidR="00F731F5">
        <w:t xml:space="preserve"> avslås</w:t>
      </w:r>
      <w:r>
        <w:t>.</w:t>
      </w:r>
      <w:r w:rsidRPr="00F731F5" w:rsidR="00F731F5">
        <w:t xml:space="preserve"> </w:t>
      </w:r>
      <w:r>
        <w:t>R</w:t>
      </w:r>
      <w:r w:rsidRPr="00F731F5" w:rsidR="00F731F5">
        <w:t xml:space="preserve">egeringen </w:t>
      </w:r>
      <w:r w:rsidR="002546D3">
        <w:t xml:space="preserve">bör </w:t>
      </w:r>
      <w:r w:rsidR="006724E8">
        <w:t>i</w:t>
      </w:r>
      <w:r w:rsidR="00DD70E4">
        <w:t> </w:t>
      </w:r>
      <w:r w:rsidR="006724E8">
        <w:t>stället</w:t>
      </w:r>
      <w:r w:rsidR="002546D3">
        <w:t xml:space="preserve"> </w:t>
      </w:r>
      <w:r w:rsidRPr="00F731F5" w:rsidR="00F731F5">
        <w:t>få i uppdrag att göra en fullständig genomlysning av samtjänstlagen och samtjänstförordning</w:t>
      </w:r>
      <w:r w:rsidR="00A15725">
        <w:t>en</w:t>
      </w:r>
      <w:r w:rsidRPr="00F731F5" w:rsidR="00F731F5">
        <w:t>. I den översynen bör särskild vikt fästas vid att pröva om lösningen med servicecenter verkligen gör den nytta för de utsatta områdena som regeringen avser och</w:t>
      </w:r>
      <w:r w:rsidR="00B96EB3">
        <w:t xml:space="preserve"> utreda </w:t>
      </w:r>
      <w:r w:rsidR="006724E8">
        <w:t>huruvida</w:t>
      </w:r>
      <w:r w:rsidRPr="00F731F5" w:rsidR="00F731F5">
        <w:t xml:space="preserve"> servicen på</w:t>
      </w:r>
      <w:r w:rsidR="006724E8">
        <w:t xml:space="preserve"> ett ändamålsenligt sätt</w:t>
      </w:r>
      <w:r w:rsidRPr="00F731F5" w:rsidR="00F731F5">
        <w:t xml:space="preserve"> kan rikt</w:t>
      </w:r>
      <w:r w:rsidR="00DD70E4">
        <w:t>as mot såväl landsbygd</w:t>
      </w:r>
      <w:r w:rsidR="000108CA">
        <w:t xml:space="preserve"> som</w:t>
      </w:r>
      <w:r w:rsidRPr="00F731F5" w:rsidR="00F731F5">
        <w:t xml:space="preserve"> </w:t>
      </w:r>
      <w:r w:rsidR="004D206B">
        <w:t>tätort</w:t>
      </w:r>
      <w:r w:rsidRPr="00F731F5" w:rsidR="00F731F5">
        <w:t>.</w:t>
      </w:r>
    </w:p>
    <w:sdt>
      <w:sdtPr>
        <w:alias w:val="CC_Underskrifter"/>
        <w:tag w:val="CC_Underskrifter"/>
        <w:id w:val="583496634"/>
        <w:lock w:val="sdtContentLocked"/>
        <w:placeholder>
          <w:docPart w:val="3246AC77B4484262B48A88A0613502AE"/>
        </w:placeholder>
      </w:sdtPr>
      <w:sdtEndPr/>
      <w:sdtContent>
        <w:p w:rsidR="00AD7C94" w:rsidP="00AD7C94" w:rsidRDefault="00AD7C94" w14:paraId="4E1E6CE3" w14:textId="77777777"/>
        <w:p w:rsidRPr="008E0FE2" w:rsidR="004801AC" w:rsidP="00AD7C94" w:rsidRDefault="007F343D" w14:paraId="4E1E6C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pPr>
            <w:r>
              <w:t> </w:t>
            </w:r>
          </w:p>
        </w:tc>
      </w:tr>
    </w:tbl>
    <w:p w:rsidR="002227F3" w:rsidRDefault="002227F3" w14:paraId="4E1E6CEE" w14:textId="77777777"/>
    <w:sectPr w:rsidR="002227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E6CF0" w14:textId="77777777" w:rsidR="003E247E" w:rsidRDefault="003E247E" w:rsidP="000C1CAD">
      <w:pPr>
        <w:spacing w:line="240" w:lineRule="auto"/>
      </w:pPr>
      <w:r>
        <w:separator/>
      </w:r>
    </w:p>
  </w:endnote>
  <w:endnote w:type="continuationSeparator" w:id="0">
    <w:p w14:paraId="4E1E6CF1" w14:textId="77777777" w:rsidR="003E247E" w:rsidRDefault="003E2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6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6CF7" w14:textId="239C4E1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34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6CEE" w14:textId="77777777" w:rsidR="003E247E" w:rsidRDefault="003E247E" w:rsidP="000C1CAD">
      <w:pPr>
        <w:spacing w:line="240" w:lineRule="auto"/>
      </w:pPr>
      <w:r>
        <w:separator/>
      </w:r>
    </w:p>
  </w:footnote>
  <w:footnote w:type="continuationSeparator" w:id="0">
    <w:p w14:paraId="4E1E6CEF" w14:textId="77777777" w:rsidR="003E247E" w:rsidRDefault="003E24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1E6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E6D01" wp14:anchorId="4E1E6D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43D" w14:paraId="4E1E6D04" w14:textId="77777777">
                          <w:pPr>
                            <w:jc w:val="right"/>
                          </w:pPr>
                          <w:sdt>
                            <w:sdtPr>
                              <w:alias w:val="CC_Noformat_Partikod"/>
                              <w:tag w:val="CC_Noformat_Partikod"/>
                              <w:id w:val="-53464382"/>
                              <w:placeholder>
                                <w:docPart w:val="D7A998B1DF35405ABF5DF6111BD68776"/>
                              </w:placeholder>
                              <w:text/>
                            </w:sdtPr>
                            <w:sdtEndPr/>
                            <w:sdtContent>
                              <w:r w:rsidR="00D52A74">
                                <w:t>SD</w:t>
                              </w:r>
                            </w:sdtContent>
                          </w:sdt>
                          <w:sdt>
                            <w:sdtPr>
                              <w:alias w:val="CC_Noformat_Partinummer"/>
                              <w:tag w:val="CC_Noformat_Partinummer"/>
                              <w:id w:val="-1709555926"/>
                              <w:placeholder>
                                <w:docPart w:val="82F9ADA0B2E14CD087E3AB2048D1082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E6D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343D" w14:paraId="4E1E6D04" w14:textId="77777777">
                    <w:pPr>
                      <w:jc w:val="right"/>
                    </w:pPr>
                    <w:sdt>
                      <w:sdtPr>
                        <w:alias w:val="CC_Noformat_Partikod"/>
                        <w:tag w:val="CC_Noformat_Partikod"/>
                        <w:id w:val="-53464382"/>
                        <w:placeholder>
                          <w:docPart w:val="D7A998B1DF35405ABF5DF6111BD68776"/>
                        </w:placeholder>
                        <w:text/>
                      </w:sdtPr>
                      <w:sdtEndPr/>
                      <w:sdtContent>
                        <w:r w:rsidR="00D52A74">
                          <w:t>SD</w:t>
                        </w:r>
                      </w:sdtContent>
                    </w:sdt>
                    <w:sdt>
                      <w:sdtPr>
                        <w:alias w:val="CC_Noformat_Partinummer"/>
                        <w:tag w:val="CC_Noformat_Partinummer"/>
                        <w:id w:val="-1709555926"/>
                        <w:placeholder>
                          <w:docPart w:val="82F9ADA0B2E14CD087E3AB2048D1082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1E6C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1E6CF4" w14:textId="77777777">
    <w:pPr>
      <w:jc w:val="right"/>
    </w:pPr>
  </w:p>
  <w:p w:rsidR="00262EA3" w:rsidP="00776B74" w:rsidRDefault="00262EA3" w14:paraId="4E1E6C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F343D" w14:paraId="4E1E6C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E6D03" wp14:anchorId="4E1E6D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43D" w14:paraId="4E1E6C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52A7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343D" w14:paraId="4E1E6C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43D" w14:paraId="4E1E6C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:3033</w:t>
        </w:r>
      </w:sdtContent>
    </w:sdt>
  </w:p>
  <w:p w:rsidR="00262EA3" w:rsidP="00E03A3D" w:rsidRDefault="007F343D" w14:paraId="4E1E6CFC" w14:textId="77777777">
    <w:pPr>
      <w:pStyle w:val="Motionr"/>
    </w:pPr>
    <w:sdt>
      <w:sdtPr>
        <w:alias w:val="CC_Noformat_Avtext"/>
        <w:tag w:val="CC_Noformat_Avtext"/>
        <w:id w:val="-2020768203"/>
        <w:lock w:val="sdtContentLocked"/>
        <w15:appearance w15:val="hidden"/>
        <w:text/>
      </w:sdtPr>
      <w:sdtEndPr/>
      <w:sdtContent>
        <w:r>
          <w:t>av Matheus Enholm m.fl. (SD)</w:t>
        </w:r>
      </w:sdtContent>
    </w:sdt>
  </w:p>
  <w:sdt>
    <w:sdtPr>
      <w:alias w:val="CC_Noformat_Rubtext"/>
      <w:tag w:val="CC_Noformat_Rubtext"/>
      <w:id w:val="-218060500"/>
      <w:lock w:val="sdtLocked"/>
      <w:text/>
    </w:sdtPr>
    <w:sdtEndPr/>
    <w:sdtContent>
      <w:p w:rsidR="00262EA3" w:rsidP="00283E0F" w:rsidRDefault="005B6BDB" w14:paraId="4E1E6CFD" w14:textId="3B13BBE2">
        <w:pPr>
          <w:pStyle w:val="FSHRub2"/>
        </w:pPr>
        <w:r>
          <w:t>med anledning av prop. 2018/19:47 Samlad struktur för tillhandahållande av lokal statlig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4E1E6C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2A74"/>
    <w:rsid w:val="000000E0"/>
    <w:rsid w:val="00000626"/>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CA"/>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E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0B"/>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24E"/>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90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7A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F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8F"/>
    <w:rsid w:val="002510EB"/>
    <w:rsid w:val="002512C0"/>
    <w:rsid w:val="00251533"/>
    <w:rsid w:val="00251565"/>
    <w:rsid w:val="00251C52"/>
    <w:rsid w:val="00251F8B"/>
    <w:rsid w:val="002539E9"/>
    <w:rsid w:val="00253FFE"/>
    <w:rsid w:val="002543B3"/>
    <w:rsid w:val="002546D3"/>
    <w:rsid w:val="00254E5A"/>
    <w:rsid w:val="0025501B"/>
    <w:rsid w:val="002551EA"/>
    <w:rsid w:val="00256E82"/>
    <w:rsid w:val="00257E6C"/>
    <w:rsid w:val="00257F10"/>
    <w:rsid w:val="00260209"/>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9D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682"/>
    <w:rsid w:val="002E500B"/>
    <w:rsid w:val="002E59A6"/>
    <w:rsid w:val="002E59D4"/>
    <w:rsid w:val="002E5B01"/>
    <w:rsid w:val="002E6D85"/>
    <w:rsid w:val="002E6E29"/>
    <w:rsid w:val="002E6E46"/>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B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40"/>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F9"/>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47E"/>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583"/>
    <w:rsid w:val="00416619"/>
    <w:rsid w:val="00416858"/>
    <w:rsid w:val="00416C48"/>
    <w:rsid w:val="00416FE1"/>
    <w:rsid w:val="00417756"/>
    <w:rsid w:val="00417820"/>
    <w:rsid w:val="00417A23"/>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6B"/>
    <w:rsid w:val="004D3929"/>
    <w:rsid w:val="004D3AFF"/>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122"/>
    <w:rsid w:val="005112C3"/>
    <w:rsid w:val="005113E0"/>
    <w:rsid w:val="00512761"/>
    <w:rsid w:val="0051283E"/>
    <w:rsid w:val="00512A93"/>
    <w:rsid w:val="005137A5"/>
    <w:rsid w:val="00513B70"/>
    <w:rsid w:val="00514190"/>
    <w:rsid w:val="005141A0"/>
    <w:rsid w:val="0051430A"/>
    <w:rsid w:val="005149A1"/>
    <w:rsid w:val="005149BA"/>
    <w:rsid w:val="0051584C"/>
    <w:rsid w:val="00515C10"/>
    <w:rsid w:val="00516222"/>
    <w:rsid w:val="0051649C"/>
    <w:rsid w:val="00516798"/>
    <w:rsid w:val="005169D5"/>
    <w:rsid w:val="00517749"/>
    <w:rsid w:val="0052069A"/>
    <w:rsid w:val="00520776"/>
    <w:rsid w:val="00520833"/>
    <w:rsid w:val="0052091A"/>
    <w:rsid w:val="00522962"/>
    <w:rsid w:val="005231E7"/>
    <w:rsid w:val="0052357B"/>
    <w:rsid w:val="005245CB"/>
    <w:rsid w:val="00524798"/>
    <w:rsid w:val="00524D25"/>
    <w:rsid w:val="005253EC"/>
    <w:rsid w:val="00525805"/>
    <w:rsid w:val="005266EF"/>
    <w:rsid w:val="00526C4A"/>
    <w:rsid w:val="0052779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8A4"/>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3B"/>
    <w:rsid w:val="005A32CE"/>
    <w:rsid w:val="005A3BEF"/>
    <w:rsid w:val="005A47C9"/>
    <w:rsid w:val="005A4E53"/>
    <w:rsid w:val="005A5D2E"/>
    <w:rsid w:val="005A5E48"/>
    <w:rsid w:val="005A5ECA"/>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BD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000"/>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01"/>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1B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341"/>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4E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53"/>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03"/>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96"/>
    <w:rsid w:val="006F4FAF"/>
    <w:rsid w:val="006F54D4"/>
    <w:rsid w:val="006F668A"/>
    <w:rsid w:val="006F6BBA"/>
    <w:rsid w:val="00700778"/>
    <w:rsid w:val="007009F2"/>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E6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B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43D"/>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756"/>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076"/>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3D5"/>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B2"/>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C81"/>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9D3"/>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A1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F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55"/>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25"/>
    <w:rsid w:val="00A157CB"/>
    <w:rsid w:val="00A15EA3"/>
    <w:rsid w:val="00A165DB"/>
    <w:rsid w:val="00A16721"/>
    <w:rsid w:val="00A1750A"/>
    <w:rsid w:val="00A17676"/>
    <w:rsid w:val="00A200AF"/>
    <w:rsid w:val="00A212A5"/>
    <w:rsid w:val="00A21529"/>
    <w:rsid w:val="00A2153D"/>
    <w:rsid w:val="00A22EEE"/>
    <w:rsid w:val="00A234BB"/>
    <w:rsid w:val="00A23F97"/>
    <w:rsid w:val="00A244BC"/>
    <w:rsid w:val="00A244C8"/>
    <w:rsid w:val="00A24524"/>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1E"/>
    <w:rsid w:val="00A7533B"/>
    <w:rsid w:val="00A75715"/>
    <w:rsid w:val="00A7621E"/>
    <w:rsid w:val="00A76690"/>
    <w:rsid w:val="00A768FF"/>
    <w:rsid w:val="00A77835"/>
    <w:rsid w:val="00A801E7"/>
    <w:rsid w:val="00A80D10"/>
    <w:rsid w:val="00A812B8"/>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9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C94"/>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0E"/>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12"/>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EB3"/>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7DD"/>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79F"/>
    <w:rsid w:val="00D10C57"/>
    <w:rsid w:val="00D10E5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F0"/>
    <w:rsid w:val="00D47E1F"/>
    <w:rsid w:val="00D503EB"/>
    <w:rsid w:val="00D50742"/>
    <w:rsid w:val="00D512FE"/>
    <w:rsid w:val="00D5212B"/>
    <w:rsid w:val="00D52A74"/>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83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0E4"/>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CA"/>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6E9"/>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BDC"/>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5B"/>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4A8"/>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5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F5"/>
    <w:rsid w:val="00F7427F"/>
    <w:rsid w:val="00F75848"/>
    <w:rsid w:val="00F75A6B"/>
    <w:rsid w:val="00F76FBF"/>
    <w:rsid w:val="00F7702C"/>
    <w:rsid w:val="00F77A2D"/>
    <w:rsid w:val="00F77C89"/>
    <w:rsid w:val="00F80EE2"/>
    <w:rsid w:val="00F80FD0"/>
    <w:rsid w:val="00F81044"/>
    <w:rsid w:val="00F81F92"/>
    <w:rsid w:val="00F83328"/>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25"/>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08"/>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950"/>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1E6CD3"/>
  <w15:chartTrackingRefBased/>
  <w15:docId w15:val="{536E0865-3260-4D22-8863-F0D19129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751E20192D4CC0AD21CBF2B865AC02"/>
        <w:category>
          <w:name w:val="Allmänt"/>
          <w:gallery w:val="placeholder"/>
        </w:category>
        <w:types>
          <w:type w:val="bbPlcHdr"/>
        </w:types>
        <w:behaviors>
          <w:behavior w:val="content"/>
        </w:behaviors>
        <w:guid w:val="{8EC8A36E-BCEB-4D7D-90A7-9987B4828086}"/>
      </w:docPartPr>
      <w:docPartBody>
        <w:p w:rsidR="0079682A" w:rsidRDefault="00411E87">
          <w:pPr>
            <w:pStyle w:val="11751E20192D4CC0AD21CBF2B865AC02"/>
          </w:pPr>
          <w:r w:rsidRPr="005A0A93">
            <w:rPr>
              <w:rStyle w:val="Platshllartext"/>
            </w:rPr>
            <w:t>Förslag till riksdagsbeslut</w:t>
          </w:r>
        </w:p>
      </w:docPartBody>
    </w:docPart>
    <w:docPart>
      <w:docPartPr>
        <w:name w:val="C96C4185C3D9452E9F3FDB282242CB24"/>
        <w:category>
          <w:name w:val="Allmänt"/>
          <w:gallery w:val="placeholder"/>
        </w:category>
        <w:types>
          <w:type w:val="bbPlcHdr"/>
        </w:types>
        <w:behaviors>
          <w:behavior w:val="content"/>
        </w:behaviors>
        <w:guid w:val="{51A1809E-B932-4A2F-8A6A-A1C11681AD80}"/>
      </w:docPartPr>
      <w:docPartBody>
        <w:p w:rsidR="0079682A" w:rsidRDefault="00411E87">
          <w:pPr>
            <w:pStyle w:val="C96C4185C3D9452E9F3FDB282242CB24"/>
          </w:pPr>
          <w:r w:rsidRPr="005A0A93">
            <w:rPr>
              <w:rStyle w:val="Platshllartext"/>
            </w:rPr>
            <w:t>Motivering</w:t>
          </w:r>
        </w:p>
      </w:docPartBody>
    </w:docPart>
    <w:docPart>
      <w:docPartPr>
        <w:name w:val="D7A998B1DF35405ABF5DF6111BD68776"/>
        <w:category>
          <w:name w:val="Allmänt"/>
          <w:gallery w:val="placeholder"/>
        </w:category>
        <w:types>
          <w:type w:val="bbPlcHdr"/>
        </w:types>
        <w:behaviors>
          <w:behavior w:val="content"/>
        </w:behaviors>
        <w:guid w:val="{F7EC5A4D-EEA8-47DC-BB3C-1C5F9B01F934}"/>
      </w:docPartPr>
      <w:docPartBody>
        <w:p w:rsidR="0079682A" w:rsidRDefault="00411E87">
          <w:pPr>
            <w:pStyle w:val="D7A998B1DF35405ABF5DF6111BD68776"/>
          </w:pPr>
          <w:r>
            <w:rPr>
              <w:rStyle w:val="Platshllartext"/>
            </w:rPr>
            <w:t xml:space="preserve"> </w:t>
          </w:r>
        </w:p>
      </w:docPartBody>
    </w:docPart>
    <w:docPart>
      <w:docPartPr>
        <w:name w:val="82F9ADA0B2E14CD087E3AB2048D1082B"/>
        <w:category>
          <w:name w:val="Allmänt"/>
          <w:gallery w:val="placeholder"/>
        </w:category>
        <w:types>
          <w:type w:val="bbPlcHdr"/>
        </w:types>
        <w:behaviors>
          <w:behavior w:val="content"/>
        </w:behaviors>
        <w:guid w:val="{72719611-3970-4FF9-BAC3-C3D69AAE5492}"/>
      </w:docPartPr>
      <w:docPartBody>
        <w:p w:rsidR="0079682A" w:rsidRDefault="00411E87">
          <w:pPr>
            <w:pStyle w:val="82F9ADA0B2E14CD087E3AB2048D1082B"/>
          </w:pPr>
          <w:r>
            <w:t xml:space="preserve"> </w:t>
          </w:r>
        </w:p>
      </w:docPartBody>
    </w:docPart>
    <w:docPart>
      <w:docPartPr>
        <w:name w:val="3246AC77B4484262B48A88A0613502AE"/>
        <w:category>
          <w:name w:val="Allmänt"/>
          <w:gallery w:val="placeholder"/>
        </w:category>
        <w:types>
          <w:type w:val="bbPlcHdr"/>
        </w:types>
        <w:behaviors>
          <w:behavior w:val="content"/>
        </w:behaviors>
        <w:guid w:val="{4415A45D-C7DB-4D0C-8C69-F0CDCC8B1502}"/>
      </w:docPartPr>
      <w:docPartBody>
        <w:p w:rsidR="00FE031F" w:rsidRDefault="00FE03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2A"/>
    <w:rsid w:val="003B7458"/>
    <w:rsid w:val="003D5D04"/>
    <w:rsid w:val="00411E87"/>
    <w:rsid w:val="00511FA6"/>
    <w:rsid w:val="0079682A"/>
    <w:rsid w:val="0090713A"/>
    <w:rsid w:val="00AF273B"/>
    <w:rsid w:val="00BC021A"/>
    <w:rsid w:val="00FE0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751E20192D4CC0AD21CBF2B865AC02">
    <w:name w:val="11751E20192D4CC0AD21CBF2B865AC02"/>
  </w:style>
  <w:style w:type="paragraph" w:customStyle="1" w:styleId="B13FC900054642349FD911E7D3251084">
    <w:name w:val="B13FC900054642349FD911E7D32510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0CB88CD89B4CAD809D7060C4CC2564">
    <w:name w:val="5F0CB88CD89B4CAD809D7060C4CC2564"/>
  </w:style>
  <w:style w:type="paragraph" w:customStyle="1" w:styleId="C96C4185C3D9452E9F3FDB282242CB24">
    <w:name w:val="C96C4185C3D9452E9F3FDB282242CB24"/>
  </w:style>
  <w:style w:type="paragraph" w:customStyle="1" w:styleId="C40A563018534261AB3ACFAFB9CB396B">
    <w:name w:val="C40A563018534261AB3ACFAFB9CB396B"/>
  </w:style>
  <w:style w:type="paragraph" w:customStyle="1" w:styleId="49E46C0860F148EABB96FACAF94A9C09">
    <w:name w:val="49E46C0860F148EABB96FACAF94A9C09"/>
  </w:style>
  <w:style w:type="paragraph" w:customStyle="1" w:styleId="D7A998B1DF35405ABF5DF6111BD68776">
    <w:name w:val="D7A998B1DF35405ABF5DF6111BD68776"/>
  </w:style>
  <w:style w:type="paragraph" w:customStyle="1" w:styleId="82F9ADA0B2E14CD087E3AB2048D1082B">
    <w:name w:val="82F9ADA0B2E14CD087E3AB2048D10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33C92-A89F-4B96-AE15-74FF3F7B62D0}"/>
</file>

<file path=customXml/itemProps2.xml><?xml version="1.0" encoding="utf-8"?>
<ds:datastoreItem xmlns:ds="http://schemas.openxmlformats.org/officeDocument/2006/customXml" ds:itemID="{7B0C85F1-868B-400E-B2E3-D3B17BCD5F69}"/>
</file>

<file path=customXml/itemProps3.xml><?xml version="1.0" encoding="utf-8"?>
<ds:datastoreItem xmlns:ds="http://schemas.openxmlformats.org/officeDocument/2006/customXml" ds:itemID="{D5A00CE4-0412-4048-B0DA-9872266089B0}"/>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2689</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47  samlad struktur för tillhandahållande av lokal statlig service</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