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9 april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Mia Sydow Mölleby (V)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vårpropositionens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15 april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2020/21:630 av Alexander Christiansson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det nya omställningsstödet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2020/21:167 Riksrevisionens granskning av miljöskatter på lång sikt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2020/21:122 Bättre studiestöd högre upp i åldrarna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2020/21:3890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2020/21:3907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2020/21:3920 av Kristina Axén Olin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2020/21:131 Privat initiativrätt – planintressentens medverkan vid detaljplaneläggning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2020/21:3946 av Roger Hedlund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2020/21:3957 av Carl-Oskar Bohlin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2020/21:135 Reduktionsplikt för flygfotogen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2020/21:3931 av Elin Segerlind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2020/21:3949 av Magnus Oscarsson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2020/21:3962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2020/21:3972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2020/21:139 Ett modernt regelverk för Allmänna arvsfonden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2020/21:3935 av Per Ramhorn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2020/21:3939 av Lina Nordquist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2020/21:141 Tidsbegränsad lösning för att säkerställa tillgång till skolinformation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2020/21:3933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2020/21:144 Klimatdeklaration för byggnader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2020/21:3956 av Carl-Oskar Bohlin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2020/21:3963 av Roger Hedlund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prop. 2020/21:148 En effektivare konkurshantering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2020/21:3926 av Carl-Oskar Bohlin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2020/21:152 Vissa insatser för ökad lärarkompetens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2020/21:3896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2020/21:3945 av Roger Haddad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2020/21:3967 av Christian Carlsson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2020/21:154 Miljöstyrande start- och landningsavgifter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2020/21:3893 av Jimmy Ståhl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2020/21:3927 av Maria Stockhaus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2020/21:3966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2020/21:155 Ändringar i regelverket om hantering av finansiella företag i kris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2020/21:3964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2020/21:156 Justerad beräkning av bilförmån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2020/21:3965 av Niklas Wykman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2020/21:3968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2020/21:3970 av Hampus Hagman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2020/21:157 Material och produkter avsedda att komma i kontakt med livsmedel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2020/21:3973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2020/21:90 Nordiskt samarbete 2020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2020/21:3947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2020/21:3954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2020/21:3959 av Linda Modig och Magnus Ek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2020/21:109 Politik för konstnärers villkor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2020/21:3944 av Angelika Bengtsson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2020/21:558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Klimatsäkring av utsatta 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2020/21:582 av Staffan Eklöf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på biologisk mångfald av vindkraftverksutbyggnad till havs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2020/21:568 av Cecilie Tenfjord 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Hyrköp och ombildning till ägarlägenheter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2020/21:576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 för alla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2020/21:593 av Jonas Andersson i Skellefteå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återvandring för invandrare i utanförskap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2020/21:600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Tillväxt och ökad operativ militär förmåga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2020/21:554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Enhetliga bedömningar inom sjukförsäkringen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2020/21:589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fler ska få aktivitetsersättning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2020/21:597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Elkapaciteten i västra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2020/21:601 av Jörgen Berglund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Konsekvenserna av reduktionsplikt i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2020/21:596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svenska barnen i nordöstra Syrien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2020/21:532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Förseningen av digitaliserade nationella prov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9 april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2021-04-09</SAFIR_Sammantradesdatum_Doc>
    <SAFIR_SammantradeID xmlns="C07A1A6C-0B19-41D9-BDF8-F523BA3921EB">787bf133-7a05-4069-a154-8d0125f9141b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49FE5-3B62-4952-93CE-3768AD0A2AE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