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5D3E2A9E0E4583BDD9093E28F981F8"/>
        </w:placeholder>
        <w15:appearance w15:val="hidden"/>
        <w:text/>
      </w:sdtPr>
      <w:sdtEndPr/>
      <w:sdtContent>
        <w:p w:rsidRPr="009B062B" w:rsidR="00AF30DD" w:rsidP="009B062B" w:rsidRDefault="00AF30DD" w14:paraId="610B5870" w14:textId="77777777">
          <w:pPr>
            <w:pStyle w:val="RubrikFrslagTIllRiksdagsbeslut"/>
          </w:pPr>
          <w:r w:rsidRPr="009B062B">
            <w:t>Förslag till riksdagsbeslut</w:t>
          </w:r>
        </w:p>
      </w:sdtContent>
    </w:sdt>
    <w:sdt>
      <w:sdtPr>
        <w:alias w:val="Yrkande 1"/>
        <w:tag w:val="2085fe25-3676-44a2-b102-d1dbaadc342c"/>
        <w:id w:val="-578281038"/>
        <w:lock w:val="sdtLocked"/>
      </w:sdtPr>
      <w:sdtEndPr/>
      <w:sdtContent>
        <w:p w:rsidR="00C7033D" w:rsidRDefault="00EE6AEA" w14:paraId="610B5871" w14:textId="77777777">
          <w:pPr>
            <w:pStyle w:val="Frslagstext"/>
            <w:numPr>
              <w:ilvl w:val="0"/>
              <w:numId w:val="0"/>
            </w:numPr>
          </w:pPr>
          <w:r>
            <w:t>Riksdagen godkänner ändrade ramar för utgiftsområden samt anvisar ändrade anslag enligt regeringens förslag med de ändringar som framgår av tabell 1.1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DF910017364409E834B11C5A7A4E28A"/>
        </w:placeholder>
        <w15:appearance w15:val="hidden"/>
        <w:text/>
      </w:sdtPr>
      <w:sdtEndPr/>
      <w:sdtContent>
        <w:p w:rsidRPr="009B062B" w:rsidR="006D79C9" w:rsidP="00333E95" w:rsidRDefault="006D79C9" w14:paraId="610B5872" w14:textId="77777777">
          <w:pPr>
            <w:pStyle w:val="Rubrik1"/>
          </w:pPr>
          <w:r>
            <w:t>Motivering</w:t>
          </w:r>
        </w:p>
      </w:sdtContent>
    </w:sdt>
    <w:p w:rsidRPr="00096C2B" w:rsidR="00BD054A" w:rsidP="00096C2B" w:rsidRDefault="00BD054A" w14:paraId="610B5874" w14:textId="77777777">
      <w:pPr>
        <w:pStyle w:val="Tabellrubrik"/>
        <w:rPr>
          <w:rFonts w:eastAsia="Calibri"/>
        </w:rPr>
      </w:pPr>
      <w:r w:rsidRPr="00096C2B">
        <w:rPr>
          <w:rFonts w:eastAsia="Calibri"/>
        </w:rPr>
        <w:t>Tabell 1.1</w:t>
      </w:r>
    </w:p>
    <w:p w:rsidRPr="00BD054A" w:rsidR="00BD054A" w:rsidP="00096C2B" w:rsidRDefault="00BD054A" w14:paraId="610B5875" w14:textId="77777777">
      <w:pPr>
        <w:pStyle w:val="Tabellunderrubrik"/>
        <w:rPr>
          <w:rFonts w:eastAsia="Calibri"/>
          <w:b/>
        </w:rPr>
      </w:pPr>
      <w:r w:rsidRPr="00BD054A">
        <w:rPr>
          <w:rFonts w:eastAsia="Calibri"/>
        </w:rPr>
        <w:t>Tusental kronor</w:t>
      </w:r>
    </w:p>
    <w:tbl>
      <w:tblPr>
        <w:tblStyle w:val="Tabellrutnt1"/>
        <w:tblW w:w="8505" w:type="dxa"/>
        <w:tblBorders>
          <w:insideH w:val="none" w:color="auto" w:sz="0" w:space="0"/>
        </w:tblBorders>
        <w:tblLayout w:type="fixed"/>
        <w:tblCellMar>
          <w:left w:w="57" w:type="dxa"/>
          <w:right w:w="57" w:type="dxa"/>
        </w:tblCellMar>
        <w:tblLook w:val="04A0" w:firstRow="1" w:lastRow="0" w:firstColumn="1" w:lastColumn="0" w:noHBand="0" w:noVBand="1"/>
      </w:tblPr>
      <w:tblGrid>
        <w:gridCol w:w="731"/>
        <w:gridCol w:w="777"/>
        <w:gridCol w:w="2888"/>
        <w:gridCol w:w="907"/>
        <w:gridCol w:w="1026"/>
        <w:gridCol w:w="1106"/>
        <w:gridCol w:w="1070"/>
      </w:tblGrid>
      <w:tr w:rsidRPr="00BD054A" w:rsidR="00BD054A" w:rsidTr="005408DD" w14:paraId="610B588C" w14:textId="77777777">
        <w:trPr>
          <w:trHeight w:val="348"/>
        </w:trPr>
        <w:tc>
          <w:tcPr>
            <w:tcW w:w="804" w:type="dxa"/>
            <w:tcBorders>
              <w:top w:val="single" w:color="auto" w:sz="4" w:space="0"/>
              <w:left w:val="nil"/>
              <w:bottom w:val="single" w:color="auto" w:sz="12" w:space="0"/>
              <w:right w:val="nil"/>
            </w:tcBorders>
            <w:noWrap/>
            <w:vAlign w:val="bottom"/>
            <w:hideMark/>
          </w:tcPr>
          <w:p w:rsidRPr="00BD054A" w:rsidR="00BD054A" w:rsidP="00BD054A" w:rsidRDefault="00BD054A" w14:paraId="610B5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p w:rsidRPr="00BD054A" w:rsidR="00BD054A" w:rsidP="00BD054A" w:rsidRDefault="00BD054A" w14:paraId="610B5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Utgifts-</w:t>
            </w:r>
          </w:p>
          <w:p w:rsidRPr="00BD054A" w:rsidR="00BD054A" w:rsidP="00BD054A" w:rsidRDefault="00BD054A" w14:paraId="610B58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område</w:t>
            </w: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8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p w:rsidRPr="00BD054A" w:rsidR="00BD054A" w:rsidP="00BD054A" w:rsidRDefault="00BD054A" w14:paraId="610B58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Anslags-</w:t>
            </w:r>
          </w:p>
          <w:p w:rsidRPr="00BD054A" w:rsidR="00BD054A" w:rsidP="00BD054A" w:rsidRDefault="00BD054A" w14:paraId="610B5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nummer</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Beslutad ram/anvisat anslag</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Förändring av ram/anslag</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 xml:space="preserve">Ny ram/ </w:t>
            </w:r>
          </w:p>
          <w:p w:rsidRPr="00BD054A" w:rsidR="00BD054A" w:rsidP="00BD054A" w:rsidRDefault="00BD054A" w14:paraId="610B58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Ny anslagsnivå</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Calibri" w:hAnsi="Calibri" w:eastAsia="Calibri" w:cs="Times New Roman"/>
                <w:kern w:val="0"/>
                <w:sz w:val="16"/>
                <w:szCs w:val="16"/>
                <w14:numSpacing w14:val="default"/>
              </w:rPr>
            </w:pPr>
          </w:p>
          <w:p w:rsidRPr="00BD054A" w:rsidR="00BD054A" w:rsidP="00BD054A" w:rsidRDefault="00BD054A" w14:paraId="610B58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Avvikelse (SD)</w:t>
            </w:r>
          </w:p>
        </w:tc>
      </w:tr>
      <w:tr w:rsidRPr="00BD054A" w:rsidR="00BD054A" w:rsidTr="005408DD" w14:paraId="610B589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8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8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Rikets styrelse</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13 312 676</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13 315 676</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89C"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8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6:1</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Allmänna val och demokrati</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92 340</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95 340</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8A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8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8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Skatt, tull och exekution</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10 985 564</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38 000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11 023 564</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8AC" w14:textId="77777777">
        <w:trPr>
          <w:trHeight w:val="348"/>
        </w:trPr>
        <w:tc>
          <w:tcPr>
            <w:tcW w:w="804" w:type="dxa"/>
            <w:tcBorders>
              <w:left w:val="nil"/>
              <w:right w:val="nil"/>
            </w:tcBorders>
            <w:noWrap/>
            <w:vAlign w:val="bottom"/>
            <w:hideMark/>
          </w:tcPr>
          <w:p w:rsidRPr="00BD054A" w:rsidR="00BD054A" w:rsidP="00BD054A" w:rsidRDefault="00BD054A" w14:paraId="610B5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4" w:space="0"/>
              <w:right w:val="nil"/>
            </w:tcBorders>
            <w:noWrap/>
            <w:vAlign w:val="bottom"/>
            <w:hideMark/>
          </w:tcPr>
          <w:p w:rsidRPr="00BD054A" w:rsidR="00BD054A" w:rsidP="00BD054A" w:rsidRDefault="00BD054A" w14:paraId="610B58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w:t>
            </w:r>
          </w:p>
        </w:tc>
        <w:tc>
          <w:tcPr>
            <w:tcW w:w="3223"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Skatteverket</w:t>
            </w:r>
          </w:p>
        </w:tc>
        <w:tc>
          <w:tcPr>
            <w:tcW w:w="1001"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7 357 366</w:t>
            </w:r>
          </w:p>
        </w:tc>
        <w:tc>
          <w:tcPr>
            <w:tcW w:w="113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18 000</w:t>
            </w:r>
          </w:p>
        </w:tc>
        <w:tc>
          <w:tcPr>
            <w:tcW w:w="122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7 375 366</w:t>
            </w:r>
          </w:p>
        </w:tc>
        <w:tc>
          <w:tcPr>
            <w:tcW w:w="118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8B4"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8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8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1:3</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Kronofogdemyndigheten</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1 884 273</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20 000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1 904 273</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8BC"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4</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Rättsväsendet</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43 816 641</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58 000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43 874 641</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8C4" w14:textId="77777777">
        <w:trPr>
          <w:trHeight w:val="348"/>
        </w:trPr>
        <w:tc>
          <w:tcPr>
            <w:tcW w:w="804" w:type="dxa"/>
            <w:tcBorders>
              <w:left w:val="nil"/>
              <w:right w:val="nil"/>
            </w:tcBorders>
            <w:noWrap/>
            <w:vAlign w:val="bottom"/>
            <w:hideMark/>
          </w:tcPr>
          <w:p w:rsidRPr="00BD054A" w:rsidR="00BD054A" w:rsidP="00BD054A" w:rsidRDefault="00BD054A" w14:paraId="610B58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4" w:space="0"/>
              <w:right w:val="nil"/>
            </w:tcBorders>
            <w:noWrap/>
            <w:vAlign w:val="bottom"/>
            <w:hideMark/>
          </w:tcPr>
          <w:p w:rsidRPr="00BD054A" w:rsidR="00BD054A" w:rsidP="00BD054A" w:rsidRDefault="00BD054A" w14:paraId="610B5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1:2</w:t>
            </w:r>
          </w:p>
        </w:tc>
        <w:tc>
          <w:tcPr>
            <w:tcW w:w="3223"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Säkerhetspolisen</w:t>
            </w:r>
          </w:p>
        </w:tc>
        <w:tc>
          <w:tcPr>
            <w:tcW w:w="1001"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1 291 510</w:t>
            </w:r>
          </w:p>
        </w:tc>
        <w:tc>
          <w:tcPr>
            <w:tcW w:w="113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23 000</w:t>
            </w:r>
          </w:p>
        </w:tc>
        <w:tc>
          <w:tcPr>
            <w:tcW w:w="122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1 314 510</w:t>
            </w:r>
          </w:p>
        </w:tc>
        <w:tc>
          <w:tcPr>
            <w:tcW w:w="118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8CC"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8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8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1:13</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Kostnader för vissa skaderegleringar m.m.</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39 984</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35 000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74 984</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8D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8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5</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Internationell samverkan</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2 019 191</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144 300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2 163 491</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8DC"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8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8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Avgifter till internationella organisationer</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1 420 554</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144 300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1 564 854</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8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8E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8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Internationellt bistånd</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36 286 242</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488 317</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36 774 559</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8EC" w14:textId="77777777">
        <w:trPr>
          <w:trHeight w:val="348"/>
        </w:trPr>
        <w:tc>
          <w:tcPr>
            <w:tcW w:w="804" w:type="dxa"/>
            <w:tcBorders>
              <w:left w:val="nil"/>
              <w:right w:val="nil"/>
            </w:tcBorders>
            <w:noWrap/>
            <w:vAlign w:val="bottom"/>
            <w:hideMark/>
          </w:tcPr>
          <w:p w:rsidRPr="00BD054A" w:rsidR="00BD054A" w:rsidP="00BD054A" w:rsidRDefault="00BD054A" w14:paraId="610B58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right w:val="nil"/>
            </w:tcBorders>
            <w:noWrap/>
            <w:vAlign w:val="bottom"/>
            <w:hideMark/>
          </w:tcPr>
          <w:p w:rsidRPr="00BD054A" w:rsidR="00BD054A" w:rsidP="00BD054A" w:rsidRDefault="00BD054A" w14:paraId="610B58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w:t>
            </w:r>
          </w:p>
        </w:tc>
        <w:tc>
          <w:tcPr>
            <w:tcW w:w="3223"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Biståndsverksamhet</w:t>
            </w:r>
          </w:p>
        </w:tc>
        <w:tc>
          <w:tcPr>
            <w:tcW w:w="1001"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8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34 994 725</w:t>
            </w:r>
          </w:p>
        </w:tc>
        <w:tc>
          <w:tcPr>
            <w:tcW w:w="1134"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8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488 317</w:t>
            </w:r>
          </w:p>
        </w:tc>
        <w:tc>
          <w:tcPr>
            <w:tcW w:w="1224"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8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35 483 042</w:t>
            </w:r>
          </w:p>
        </w:tc>
        <w:tc>
          <w:tcPr>
            <w:tcW w:w="1184"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8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8F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8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8</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Migration</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32 685 319</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6 736 000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39 421 319</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32 685 319</w:t>
            </w:r>
          </w:p>
        </w:tc>
      </w:tr>
      <w:tr w:rsidRPr="00BD054A" w:rsidR="00BD054A" w:rsidTr="005408DD" w14:paraId="610B58FC" w14:textId="77777777">
        <w:trPr>
          <w:trHeight w:val="348"/>
        </w:trPr>
        <w:tc>
          <w:tcPr>
            <w:tcW w:w="804" w:type="dxa"/>
            <w:tcBorders>
              <w:left w:val="nil"/>
              <w:right w:val="nil"/>
            </w:tcBorders>
            <w:noWrap/>
            <w:vAlign w:val="bottom"/>
            <w:hideMark/>
          </w:tcPr>
          <w:p w:rsidRPr="00BD054A" w:rsidR="00BD054A" w:rsidP="00BD054A" w:rsidRDefault="00BD054A" w14:paraId="610B5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4" w:space="0"/>
              <w:right w:val="nil"/>
            </w:tcBorders>
            <w:noWrap/>
            <w:vAlign w:val="bottom"/>
            <w:hideMark/>
          </w:tcPr>
          <w:p w:rsidRPr="00BD054A" w:rsidR="00BD054A" w:rsidP="00BD054A" w:rsidRDefault="00BD054A" w14:paraId="610B58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1:2</w:t>
            </w:r>
          </w:p>
        </w:tc>
        <w:tc>
          <w:tcPr>
            <w:tcW w:w="3223"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Ersättningar och bostadskostnader</w:t>
            </w:r>
          </w:p>
        </w:tc>
        <w:tc>
          <w:tcPr>
            <w:tcW w:w="1001"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23 728 000</w:t>
            </w:r>
          </w:p>
        </w:tc>
        <w:tc>
          <w:tcPr>
            <w:tcW w:w="113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6 228 000</w:t>
            </w:r>
          </w:p>
        </w:tc>
        <w:tc>
          <w:tcPr>
            <w:tcW w:w="122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29 956 000</w:t>
            </w:r>
          </w:p>
        </w:tc>
        <w:tc>
          <w:tcPr>
            <w:tcW w:w="118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720FE0" w:rsidRDefault="00F16CB8" w14:paraId="610B58FB" w14:textId="794131A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6 228 000</w:t>
            </w:r>
          </w:p>
        </w:tc>
      </w:tr>
      <w:tr w:rsidRPr="00BD054A" w:rsidR="00BD054A" w:rsidTr="005408DD" w14:paraId="610B5904" w14:textId="77777777">
        <w:trPr>
          <w:trHeight w:val="348"/>
        </w:trPr>
        <w:tc>
          <w:tcPr>
            <w:tcW w:w="804" w:type="dxa"/>
            <w:tcBorders>
              <w:left w:val="nil"/>
              <w:right w:val="nil"/>
            </w:tcBorders>
            <w:noWrap/>
            <w:vAlign w:val="bottom"/>
            <w:hideMark/>
          </w:tcPr>
          <w:p w:rsidRPr="00BD054A" w:rsidR="00BD054A" w:rsidP="00BD054A" w:rsidRDefault="00BD054A" w14:paraId="610B58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4" w:space="0"/>
              <w:right w:val="nil"/>
            </w:tcBorders>
            <w:noWrap/>
            <w:vAlign w:val="bottom"/>
            <w:hideMark/>
          </w:tcPr>
          <w:p w:rsidRPr="00BD054A" w:rsidR="00BD054A" w:rsidP="00BD054A" w:rsidRDefault="00BD054A" w14:paraId="610B5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1:6</w:t>
            </w:r>
          </w:p>
        </w:tc>
        <w:tc>
          <w:tcPr>
            <w:tcW w:w="3223"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8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Offentligt biträde i utlänningsärenden</w:t>
            </w:r>
          </w:p>
        </w:tc>
        <w:tc>
          <w:tcPr>
            <w:tcW w:w="1001"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586 150</w:t>
            </w:r>
          </w:p>
        </w:tc>
        <w:tc>
          <w:tcPr>
            <w:tcW w:w="113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118 000</w:t>
            </w:r>
          </w:p>
        </w:tc>
        <w:tc>
          <w:tcPr>
            <w:tcW w:w="122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704 150</w:t>
            </w:r>
          </w:p>
        </w:tc>
        <w:tc>
          <w:tcPr>
            <w:tcW w:w="118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F16CB8" w14:paraId="610B5903" w14:textId="05564B0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118 000</w:t>
            </w:r>
          </w:p>
        </w:tc>
      </w:tr>
      <w:tr w:rsidRPr="00BD054A" w:rsidR="00BD054A" w:rsidTr="005408DD" w14:paraId="610B590C"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1:9</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ED114E" w:rsidRDefault="00BD054A" w14:paraId="610B5907" w14:textId="28480B30">
            <w:pPr>
              <w:tabs>
                <w:tab w:val="clear" w:pos="284"/>
                <w:tab w:val="clear" w:pos="567"/>
                <w:tab w:val="clear" w:pos="851"/>
                <w:tab w:val="clear" w:pos="1134"/>
                <w:tab w:val="clear" w:pos="1701"/>
                <w:tab w:val="clear" w:pos="2268"/>
                <w:tab w:val="clear" w:pos="4536"/>
                <w:tab w:val="clear" w:pos="9072"/>
              </w:tabs>
              <w:spacing w:before="62"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Tillfälligt stöd till kommuner för ensamkommande unga asylsökande m</w:t>
            </w:r>
            <w:r w:rsidR="00C80969">
              <w:rPr>
                <w:rFonts w:ascii="Calibri" w:hAnsi="Calibri" w:eastAsia="Calibri" w:cs="Times New Roman"/>
                <w:kern w:val="0"/>
                <w:sz w:val="16"/>
                <w:szCs w:val="16"/>
                <w14:numSpacing w14:val="default"/>
              </w:rPr>
              <w:t>.</w:t>
            </w:r>
            <w:r w:rsidRPr="00BD054A">
              <w:rPr>
                <w:rFonts w:ascii="Calibri" w:hAnsi="Calibri" w:eastAsia="Calibri" w:cs="Times New Roman"/>
                <w:kern w:val="0"/>
                <w:sz w:val="16"/>
                <w:szCs w:val="16"/>
                <w14:numSpacing w14:val="default"/>
              </w:rPr>
              <w:t xml:space="preserve"> fl.</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0</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390 000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390 000</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F16CB8" w14:paraId="610B590B" w14:textId="7F1FB9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390 000</w:t>
            </w:r>
          </w:p>
        </w:tc>
      </w:tr>
      <w:tr w:rsidRPr="00BD054A" w:rsidR="00BD054A" w:rsidTr="005408DD" w14:paraId="610B5914" w14:textId="77777777">
        <w:trPr>
          <w:trHeight w:val="348"/>
        </w:trPr>
        <w:tc>
          <w:tcPr>
            <w:tcW w:w="804" w:type="dxa"/>
            <w:tcBorders>
              <w:top w:val="single" w:color="auto" w:sz="12" w:space="0"/>
              <w:left w:val="nil"/>
              <w:bottom w:val="nil"/>
              <w:right w:val="nil"/>
            </w:tcBorders>
            <w:noWrap/>
            <w:vAlign w:val="bottom"/>
            <w:hideMark/>
          </w:tcPr>
          <w:p w:rsidRPr="00BD054A" w:rsidR="00BD054A" w:rsidP="00BD054A" w:rsidRDefault="00BD054A" w14:paraId="610B59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9</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Hälsovård, sjukvård och social omsorg</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70 404 164</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40 000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70 444 164</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91C" w14:textId="77777777">
        <w:trPr>
          <w:trHeight w:val="348"/>
        </w:trPr>
        <w:tc>
          <w:tcPr>
            <w:tcW w:w="804" w:type="dxa"/>
            <w:tcBorders>
              <w:top w:val="nil"/>
              <w:left w:val="nil"/>
              <w:bottom w:val="single" w:color="auto" w:sz="12" w:space="0"/>
              <w:right w:val="nil"/>
            </w:tcBorders>
            <w:noWrap/>
            <w:vAlign w:val="bottom"/>
            <w:hideMark/>
          </w:tcPr>
          <w:p w:rsidRPr="00BD054A" w:rsidR="00BD054A" w:rsidP="00BD054A" w:rsidRDefault="00BD054A" w14:paraId="610B59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4:6</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Statens institutionsstyrelse</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1 011 750</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40 000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1 051 750</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92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10</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ED114E" w:rsidRDefault="00BD054A" w14:paraId="610B591F" w14:textId="77777777">
            <w:pPr>
              <w:tabs>
                <w:tab w:val="clear" w:pos="284"/>
                <w:tab w:val="clear" w:pos="567"/>
                <w:tab w:val="clear" w:pos="851"/>
                <w:tab w:val="clear" w:pos="1134"/>
                <w:tab w:val="clear" w:pos="1701"/>
                <w:tab w:val="clear" w:pos="2268"/>
                <w:tab w:val="clear" w:pos="4536"/>
                <w:tab w:val="clear" w:pos="9072"/>
              </w:tabs>
              <w:spacing w:before="125"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Ekonomisk trygghet vid sjukdom och funktionsnedsättning</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107 080 805</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91 000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107 171 805</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92C"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1:7</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Ersättning för höga sjuklönekostnader</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810 000</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91 000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901 000</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93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12</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Ekonomisk trygghet för familjer och barn</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89 491 398</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F16CB8" w14:paraId="610B5931" w14:textId="1079BAF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F16CB8">
              <w:rPr>
                <w:rFonts w:ascii="Calibri" w:hAnsi="Calibri" w:eastAsia="Calibri" w:cs="Times New Roman"/>
                <w:b/>
                <w:kern w:val="0"/>
                <w:sz w:val="16"/>
                <w:szCs w:val="16"/>
                <w14:numSpacing w14:val="default"/>
              </w:rPr>
              <w:t>–</w:t>
            </w:r>
            <w:r w:rsidRPr="00BD054A" w:rsidR="00BD054A">
              <w:rPr>
                <w:rFonts w:ascii="Calibri" w:hAnsi="Calibri" w:eastAsia="Calibri" w:cs="Times New Roman"/>
                <w:b/>
                <w:kern w:val="0"/>
                <w:sz w:val="16"/>
                <w:szCs w:val="16"/>
                <w14:numSpacing w14:val="default"/>
              </w:rPr>
              <w:t>104 563</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89 386 835</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93C"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1:2</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Föräldraförsäkring</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41 696 503</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F16CB8" w14:paraId="610B5939" w14:textId="6983981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104 563</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41 591 940</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94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13</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ED114E" w:rsidRDefault="00BD054A" w14:paraId="610B593F" w14:textId="77777777">
            <w:pPr>
              <w:tabs>
                <w:tab w:val="clear" w:pos="284"/>
                <w:tab w:val="clear" w:pos="567"/>
                <w:tab w:val="clear" w:pos="851"/>
                <w:tab w:val="clear" w:pos="1134"/>
                <w:tab w:val="clear" w:pos="1701"/>
                <w:tab w:val="clear" w:pos="2268"/>
                <w:tab w:val="clear" w:pos="4536"/>
                <w:tab w:val="clear" w:pos="9072"/>
              </w:tabs>
              <w:spacing w:before="125"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Jämställdhet och nyanlända invandrares etablering</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32 635 380</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70 000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32 705 380</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32 635 380</w:t>
            </w:r>
          </w:p>
        </w:tc>
      </w:tr>
      <w:tr w:rsidRPr="00BD054A" w:rsidR="00BD054A" w:rsidTr="005408DD" w14:paraId="610B594C" w14:textId="77777777">
        <w:trPr>
          <w:trHeight w:val="348"/>
        </w:trPr>
        <w:tc>
          <w:tcPr>
            <w:tcW w:w="804" w:type="dxa"/>
            <w:tcBorders>
              <w:left w:val="nil"/>
              <w:right w:val="nil"/>
            </w:tcBorders>
            <w:noWrap/>
            <w:vAlign w:val="bottom"/>
            <w:hideMark/>
          </w:tcPr>
          <w:p w:rsidRPr="00BD054A" w:rsidR="00BD054A" w:rsidP="00BD054A" w:rsidRDefault="00BD054A" w14:paraId="610B59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4" w:space="0"/>
              <w:right w:val="nil"/>
            </w:tcBorders>
            <w:noWrap/>
            <w:vAlign w:val="bottom"/>
            <w:hideMark/>
          </w:tcPr>
          <w:p w:rsidRPr="00BD054A" w:rsidR="00BD054A" w:rsidP="00BD054A" w:rsidRDefault="00BD054A" w14:paraId="610B5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1:3</w:t>
            </w:r>
          </w:p>
        </w:tc>
        <w:tc>
          <w:tcPr>
            <w:tcW w:w="3223"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Etableringsersättning till vissa nyanlända invandrare</w:t>
            </w:r>
          </w:p>
        </w:tc>
        <w:tc>
          <w:tcPr>
            <w:tcW w:w="1001"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6 379 887</w:t>
            </w:r>
          </w:p>
        </w:tc>
        <w:tc>
          <w:tcPr>
            <w:tcW w:w="113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48 000</w:t>
            </w:r>
          </w:p>
        </w:tc>
        <w:tc>
          <w:tcPr>
            <w:tcW w:w="122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6 427 887</w:t>
            </w:r>
          </w:p>
        </w:tc>
        <w:tc>
          <w:tcPr>
            <w:tcW w:w="118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F16CB8" w14:paraId="610B594B" w14:textId="01612AB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48 000</w:t>
            </w:r>
          </w:p>
        </w:tc>
      </w:tr>
      <w:tr w:rsidRPr="00BD054A" w:rsidR="00BD054A" w:rsidTr="005408DD" w14:paraId="610B5954"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1:4</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Ersättning för insatser för vissa nyanlända invandrare</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3 598 643</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22 000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3 620 643</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F16CB8" w14:paraId="610B5953" w14:textId="3338DBE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22 000</w:t>
            </w:r>
          </w:p>
        </w:tc>
      </w:tr>
      <w:tr w:rsidRPr="00BD054A" w:rsidR="00BD054A" w:rsidTr="005408DD" w14:paraId="610B595C"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14</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Arbetsmarknad och arbetsliv</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75 657 014</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12 000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75 669 014</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964"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ED114E" w:rsidRDefault="00BD054A" w14:paraId="610B595F" w14:textId="77777777">
            <w:pPr>
              <w:tabs>
                <w:tab w:val="clear" w:pos="284"/>
                <w:tab w:val="clear" w:pos="567"/>
                <w:tab w:val="clear" w:pos="851"/>
                <w:tab w:val="clear" w:pos="1134"/>
                <w:tab w:val="clear" w:pos="1701"/>
                <w:tab w:val="clear" w:pos="2268"/>
                <w:tab w:val="clear" w:pos="4536"/>
                <w:tab w:val="clear" w:pos="9072"/>
              </w:tabs>
              <w:spacing w:before="62"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Arbetsförmedlingens förvaltningskostnader</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8 381 086</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12 000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8 393 086</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96C"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16</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Utbildning och universitetsforskning</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73 057 713</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73 057 713</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73 057 713</w:t>
            </w:r>
          </w:p>
        </w:tc>
      </w:tr>
      <w:tr w:rsidRPr="00BD054A" w:rsidR="00BD054A" w:rsidTr="005408DD" w14:paraId="610B5974" w14:textId="77777777">
        <w:trPr>
          <w:trHeight w:val="348"/>
        </w:trPr>
        <w:tc>
          <w:tcPr>
            <w:tcW w:w="804" w:type="dxa"/>
            <w:tcBorders>
              <w:left w:val="nil"/>
              <w:right w:val="nil"/>
            </w:tcBorders>
            <w:noWrap/>
            <w:vAlign w:val="bottom"/>
            <w:hideMark/>
          </w:tcPr>
          <w:p w:rsidRPr="00BD054A" w:rsidR="00BD054A" w:rsidP="00BD054A" w:rsidRDefault="00BD054A" w14:paraId="610B5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4" w:space="0"/>
              <w:right w:val="nil"/>
            </w:tcBorders>
            <w:noWrap/>
            <w:vAlign w:val="bottom"/>
            <w:hideMark/>
          </w:tcPr>
          <w:p w:rsidRPr="00BD054A" w:rsidR="00BD054A" w:rsidP="00BD054A" w:rsidRDefault="00BD054A" w14:paraId="610B59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1:3</w:t>
            </w:r>
          </w:p>
        </w:tc>
        <w:tc>
          <w:tcPr>
            <w:tcW w:w="3223"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Specialpedagogiska skolmyndigheten</w:t>
            </w:r>
          </w:p>
        </w:tc>
        <w:tc>
          <w:tcPr>
            <w:tcW w:w="1001"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712 572</w:t>
            </w:r>
          </w:p>
        </w:tc>
        <w:tc>
          <w:tcPr>
            <w:tcW w:w="113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F16CB8" w14:paraId="610B5971" w14:textId="6A5017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2 000</w:t>
            </w:r>
          </w:p>
        </w:tc>
        <w:tc>
          <w:tcPr>
            <w:tcW w:w="122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710 572</w:t>
            </w:r>
          </w:p>
        </w:tc>
        <w:tc>
          <w:tcPr>
            <w:tcW w:w="1184" w:type="dxa"/>
            <w:tcBorders>
              <w:top w:val="single" w:color="auto" w:sz="4" w:space="0"/>
              <w:left w:val="nil"/>
              <w:bottom w:val="single" w:color="auto" w:sz="4" w:space="0"/>
              <w:right w:val="nil"/>
            </w:tcBorders>
            <w:noWrap/>
            <w:tcMar>
              <w:left w:w="57" w:type="dxa"/>
              <w:right w:w="57" w:type="dxa"/>
            </w:tcMar>
            <w:vAlign w:val="bottom"/>
            <w:hideMark/>
          </w:tcPr>
          <w:p w:rsidRPr="00BD054A" w:rsidR="00BD054A" w:rsidP="00BD054A" w:rsidRDefault="00BD054A" w14:paraId="610B59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2 000</w:t>
            </w:r>
          </w:p>
        </w:tc>
      </w:tr>
      <w:tr w:rsidRPr="00BD054A" w:rsidR="00BD054A" w:rsidTr="005408DD" w14:paraId="610B597C"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1:4</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Sameskolstyrelsen</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41 249</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43 249</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F16CB8" w14:paraId="610B597B" w14:textId="450B581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2 000</w:t>
            </w:r>
          </w:p>
        </w:tc>
      </w:tr>
      <w:tr w:rsidRPr="00BD054A" w:rsidR="00BD054A" w:rsidTr="005408DD" w14:paraId="610B598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18</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ED114E" w:rsidRDefault="00BD054A" w14:paraId="610B597F" w14:textId="77777777">
            <w:pPr>
              <w:tabs>
                <w:tab w:val="clear" w:pos="284"/>
                <w:tab w:val="clear" w:pos="567"/>
                <w:tab w:val="clear" w:pos="851"/>
                <w:tab w:val="clear" w:pos="1134"/>
                <w:tab w:val="clear" w:pos="1701"/>
                <w:tab w:val="clear" w:pos="2268"/>
                <w:tab w:val="clear" w:pos="4536"/>
                <w:tab w:val="clear" w:pos="9072"/>
              </w:tabs>
              <w:spacing w:before="125"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Samhällsplanering, bostadsförsörjning och byggande samt konsumentpolitik</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6 754 560</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50 000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6 804 560</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98C"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Bostadspolitisk utveckling</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24 000</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50 000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74 000</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994"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20</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Allmän miljö- och naturvård</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8 909 539</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8 912 539</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99D"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2:1</w:t>
            </w:r>
          </w:p>
          <w:p w:rsidRPr="00BD054A" w:rsidR="00BD054A" w:rsidP="00BD054A" w:rsidRDefault="00BD054A" w14:paraId="610B59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ED114E" w:rsidRDefault="00BD054A" w14:paraId="610B5998" w14:textId="77777777">
            <w:pPr>
              <w:tabs>
                <w:tab w:val="clear" w:pos="284"/>
                <w:tab w:val="clear" w:pos="567"/>
                <w:tab w:val="clear" w:pos="851"/>
                <w:tab w:val="clear" w:pos="1134"/>
                <w:tab w:val="clear" w:pos="1701"/>
                <w:tab w:val="clear" w:pos="2268"/>
                <w:tab w:val="clear" w:pos="4536"/>
                <w:tab w:val="clear" w:pos="9072"/>
              </w:tabs>
              <w:spacing w:before="62"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Forskningsrådet för miljö, areella näringar och samhällsbyggande: Förvaltningskostnader</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57 599</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60 599</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9A5"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21</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Energi</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2 876 398</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203 000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3 079 398</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2 876 398</w:t>
            </w:r>
          </w:p>
        </w:tc>
      </w:tr>
      <w:tr w:rsidRPr="00BD054A" w:rsidR="00BD054A" w:rsidTr="005408DD" w14:paraId="610B59AD"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1:8</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Energiteknik</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440 000</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203 000</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643 000</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F16CB8" w14:paraId="610B59AC" w14:textId="26AEDB2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Pr>
                <w:rFonts w:ascii="Calibri" w:hAnsi="Calibri" w:eastAsia="Calibri" w:cs="Times New Roman"/>
                <w:kern w:val="0"/>
                <w:sz w:val="16"/>
                <w:szCs w:val="16"/>
                <w14:numSpacing w14:val="default"/>
              </w:rPr>
              <w:t>–</w:t>
            </w:r>
            <w:r w:rsidRPr="00BD054A" w:rsidR="00BD054A">
              <w:rPr>
                <w:rFonts w:ascii="Calibri" w:hAnsi="Calibri" w:eastAsia="Calibri" w:cs="Times New Roman"/>
                <w:kern w:val="0"/>
                <w:sz w:val="16"/>
                <w:szCs w:val="16"/>
                <w14:numSpacing w14:val="default"/>
              </w:rPr>
              <w:t>203 000</w:t>
            </w:r>
          </w:p>
        </w:tc>
      </w:tr>
      <w:tr w:rsidRPr="00BD054A" w:rsidR="00BD054A" w:rsidTr="005408DD" w14:paraId="610B59B5"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23</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Areella näringar, landsbygd och livsmedel</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17 204 901</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1 037 000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18 241 901</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tc>
      </w:tr>
      <w:tr w:rsidRPr="00BD054A" w:rsidR="00BD054A" w:rsidTr="005408DD" w14:paraId="610B59BD" w14:textId="77777777">
        <w:trPr>
          <w:trHeight w:val="348"/>
        </w:trPr>
        <w:tc>
          <w:tcPr>
            <w:tcW w:w="804" w:type="dxa"/>
            <w:tcBorders>
              <w:left w:val="nil"/>
              <w:right w:val="nil"/>
            </w:tcBorders>
            <w:noWrap/>
            <w:vAlign w:val="bottom"/>
            <w:hideMark/>
          </w:tcPr>
          <w:p w:rsidRPr="00BD054A" w:rsidR="00BD054A" w:rsidP="00BD054A" w:rsidRDefault="00BD054A" w14:paraId="610B5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right w:val="nil"/>
            </w:tcBorders>
            <w:noWrap/>
            <w:vAlign w:val="bottom"/>
            <w:hideMark/>
          </w:tcPr>
          <w:p w:rsidRPr="00BD054A" w:rsidR="00BD054A" w:rsidP="00BD054A" w:rsidRDefault="00BD054A" w14:paraId="610B59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1:10</w:t>
            </w:r>
          </w:p>
        </w:tc>
        <w:tc>
          <w:tcPr>
            <w:tcW w:w="3223"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9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Gårdsstöd m.m.</w:t>
            </w:r>
          </w:p>
        </w:tc>
        <w:tc>
          <w:tcPr>
            <w:tcW w:w="1001"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6 467 000</w:t>
            </w:r>
          </w:p>
        </w:tc>
        <w:tc>
          <w:tcPr>
            <w:tcW w:w="1134"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1 037 000</w:t>
            </w:r>
          </w:p>
        </w:tc>
        <w:tc>
          <w:tcPr>
            <w:tcW w:w="1224"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9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7 504 000</w:t>
            </w:r>
          </w:p>
        </w:tc>
        <w:tc>
          <w:tcPr>
            <w:tcW w:w="1184" w:type="dxa"/>
            <w:tcBorders>
              <w:top w:val="single" w:color="auto" w:sz="4" w:space="0"/>
              <w:left w:val="nil"/>
              <w:right w:val="nil"/>
            </w:tcBorders>
            <w:noWrap/>
            <w:tcMar>
              <w:left w:w="57" w:type="dxa"/>
              <w:right w:w="57" w:type="dxa"/>
            </w:tcMar>
            <w:vAlign w:val="bottom"/>
            <w:hideMark/>
          </w:tcPr>
          <w:p w:rsidRPr="00BD054A" w:rsidR="00BD054A" w:rsidP="00BD054A" w:rsidRDefault="00BD054A" w14:paraId="610B59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9C5" w14:textId="77777777">
        <w:trPr>
          <w:trHeight w:val="348"/>
        </w:trPr>
        <w:tc>
          <w:tcPr>
            <w:tcW w:w="804" w:type="dxa"/>
            <w:tcBorders>
              <w:top w:val="single" w:color="auto" w:sz="12" w:space="0"/>
              <w:left w:val="nil"/>
              <w:right w:val="nil"/>
            </w:tcBorders>
            <w:noWrap/>
            <w:vAlign w:val="bottom"/>
            <w:hideMark/>
          </w:tcPr>
          <w:p w:rsidRPr="00BD054A" w:rsidR="00BD054A" w:rsidP="00BD054A" w:rsidRDefault="00BD054A" w14:paraId="610B59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25</w:t>
            </w:r>
          </w:p>
        </w:tc>
        <w:tc>
          <w:tcPr>
            <w:tcW w:w="855" w:type="dxa"/>
            <w:tcBorders>
              <w:top w:val="single" w:color="auto" w:sz="12" w:space="0"/>
              <w:left w:val="nil"/>
              <w:bottom w:val="single" w:color="auto" w:sz="4" w:space="0"/>
              <w:right w:val="nil"/>
            </w:tcBorders>
            <w:noWrap/>
            <w:vAlign w:val="bottom"/>
            <w:hideMark/>
          </w:tcPr>
          <w:p w:rsidRPr="00BD054A" w:rsidR="00BD054A" w:rsidP="00BD054A" w:rsidRDefault="00BD054A" w14:paraId="610B59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Allmänna bidrag till kommuner</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105 554 920</w:t>
            </w: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11 236</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105 566 156</w:t>
            </w:r>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BD054A" w:rsidRDefault="00BD054A" w14:paraId="610B59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5408DD" w14:paraId="610B59CD" w14:textId="77777777">
        <w:trPr>
          <w:trHeight w:val="348"/>
        </w:trPr>
        <w:tc>
          <w:tcPr>
            <w:tcW w:w="804" w:type="dxa"/>
            <w:tcBorders>
              <w:left w:val="nil"/>
              <w:bottom w:val="single" w:color="auto" w:sz="12" w:space="0"/>
              <w:right w:val="nil"/>
            </w:tcBorders>
            <w:noWrap/>
            <w:vAlign w:val="bottom"/>
            <w:hideMark/>
          </w:tcPr>
          <w:p w:rsidRPr="00BD054A" w:rsidR="00BD054A" w:rsidP="00BD054A" w:rsidRDefault="00BD054A" w14:paraId="610B59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4" w:space="0"/>
              <w:left w:val="nil"/>
              <w:bottom w:val="single" w:color="auto" w:sz="12" w:space="0"/>
              <w:right w:val="nil"/>
            </w:tcBorders>
            <w:noWrap/>
            <w:vAlign w:val="bottom"/>
            <w:hideMark/>
          </w:tcPr>
          <w:p w:rsidRPr="00BD054A" w:rsidR="00BD054A" w:rsidP="00BD054A" w:rsidRDefault="00BD054A" w14:paraId="610B5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1:2</w:t>
            </w:r>
          </w:p>
        </w:tc>
        <w:tc>
          <w:tcPr>
            <w:tcW w:w="3223"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Utjämningsbidrag för LSS-kostnader</w:t>
            </w:r>
          </w:p>
        </w:tc>
        <w:tc>
          <w:tcPr>
            <w:tcW w:w="1001"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3 890 933</w:t>
            </w:r>
          </w:p>
        </w:tc>
        <w:tc>
          <w:tcPr>
            <w:tcW w:w="113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11 236</w:t>
            </w:r>
          </w:p>
        </w:tc>
        <w:tc>
          <w:tcPr>
            <w:tcW w:w="122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r w:rsidRPr="00BD054A">
              <w:rPr>
                <w:rFonts w:ascii="Calibri" w:hAnsi="Calibri" w:eastAsia="Calibri" w:cs="Times New Roman"/>
                <w:kern w:val="0"/>
                <w:sz w:val="16"/>
                <w:szCs w:val="16"/>
                <w14:numSpacing w14:val="default"/>
              </w:rPr>
              <w:t>3 902 169</w:t>
            </w:r>
          </w:p>
        </w:tc>
        <w:tc>
          <w:tcPr>
            <w:tcW w:w="1184" w:type="dxa"/>
            <w:tcBorders>
              <w:top w:val="single" w:color="auto" w:sz="4" w:space="0"/>
              <w:left w:val="nil"/>
              <w:bottom w:val="single" w:color="auto" w:sz="12" w:space="0"/>
              <w:right w:val="nil"/>
            </w:tcBorders>
            <w:noWrap/>
            <w:tcMar>
              <w:left w:w="57" w:type="dxa"/>
              <w:right w:w="57" w:type="dxa"/>
            </w:tcMar>
            <w:vAlign w:val="bottom"/>
            <w:hideMark/>
          </w:tcPr>
          <w:p w:rsidRPr="00BD054A" w:rsidR="00BD054A" w:rsidP="00BD054A" w:rsidRDefault="00BD054A" w14:paraId="610B59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kern w:val="0"/>
                <w:sz w:val="16"/>
                <w:szCs w:val="16"/>
                <w14:numSpacing w14:val="default"/>
              </w:rPr>
            </w:pPr>
          </w:p>
        </w:tc>
      </w:tr>
      <w:tr w:rsidRPr="00BD054A" w:rsidR="00BD054A" w:rsidTr="004468DF" w14:paraId="610B59D8" w14:textId="77777777">
        <w:trPr>
          <w:trHeight w:val="284"/>
        </w:trPr>
        <w:tc>
          <w:tcPr>
            <w:tcW w:w="804" w:type="dxa"/>
            <w:tcBorders>
              <w:top w:val="single" w:color="auto" w:sz="12" w:space="0"/>
              <w:left w:val="nil"/>
              <w:bottom w:val="single" w:color="auto" w:sz="4" w:space="0"/>
              <w:right w:val="nil"/>
            </w:tcBorders>
            <w:noWrap/>
            <w:vAlign w:val="bottom"/>
            <w:hideMark/>
          </w:tcPr>
          <w:p w:rsidRPr="00BD054A" w:rsidR="00BD054A" w:rsidP="00DB6A2E" w:rsidRDefault="00BD054A" w14:paraId="610B5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855" w:type="dxa"/>
            <w:tcBorders>
              <w:top w:val="single" w:color="auto" w:sz="12" w:space="0"/>
              <w:left w:val="nil"/>
              <w:bottom w:val="single" w:color="auto" w:sz="4" w:space="0"/>
              <w:right w:val="nil"/>
            </w:tcBorders>
            <w:noWrap/>
            <w:vAlign w:val="bottom"/>
            <w:hideMark/>
          </w:tcPr>
          <w:p w:rsidRPr="00BD054A" w:rsidR="00BD054A" w:rsidP="00DB6A2E" w:rsidRDefault="00BD054A" w14:paraId="610B59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sz w:val="16"/>
                <w:szCs w:val="16"/>
                <w14:numSpacing w14:val="default"/>
              </w:rPr>
            </w:pPr>
          </w:p>
        </w:tc>
        <w:tc>
          <w:tcPr>
            <w:tcW w:w="3223"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ED114E" w:rsidRDefault="00BD054A" w14:paraId="610B59D1" w14:textId="77777777">
            <w:pPr>
              <w:tabs>
                <w:tab w:val="clear" w:pos="284"/>
                <w:tab w:val="clear" w:pos="567"/>
                <w:tab w:val="clear" w:pos="851"/>
                <w:tab w:val="clear" w:pos="1134"/>
                <w:tab w:val="clear" w:pos="1701"/>
                <w:tab w:val="clear" w:pos="2268"/>
                <w:tab w:val="clear" w:pos="4536"/>
                <w:tab w:val="clear" w:pos="9072"/>
              </w:tabs>
              <w:spacing w:before="125" w:line="240" w:lineRule="auto"/>
              <w:ind w:firstLine="0"/>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Summa anslagsförändring på ändringsbudget</w:t>
            </w:r>
          </w:p>
        </w:tc>
        <w:tc>
          <w:tcPr>
            <w:tcW w:w="1001"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DB6A2E" w:rsidRDefault="00BD054A" w14:paraId="610B5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b/>
                <w:kern w:val="0"/>
                <w:sz w:val="16"/>
                <w:szCs w:val="16"/>
                <w14:numSpacing w14:val="default"/>
              </w:rPr>
            </w:pPr>
          </w:p>
        </w:tc>
        <w:tc>
          <w:tcPr>
            <w:tcW w:w="113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DB6A2E" w:rsidRDefault="00BD054A" w14:paraId="610B5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p w:rsidRPr="00BD054A" w:rsidR="00BD054A" w:rsidP="00DB6A2E" w:rsidRDefault="00BD054A" w14:paraId="610B59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BD054A">
              <w:rPr>
                <w:rFonts w:ascii="Calibri" w:hAnsi="Calibri" w:eastAsia="Calibri" w:cs="Times New Roman"/>
                <w:b/>
                <w:kern w:val="0"/>
                <w:sz w:val="16"/>
                <w:szCs w:val="16"/>
                <w14:numSpacing w14:val="default"/>
              </w:rPr>
              <w:t>8 880 290</w:t>
            </w:r>
          </w:p>
        </w:tc>
        <w:tc>
          <w:tcPr>
            <w:tcW w:w="122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DB6A2E" w:rsidRDefault="00BD054A" w14:paraId="610B59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bookmarkStart w:name="_GoBack" w:id="1"/>
            <w:bookmarkEnd w:id="1"/>
          </w:p>
        </w:tc>
        <w:tc>
          <w:tcPr>
            <w:tcW w:w="1184" w:type="dxa"/>
            <w:tcBorders>
              <w:top w:val="single" w:color="auto" w:sz="12" w:space="0"/>
              <w:left w:val="nil"/>
              <w:bottom w:val="single" w:color="auto" w:sz="4" w:space="0"/>
              <w:right w:val="nil"/>
            </w:tcBorders>
            <w:noWrap/>
            <w:tcMar>
              <w:left w:w="57" w:type="dxa"/>
              <w:right w:w="57" w:type="dxa"/>
            </w:tcMar>
            <w:vAlign w:val="bottom"/>
            <w:hideMark/>
          </w:tcPr>
          <w:p w:rsidRPr="00BD054A" w:rsidR="00BD054A" w:rsidP="00DB6A2E" w:rsidRDefault="00BD054A" w14:paraId="610B5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p>
          <w:p w:rsidRPr="00BD054A" w:rsidR="00BD054A" w:rsidP="00DB6A2E" w:rsidRDefault="00F16CB8" w14:paraId="610B59D7" w14:textId="6CA266F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Calibri" w:cs="Times New Roman"/>
                <w:b/>
                <w:kern w:val="0"/>
                <w:sz w:val="16"/>
                <w:szCs w:val="16"/>
                <w14:numSpacing w14:val="default"/>
              </w:rPr>
            </w:pPr>
            <w:r w:rsidRPr="00F16CB8">
              <w:rPr>
                <w:rFonts w:ascii="Calibri" w:hAnsi="Calibri" w:eastAsia="Calibri" w:cs="Times New Roman"/>
                <w:b/>
                <w:kern w:val="0"/>
                <w:sz w:val="16"/>
                <w:szCs w:val="16"/>
                <w14:numSpacing w14:val="default"/>
              </w:rPr>
              <w:t>–</w:t>
            </w:r>
            <w:r w:rsidRPr="00BD054A" w:rsidR="00BD054A">
              <w:rPr>
                <w:rFonts w:ascii="Calibri" w:hAnsi="Calibri" w:eastAsia="Calibri" w:cs="Times New Roman"/>
                <w:b/>
                <w:kern w:val="0"/>
                <w:sz w:val="16"/>
                <w:szCs w:val="16"/>
                <w14:numSpacing w14:val="default"/>
              </w:rPr>
              <w:t>7 009 000</w:t>
            </w:r>
          </w:p>
        </w:tc>
      </w:tr>
    </w:tbl>
    <w:p w:rsidR="006515D2" w:rsidP="00040003" w:rsidRDefault="006515D2" w14:paraId="610B59DF" w14:textId="77777777">
      <w:pPr>
        <w:pStyle w:val="KantrubrikV"/>
        <w:ind w:left="0"/>
        <w:rPr>
          <w:i/>
          <w:noProof/>
          <w:sz w:val="24"/>
          <w:szCs w:val="24"/>
        </w:rPr>
      </w:pPr>
    </w:p>
    <w:p w:rsidR="005408DD" w:rsidP="000A47A7" w:rsidRDefault="005408DD" w14:paraId="1C6B9961" w14:textId="44333155">
      <w:pPr>
        <w:pStyle w:val="Tabellrubrik"/>
      </w:pPr>
      <w:r>
        <w:br w:type="page"/>
      </w:r>
    </w:p>
    <w:p w:rsidRPr="00096C2B" w:rsidR="007C4E65" w:rsidP="007C4E65" w:rsidRDefault="007C4E65" w14:paraId="3B9A563F" w14:textId="3EC752C3">
      <w:pPr>
        <w:pStyle w:val="Tabellrubrik"/>
        <w:rPr>
          <w:rFonts w:eastAsia="Calibri"/>
        </w:rPr>
      </w:pPr>
      <w:r w:rsidRPr="00096C2B">
        <w:rPr>
          <w:rFonts w:eastAsia="Calibri"/>
        </w:rPr>
        <w:lastRenderedPageBreak/>
        <w:t>Tabell 1.</w:t>
      </w:r>
      <w:r>
        <w:rPr>
          <w:rFonts w:eastAsia="Calibri"/>
        </w:rPr>
        <w:t>2</w:t>
      </w:r>
    </w:p>
    <w:p w:rsidRPr="00BD054A" w:rsidR="007C4E65" w:rsidP="007C4E65" w:rsidRDefault="007C4E65" w14:paraId="2AEB84AE" w14:textId="77777777">
      <w:pPr>
        <w:pStyle w:val="Tabellunderrubrik"/>
        <w:rPr>
          <w:rFonts w:eastAsia="Calibri"/>
          <w:b/>
        </w:rPr>
      </w:pPr>
      <w:r w:rsidRPr="00BD054A">
        <w:rPr>
          <w:rFonts w:eastAsia="Calibri"/>
        </w:rPr>
        <w:t>Tusental kronor</w:t>
      </w:r>
    </w:p>
    <w:tbl>
      <w:tblPr>
        <w:tblStyle w:val="Oformateradtabell22"/>
        <w:tblW w:w="8505" w:type="dxa"/>
        <w:tblLayout w:type="fixed"/>
        <w:tblLook w:val="04A0" w:firstRow="1" w:lastRow="0" w:firstColumn="1" w:lastColumn="0" w:noHBand="0" w:noVBand="1"/>
      </w:tblPr>
      <w:tblGrid>
        <w:gridCol w:w="638"/>
        <w:gridCol w:w="692"/>
        <w:gridCol w:w="2306"/>
        <w:gridCol w:w="1093"/>
        <w:gridCol w:w="1092"/>
        <w:gridCol w:w="1093"/>
        <w:gridCol w:w="855"/>
        <w:gridCol w:w="736"/>
      </w:tblGrid>
      <w:tr w:rsidRPr="00040003" w:rsidR="00415514" w:rsidTr="00415514" w14:paraId="0748FEED" w14:textId="77777777">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38" w:type="dxa"/>
            <w:tcBorders>
              <w:bottom w:val="single" w:color="auto" w:sz="12" w:space="0"/>
            </w:tcBorders>
            <w:tcMar>
              <w:left w:w="57" w:type="dxa"/>
              <w:right w:w="57" w:type="dxa"/>
            </w:tcMar>
            <w:vAlign w:val="bottom"/>
            <w:hideMark/>
          </w:tcPr>
          <w:p w:rsidRPr="00040003" w:rsidR="007C4E65" w:rsidP="00415514" w:rsidRDefault="007C4E65" w14:paraId="62E413DF"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rPr>
                <w:rFonts w:ascii="Calibri" w:hAnsi="Calibri" w:eastAsia="Times New Roman" w:cs="Times New Roman"/>
                <w:b w:val="0"/>
                <w:kern w:val="0"/>
                <w:sz w:val="16"/>
                <w:szCs w:val="16"/>
                <w:lang w:eastAsia="sv-SE"/>
                <w14:numSpacing w14:val="default"/>
              </w:rPr>
            </w:pPr>
          </w:p>
          <w:p w:rsidRPr="00040003" w:rsidR="007C4E65" w:rsidP="00415514" w:rsidRDefault="007C4E65" w14:paraId="62DB3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Utgifts-</w:t>
            </w:r>
          </w:p>
          <w:p w:rsidRPr="00040003" w:rsidR="007C4E65" w:rsidP="00415514" w:rsidRDefault="007C4E65" w14:paraId="0E956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 xml:space="preserve">område </w:t>
            </w:r>
          </w:p>
        </w:tc>
        <w:tc>
          <w:tcPr>
            <w:tcW w:w="692" w:type="dxa"/>
            <w:tcBorders>
              <w:bottom w:val="single" w:color="auto" w:sz="12" w:space="0"/>
            </w:tcBorders>
            <w:tcMar>
              <w:left w:w="57" w:type="dxa"/>
              <w:right w:w="57" w:type="dxa"/>
            </w:tcMar>
            <w:vAlign w:val="bottom"/>
            <w:hideMark/>
          </w:tcPr>
          <w:p w:rsidRPr="00040003" w:rsidR="007C4E65" w:rsidP="00415514" w:rsidRDefault="007C4E65" w14:paraId="1551A160"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p>
          <w:p w:rsidRPr="00040003" w:rsidR="007C4E65" w:rsidP="00415514" w:rsidRDefault="007C4E65" w14:paraId="77A890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Anslags-</w:t>
            </w:r>
          </w:p>
          <w:p w:rsidRPr="00040003" w:rsidR="007C4E65" w:rsidP="00415514" w:rsidRDefault="007C4E65" w14:paraId="18B0F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nummer</w:t>
            </w:r>
          </w:p>
        </w:tc>
        <w:tc>
          <w:tcPr>
            <w:tcW w:w="2306" w:type="dxa"/>
            <w:tcBorders>
              <w:bottom w:val="single" w:color="auto" w:sz="12" w:space="0"/>
            </w:tcBorders>
            <w:tcMar>
              <w:left w:w="57" w:type="dxa"/>
              <w:right w:w="57" w:type="dxa"/>
            </w:tcMar>
            <w:vAlign w:val="bottom"/>
            <w:hideMark/>
          </w:tcPr>
          <w:p w:rsidRPr="00040003" w:rsidR="007C4E65" w:rsidP="00415514" w:rsidRDefault="007C4E65" w14:paraId="58925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 xml:space="preserve">  </w:t>
            </w:r>
          </w:p>
        </w:tc>
        <w:tc>
          <w:tcPr>
            <w:tcW w:w="1093" w:type="dxa"/>
            <w:tcBorders>
              <w:bottom w:val="single" w:color="auto" w:sz="12" w:space="0"/>
            </w:tcBorders>
            <w:tcMar>
              <w:left w:w="57" w:type="dxa"/>
              <w:right w:w="57" w:type="dxa"/>
            </w:tcMar>
            <w:vAlign w:val="bottom"/>
            <w:hideMark/>
          </w:tcPr>
          <w:p w:rsidRPr="00040003" w:rsidR="007C4E65" w:rsidP="00415514" w:rsidRDefault="007C4E65" w14:paraId="003F4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Beslutat</w:t>
            </w:r>
          </w:p>
          <w:p w:rsidRPr="00040003" w:rsidR="007C4E65" w:rsidP="00415514" w:rsidRDefault="007C4E65" w14:paraId="161A7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beställnings-</w:t>
            </w:r>
          </w:p>
          <w:p w:rsidRPr="00040003" w:rsidR="007C4E65" w:rsidP="00415514" w:rsidRDefault="007C4E65" w14:paraId="11077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 xml:space="preserve">bemyndigande   </w:t>
            </w:r>
          </w:p>
        </w:tc>
        <w:tc>
          <w:tcPr>
            <w:tcW w:w="1092" w:type="dxa"/>
            <w:tcBorders>
              <w:bottom w:val="single" w:color="auto" w:sz="12" w:space="0"/>
            </w:tcBorders>
            <w:tcMar>
              <w:left w:w="57" w:type="dxa"/>
              <w:right w:w="57" w:type="dxa"/>
            </w:tcMar>
            <w:vAlign w:val="bottom"/>
            <w:hideMark/>
          </w:tcPr>
          <w:p w:rsidRPr="00040003" w:rsidR="007C4E65" w:rsidP="00415514" w:rsidRDefault="007C4E65" w14:paraId="675D13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Förändring av</w:t>
            </w:r>
          </w:p>
          <w:p w:rsidRPr="00040003" w:rsidR="007C4E65" w:rsidP="00415514" w:rsidRDefault="007C4E65" w14:paraId="78D1DA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beställnings-</w:t>
            </w:r>
          </w:p>
          <w:p w:rsidRPr="00040003" w:rsidR="007C4E65" w:rsidP="00415514" w:rsidRDefault="007C4E65" w14:paraId="25AD7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 xml:space="preserve">bemyndigande   </w:t>
            </w:r>
          </w:p>
        </w:tc>
        <w:tc>
          <w:tcPr>
            <w:tcW w:w="1093" w:type="dxa"/>
            <w:tcBorders>
              <w:bottom w:val="single" w:color="auto" w:sz="12" w:space="0"/>
            </w:tcBorders>
            <w:tcMar>
              <w:left w:w="57" w:type="dxa"/>
              <w:right w:w="57" w:type="dxa"/>
            </w:tcMar>
            <w:vAlign w:val="bottom"/>
            <w:hideMark/>
          </w:tcPr>
          <w:p w:rsidRPr="00040003" w:rsidR="007C4E65" w:rsidP="00415514" w:rsidRDefault="007C4E65" w14:paraId="0BA3F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 xml:space="preserve">Nytt </w:t>
            </w:r>
          </w:p>
          <w:p w:rsidRPr="00040003" w:rsidR="007C4E65" w:rsidP="00415514" w:rsidRDefault="007C4E65" w14:paraId="2C3759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beställnings-</w:t>
            </w:r>
          </w:p>
          <w:p w:rsidRPr="00040003" w:rsidR="007C4E65" w:rsidP="00415514" w:rsidRDefault="007C4E65" w14:paraId="627E7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 xml:space="preserve">bemyndigande  </w:t>
            </w:r>
          </w:p>
        </w:tc>
        <w:tc>
          <w:tcPr>
            <w:tcW w:w="855" w:type="dxa"/>
            <w:tcBorders>
              <w:bottom w:val="single" w:color="auto" w:sz="12" w:space="0"/>
            </w:tcBorders>
            <w:tcMar>
              <w:left w:w="57" w:type="dxa"/>
              <w:right w:w="57" w:type="dxa"/>
            </w:tcMar>
            <w:vAlign w:val="bottom"/>
            <w:hideMark/>
          </w:tcPr>
          <w:p w:rsidRPr="00040003" w:rsidR="007C4E65" w:rsidP="00415514" w:rsidRDefault="007C4E65" w14:paraId="27CCD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 xml:space="preserve">  </w:t>
            </w:r>
          </w:p>
          <w:p w:rsidRPr="00040003" w:rsidR="007C4E65" w:rsidP="00415514" w:rsidRDefault="007C4E65" w14:paraId="77971FCA"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p>
          <w:p w:rsidRPr="00040003" w:rsidR="007C4E65" w:rsidP="00415514" w:rsidRDefault="007C4E65" w14:paraId="7BAB8A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Tidsperiod</w:t>
            </w:r>
          </w:p>
        </w:tc>
        <w:tc>
          <w:tcPr>
            <w:tcW w:w="736" w:type="dxa"/>
            <w:tcBorders>
              <w:bottom w:val="single" w:color="auto" w:sz="12" w:space="0"/>
            </w:tcBorders>
            <w:tcMar>
              <w:left w:w="57" w:type="dxa"/>
              <w:right w:w="57" w:type="dxa"/>
            </w:tcMar>
            <w:vAlign w:val="bottom"/>
          </w:tcPr>
          <w:p w:rsidRPr="00040003" w:rsidR="007C4E65" w:rsidP="00415514" w:rsidRDefault="007C4E65" w14:paraId="7EE5D1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p>
          <w:p w:rsidRPr="00040003" w:rsidR="007C4E65" w:rsidP="00415514" w:rsidRDefault="007C4E65" w14:paraId="519CCB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b w:val="0"/>
                <w:kern w:val="0"/>
                <w:sz w:val="16"/>
                <w:szCs w:val="16"/>
                <w:lang w:eastAsia="sv-SE"/>
                <w14:numSpacing w14:val="default"/>
              </w:rPr>
            </w:pPr>
            <w:r w:rsidRPr="00040003">
              <w:rPr>
                <w:rFonts w:ascii="Calibri" w:hAnsi="Calibri" w:eastAsia="Times New Roman" w:cs="Times New Roman"/>
                <w:b w:val="0"/>
                <w:kern w:val="0"/>
                <w:sz w:val="16"/>
                <w:szCs w:val="16"/>
                <w:lang w:eastAsia="sv-SE"/>
                <w14:numSpacing w14:val="default"/>
              </w:rPr>
              <w:t>Avvikelse (SD)</w:t>
            </w:r>
          </w:p>
        </w:tc>
      </w:tr>
      <w:tr w:rsidRPr="00040003" w:rsidR="00415514" w:rsidTr="00415514" w14:paraId="7AABA182" w14:textId="7777777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38"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16686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2</w:t>
            </w:r>
          </w:p>
        </w:tc>
        <w:tc>
          <w:tcPr>
            <w:tcW w:w="6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3F6FFB8D"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1:10</w:t>
            </w:r>
          </w:p>
        </w:tc>
        <w:tc>
          <w:tcPr>
            <w:tcW w:w="2306"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46122FD5"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Bidragsfastigheter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42C1CF87"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20433D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30 000 </w:t>
            </w:r>
          </w:p>
        </w:tc>
        <w:tc>
          <w:tcPr>
            <w:tcW w:w="10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4E88AD86"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6C75D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20 000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00B2C59E"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6553EF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50 000 </w:t>
            </w:r>
          </w:p>
        </w:tc>
        <w:tc>
          <w:tcPr>
            <w:tcW w:w="855"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602273AB"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24BC4C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2018 </w:t>
            </w:r>
          </w:p>
        </w:tc>
        <w:tc>
          <w:tcPr>
            <w:tcW w:w="736" w:type="dxa"/>
            <w:tcBorders>
              <w:top w:val="single" w:color="auto" w:sz="12" w:space="0"/>
              <w:bottom w:val="single" w:color="auto" w:sz="12" w:space="0"/>
            </w:tcBorders>
            <w:tcMar>
              <w:left w:w="57" w:type="dxa"/>
              <w:right w:w="57" w:type="dxa"/>
            </w:tcMar>
            <w:vAlign w:val="bottom"/>
          </w:tcPr>
          <w:p w:rsidRPr="00040003" w:rsidR="007C4E65" w:rsidP="00415514" w:rsidRDefault="007C4E65" w14:paraId="66C6FB82"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tc>
      </w:tr>
      <w:tr w:rsidRPr="00040003" w:rsidR="00415514" w:rsidTr="00415514" w14:paraId="4C6D9243" w14:textId="77777777">
        <w:trPr>
          <w:trHeight w:val="486"/>
        </w:trPr>
        <w:tc>
          <w:tcPr>
            <w:cnfStyle w:val="001000000000" w:firstRow="0" w:lastRow="0" w:firstColumn="1" w:lastColumn="0" w:oddVBand="0" w:evenVBand="0" w:oddHBand="0" w:evenHBand="0" w:firstRowFirstColumn="0" w:firstRowLastColumn="0" w:lastRowFirstColumn="0" w:lastRowLastColumn="0"/>
            <w:tcW w:w="638"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255FF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4</w:t>
            </w:r>
          </w:p>
        </w:tc>
        <w:tc>
          <w:tcPr>
            <w:tcW w:w="6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6EC75A53"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1:18</w:t>
            </w:r>
          </w:p>
        </w:tc>
        <w:tc>
          <w:tcPr>
            <w:tcW w:w="2306" w:type="dxa"/>
            <w:tcBorders>
              <w:top w:val="single" w:color="auto" w:sz="12" w:space="0"/>
              <w:bottom w:val="single" w:color="auto" w:sz="12" w:space="0"/>
            </w:tcBorders>
            <w:tcMar>
              <w:left w:w="57" w:type="dxa"/>
              <w:right w:w="57" w:type="dxa"/>
            </w:tcMar>
            <w:vAlign w:val="bottom"/>
            <w:hideMark/>
          </w:tcPr>
          <w:p w:rsidRPr="00040003" w:rsidR="007C4E65" w:rsidP="00ED114E" w:rsidRDefault="007C4E65" w14:paraId="70E1177D"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Från EU-budgeten finansierade insatser avseende EU:s inre säkerhet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064F01A3"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1FFE7AFF"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00C145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140 000 </w:t>
            </w:r>
          </w:p>
        </w:tc>
        <w:tc>
          <w:tcPr>
            <w:tcW w:w="10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119905C9"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367FB0C2"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5BACE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15 000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12EA216D"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3B11071F"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174B1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155 000 </w:t>
            </w:r>
          </w:p>
        </w:tc>
        <w:tc>
          <w:tcPr>
            <w:tcW w:w="855"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36B52343"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5E1694CF"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2357B0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2018</w:t>
            </w:r>
            <w:r>
              <w:rPr>
                <w:rFonts w:ascii="Calibri" w:hAnsi="Calibri" w:eastAsia="Times New Roman" w:cs="Times New Roman"/>
                <w:kern w:val="0"/>
                <w:sz w:val="16"/>
                <w:szCs w:val="16"/>
                <w:lang w:eastAsia="sv-SE"/>
                <w14:numSpacing w14:val="default"/>
              </w:rPr>
              <w:t>–</w:t>
            </w:r>
            <w:r w:rsidRPr="00040003">
              <w:rPr>
                <w:rFonts w:ascii="Calibri" w:hAnsi="Calibri" w:eastAsia="Times New Roman" w:cs="Times New Roman"/>
                <w:kern w:val="0"/>
                <w:sz w:val="16"/>
                <w:szCs w:val="16"/>
                <w:lang w:eastAsia="sv-SE"/>
                <w14:numSpacing w14:val="default"/>
              </w:rPr>
              <w:t xml:space="preserve">2022 </w:t>
            </w:r>
          </w:p>
        </w:tc>
        <w:tc>
          <w:tcPr>
            <w:tcW w:w="736" w:type="dxa"/>
            <w:tcBorders>
              <w:top w:val="single" w:color="auto" w:sz="12" w:space="0"/>
              <w:bottom w:val="single" w:color="auto" w:sz="12" w:space="0"/>
            </w:tcBorders>
            <w:tcMar>
              <w:left w:w="57" w:type="dxa"/>
              <w:right w:w="57" w:type="dxa"/>
            </w:tcMar>
            <w:vAlign w:val="bottom"/>
          </w:tcPr>
          <w:p w:rsidRPr="00040003" w:rsidR="007C4E65" w:rsidP="00415514" w:rsidRDefault="007C4E65" w14:paraId="76163148"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tc>
      </w:tr>
      <w:tr w:rsidRPr="00040003" w:rsidR="00415514" w:rsidTr="00415514" w14:paraId="6312F111" w14:textId="7777777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638"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2290F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9</w:t>
            </w:r>
          </w:p>
        </w:tc>
        <w:tc>
          <w:tcPr>
            <w:tcW w:w="6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2F920F6A"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1:6</w:t>
            </w:r>
          </w:p>
        </w:tc>
        <w:tc>
          <w:tcPr>
            <w:tcW w:w="2306"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11662C81"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Bidrag till folkhälsa och sjukvård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17C5F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  </w:t>
            </w:r>
          </w:p>
        </w:tc>
        <w:tc>
          <w:tcPr>
            <w:tcW w:w="10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21F7B6E9"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3730C8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304 000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658DCD56"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0C0B37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304 000 </w:t>
            </w:r>
          </w:p>
        </w:tc>
        <w:tc>
          <w:tcPr>
            <w:tcW w:w="855"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256E7212"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191ADB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2018–2021 </w:t>
            </w:r>
          </w:p>
        </w:tc>
        <w:tc>
          <w:tcPr>
            <w:tcW w:w="736" w:type="dxa"/>
            <w:tcBorders>
              <w:top w:val="single" w:color="auto" w:sz="12" w:space="0"/>
              <w:bottom w:val="single" w:color="auto" w:sz="12" w:space="0"/>
            </w:tcBorders>
            <w:tcMar>
              <w:left w:w="57" w:type="dxa"/>
              <w:right w:w="57" w:type="dxa"/>
            </w:tcMar>
            <w:vAlign w:val="bottom"/>
          </w:tcPr>
          <w:p w:rsidRPr="00040003" w:rsidR="007C4E65" w:rsidP="00415514" w:rsidRDefault="007C4E65" w14:paraId="36688715"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tc>
      </w:tr>
      <w:tr w:rsidRPr="00040003" w:rsidR="00415514" w:rsidTr="00415514" w14:paraId="05064D33" w14:textId="77777777">
        <w:trPr>
          <w:trHeight w:val="245"/>
        </w:trPr>
        <w:tc>
          <w:tcPr>
            <w:cnfStyle w:val="001000000000" w:firstRow="0" w:lastRow="0" w:firstColumn="1" w:lastColumn="0" w:oddVBand="0" w:evenVBand="0" w:oddHBand="0" w:evenHBand="0" w:firstRowFirstColumn="0" w:firstRowLastColumn="0" w:lastRowFirstColumn="0" w:lastRowLastColumn="0"/>
            <w:tcW w:w="638"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68B6F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10</w:t>
            </w:r>
          </w:p>
        </w:tc>
        <w:tc>
          <w:tcPr>
            <w:tcW w:w="6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4ECC2428"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1:6</w:t>
            </w:r>
          </w:p>
        </w:tc>
        <w:tc>
          <w:tcPr>
            <w:tcW w:w="2306" w:type="dxa"/>
            <w:tcBorders>
              <w:top w:val="single" w:color="auto" w:sz="12" w:space="0"/>
              <w:bottom w:val="single" w:color="auto" w:sz="12" w:space="0"/>
            </w:tcBorders>
            <w:tcMar>
              <w:left w:w="57" w:type="dxa"/>
              <w:right w:w="57" w:type="dxa"/>
            </w:tcMar>
            <w:vAlign w:val="bottom"/>
            <w:hideMark/>
          </w:tcPr>
          <w:p w:rsidRPr="00040003" w:rsidR="007C4E65" w:rsidP="00ED114E" w:rsidRDefault="007C4E65" w14:paraId="0893FB36"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Bidrag för sjukskrivningsprocessen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3018F0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  </w:t>
            </w:r>
          </w:p>
        </w:tc>
        <w:tc>
          <w:tcPr>
            <w:tcW w:w="10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47D22CD1"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650E19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2 701 000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68F91451"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368D4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2 701 000 </w:t>
            </w:r>
          </w:p>
        </w:tc>
        <w:tc>
          <w:tcPr>
            <w:tcW w:w="855"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65B9EC1A"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28A3A0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2018–2019 </w:t>
            </w:r>
          </w:p>
        </w:tc>
        <w:tc>
          <w:tcPr>
            <w:tcW w:w="736" w:type="dxa"/>
            <w:tcBorders>
              <w:top w:val="single" w:color="auto" w:sz="12" w:space="0"/>
              <w:bottom w:val="single" w:color="auto" w:sz="12" w:space="0"/>
            </w:tcBorders>
            <w:tcMar>
              <w:left w:w="57" w:type="dxa"/>
              <w:right w:w="57" w:type="dxa"/>
            </w:tcMar>
            <w:vAlign w:val="bottom"/>
          </w:tcPr>
          <w:p w:rsidRPr="00040003" w:rsidR="007C4E65" w:rsidP="00415514" w:rsidRDefault="007C4E65" w14:paraId="28635024"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tc>
      </w:tr>
      <w:tr w:rsidRPr="00040003" w:rsidR="00415514" w:rsidTr="00415514" w14:paraId="1B5723FC"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38"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5DCC4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17</w:t>
            </w:r>
          </w:p>
        </w:tc>
        <w:tc>
          <w:tcPr>
            <w:tcW w:w="6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000D7EE8"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13:2</w:t>
            </w:r>
          </w:p>
        </w:tc>
        <w:tc>
          <w:tcPr>
            <w:tcW w:w="2306" w:type="dxa"/>
            <w:tcBorders>
              <w:top w:val="single" w:color="auto" w:sz="12" w:space="0"/>
              <w:bottom w:val="single" w:color="auto" w:sz="12" w:space="0"/>
            </w:tcBorders>
            <w:tcMar>
              <w:left w:w="57" w:type="dxa"/>
              <w:right w:w="57" w:type="dxa"/>
            </w:tcMar>
            <w:vAlign w:val="bottom"/>
            <w:hideMark/>
          </w:tcPr>
          <w:p w:rsidRPr="00040003" w:rsidR="007C4E65" w:rsidP="00ED114E" w:rsidRDefault="007C4E65" w14:paraId="20CA2987"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Bidrag till allmänna samlingslokaler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06A7F012"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73B1A3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30 000 </w:t>
            </w:r>
          </w:p>
        </w:tc>
        <w:tc>
          <w:tcPr>
            <w:tcW w:w="10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00D4921C"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75F5EA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14 000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76340DC5"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46012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44 000 </w:t>
            </w:r>
          </w:p>
        </w:tc>
        <w:tc>
          <w:tcPr>
            <w:tcW w:w="855"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367BF837"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4CEE1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2018–2020 </w:t>
            </w:r>
          </w:p>
        </w:tc>
        <w:tc>
          <w:tcPr>
            <w:tcW w:w="736" w:type="dxa"/>
            <w:tcBorders>
              <w:top w:val="single" w:color="auto" w:sz="12" w:space="0"/>
              <w:bottom w:val="single" w:color="auto" w:sz="12" w:space="0"/>
            </w:tcBorders>
            <w:tcMar>
              <w:left w:w="57" w:type="dxa"/>
              <w:right w:w="57" w:type="dxa"/>
            </w:tcMar>
            <w:vAlign w:val="bottom"/>
          </w:tcPr>
          <w:p w:rsidRPr="00040003" w:rsidR="007C4E65" w:rsidP="00415514" w:rsidRDefault="007C4E65" w14:paraId="65E19D29"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tc>
      </w:tr>
      <w:tr w:rsidRPr="00040003" w:rsidR="00415514" w:rsidTr="004468DF" w14:paraId="10BE96E0" w14:textId="77777777">
        <w:trPr>
          <w:trHeight w:val="229"/>
        </w:trPr>
        <w:tc>
          <w:tcPr>
            <w:cnfStyle w:val="001000000000" w:firstRow="0" w:lastRow="0" w:firstColumn="1" w:lastColumn="0" w:oddVBand="0" w:evenVBand="0" w:oddHBand="0" w:evenHBand="0" w:firstRowFirstColumn="0" w:firstRowLastColumn="0" w:lastRowFirstColumn="0" w:lastRowLastColumn="0"/>
            <w:tcW w:w="638"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790C38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20</w:t>
            </w:r>
          </w:p>
        </w:tc>
        <w:tc>
          <w:tcPr>
            <w:tcW w:w="6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64D55C43"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1:17</w:t>
            </w:r>
          </w:p>
        </w:tc>
        <w:tc>
          <w:tcPr>
            <w:tcW w:w="2306"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68415EDD"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Klimatinvesteringar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2EE12D09"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0F898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1 100 000 </w:t>
            </w:r>
          </w:p>
        </w:tc>
        <w:tc>
          <w:tcPr>
            <w:tcW w:w="1092"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2A6F243E"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04CE2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450 000 </w:t>
            </w:r>
          </w:p>
        </w:tc>
        <w:tc>
          <w:tcPr>
            <w:tcW w:w="1093"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74443140"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77225B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1 550 000 </w:t>
            </w:r>
          </w:p>
        </w:tc>
        <w:tc>
          <w:tcPr>
            <w:tcW w:w="855" w:type="dxa"/>
            <w:tcBorders>
              <w:top w:val="single" w:color="auto" w:sz="12" w:space="0"/>
              <w:bottom w:val="single" w:color="auto" w:sz="12" w:space="0"/>
            </w:tcBorders>
            <w:tcMar>
              <w:left w:w="57" w:type="dxa"/>
              <w:right w:w="57" w:type="dxa"/>
            </w:tcMar>
            <w:vAlign w:val="bottom"/>
            <w:hideMark/>
          </w:tcPr>
          <w:p w:rsidRPr="00040003" w:rsidR="007C4E65" w:rsidP="00415514" w:rsidRDefault="007C4E65" w14:paraId="7C0A582E"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p w:rsidRPr="00040003" w:rsidR="007C4E65" w:rsidP="00415514" w:rsidRDefault="007C4E65" w14:paraId="33E5D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2018–2020 </w:t>
            </w:r>
          </w:p>
        </w:tc>
        <w:tc>
          <w:tcPr>
            <w:tcW w:w="736" w:type="dxa"/>
            <w:tcBorders>
              <w:top w:val="single" w:color="auto" w:sz="12" w:space="0"/>
              <w:bottom w:val="single" w:color="auto" w:sz="12" w:space="0"/>
            </w:tcBorders>
            <w:tcMar>
              <w:left w:w="57" w:type="dxa"/>
              <w:right w:w="57" w:type="dxa"/>
            </w:tcMar>
            <w:vAlign w:val="bottom"/>
          </w:tcPr>
          <w:p w:rsidRPr="00040003" w:rsidR="007C4E65" w:rsidP="00415514" w:rsidRDefault="007C4E65" w14:paraId="12A9A228"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tc>
      </w:tr>
      <w:tr w:rsidRPr="00040003" w:rsidR="00415514" w:rsidTr="004468DF" w14:paraId="731B2122" w14:textId="7777777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38" w:type="dxa"/>
            <w:tcBorders>
              <w:top w:val="single" w:color="auto" w:sz="12" w:space="0"/>
              <w:bottom w:val="single" w:color="auto" w:sz="4" w:space="0"/>
            </w:tcBorders>
            <w:tcMar>
              <w:left w:w="57" w:type="dxa"/>
              <w:right w:w="57" w:type="dxa"/>
            </w:tcMar>
            <w:vAlign w:val="bottom"/>
            <w:hideMark/>
          </w:tcPr>
          <w:p w:rsidRPr="00040003" w:rsidR="007C4E65" w:rsidP="00415514" w:rsidRDefault="007C4E65" w14:paraId="7AAEC7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  </w:t>
            </w:r>
          </w:p>
        </w:tc>
        <w:tc>
          <w:tcPr>
            <w:tcW w:w="692" w:type="dxa"/>
            <w:tcBorders>
              <w:top w:val="single" w:color="auto" w:sz="12" w:space="0"/>
              <w:bottom w:val="single" w:color="auto" w:sz="4" w:space="0"/>
            </w:tcBorders>
            <w:tcMar>
              <w:left w:w="57" w:type="dxa"/>
              <w:right w:w="57" w:type="dxa"/>
            </w:tcMar>
            <w:vAlign w:val="bottom"/>
            <w:hideMark/>
          </w:tcPr>
          <w:p w:rsidRPr="00040003" w:rsidR="007C4E65" w:rsidP="00415514" w:rsidRDefault="007C4E65" w14:paraId="1E2DEE98"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  </w:t>
            </w:r>
          </w:p>
        </w:tc>
        <w:tc>
          <w:tcPr>
            <w:tcW w:w="2306" w:type="dxa"/>
            <w:tcBorders>
              <w:top w:val="single" w:color="auto" w:sz="12" w:space="0"/>
              <w:bottom w:val="single" w:color="auto" w:sz="4" w:space="0"/>
            </w:tcBorders>
            <w:tcMar>
              <w:left w:w="57" w:type="dxa"/>
              <w:right w:w="57" w:type="dxa"/>
            </w:tcMar>
            <w:vAlign w:val="bottom"/>
            <w:hideMark/>
          </w:tcPr>
          <w:p w:rsidRPr="00040003" w:rsidR="007C4E65" w:rsidP="00ED114E" w:rsidRDefault="007C4E65" w14:paraId="6326F530" w14:textId="77777777">
            <w:pPr>
              <w:tabs>
                <w:tab w:val="clear" w:pos="284"/>
                <w:tab w:val="clear" w:pos="567"/>
                <w:tab w:val="clear" w:pos="851"/>
                <w:tab w:val="clear" w:pos="1134"/>
                <w:tab w:val="clear" w:pos="1701"/>
                <w:tab w:val="clear" w:pos="2268"/>
                <w:tab w:val="clear" w:pos="4536"/>
                <w:tab w:val="clear" w:pos="9072"/>
              </w:tabs>
              <w:spacing w:before="125"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b/>
                <w:kern w:val="0"/>
                <w:sz w:val="16"/>
                <w:szCs w:val="16"/>
                <w:lang w:eastAsia="sv-SE"/>
                <w14:numSpacing w14:val="default"/>
              </w:rPr>
            </w:pPr>
            <w:r w:rsidRPr="00040003">
              <w:rPr>
                <w:rFonts w:ascii="Calibri" w:hAnsi="Calibri" w:eastAsia="Times New Roman" w:cs="Times New Roman"/>
                <w:b/>
                <w:kern w:val="0"/>
                <w:sz w:val="16"/>
                <w:szCs w:val="16"/>
                <w:lang w:eastAsia="sv-SE"/>
                <w14:numSpacing w14:val="default"/>
              </w:rPr>
              <w:t>Summa förändring av beställningsbemyndigande på ändringsbudget</w:t>
            </w:r>
            <w:r w:rsidRPr="00040003">
              <w:rPr>
                <w:rFonts w:ascii="Calibri" w:hAnsi="Calibri" w:eastAsia="Times New Roman" w:cs="Times New Roman"/>
                <w:kern w:val="0"/>
                <w:sz w:val="16"/>
                <w:szCs w:val="16"/>
                <w:lang w:eastAsia="sv-SE"/>
                <w14:numSpacing w14:val="default"/>
              </w:rPr>
              <w:t xml:space="preserve"> </w:t>
            </w:r>
          </w:p>
        </w:tc>
        <w:tc>
          <w:tcPr>
            <w:tcW w:w="1093" w:type="dxa"/>
            <w:tcBorders>
              <w:top w:val="single" w:color="auto" w:sz="12" w:space="0"/>
              <w:bottom w:val="single" w:color="auto" w:sz="4" w:space="0"/>
            </w:tcBorders>
            <w:tcMar>
              <w:left w:w="57" w:type="dxa"/>
              <w:right w:w="57" w:type="dxa"/>
            </w:tcMar>
            <w:vAlign w:val="bottom"/>
            <w:hideMark/>
          </w:tcPr>
          <w:p w:rsidRPr="00040003" w:rsidR="007C4E65" w:rsidP="00415514" w:rsidRDefault="007C4E65" w14:paraId="68992693"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  </w:t>
            </w:r>
          </w:p>
        </w:tc>
        <w:tc>
          <w:tcPr>
            <w:tcW w:w="1092" w:type="dxa"/>
            <w:tcBorders>
              <w:top w:val="single" w:color="auto" w:sz="12" w:space="0"/>
              <w:bottom w:val="single" w:color="auto" w:sz="4" w:space="0"/>
            </w:tcBorders>
            <w:tcMar>
              <w:left w:w="57" w:type="dxa"/>
              <w:right w:w="57" w:type="dxa"/>
            </w:tcMar>
            <w:vAlign w:val="bottom"/>
            <w:hideMark/>
          </w:tcPr>
          <w:p w:rsidRPr="00040003" w:rsidR="007C4E65" w:rsidP="00415514" w:rsidRDefault="007C4E65" w14:paraId="5669C412" w14:textId="77777777">
            <w:pPr>
              <w:tabs>
                <w:tab w:val="clear" w:pos="284"/>
                <w:tab w:val="clear" w:pos="567"/>
                <w:tab w:val="clear" w:pos="851"/>
                <w:tab w:val="clear" w:pos="1134"/>
                <w:tab w:val="clear" w:pos="1701"/>
                <w:tab w:val="clear" w:pos="2268"/>
                <w:tab w:val="clear" w:pos="4536"/>
                <w:tab w:val="clear" w:pos="9072"/>
              </w:tabs>
              <w:spacing w:line="259"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b/>
                <w:kern w:val="0"/>
                <w:sz w:val="16"/>
                <w:szCs w:val="16"/>
                <w:lang w:eastAsia="sv-SE"/>
                <w14:numSpacing w14:val="default"/>
              </w:rPr>
            </w:pPr>
          </w:p>
          <w:p w:rsidRPr="00040003" w:rsidR="007C4E65" w:rsidP="00415514" w:rsidRDefault="007C4E65" w14:paraId="3293CB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b/>
                <w:kern w:val="0"/>
                <w:sz w:val="16"/>
                <w:szCs w:val="16"/>
                <w:lang w:eastAsia="sv-SE"/>
                <w14:numSpacing w14:val="default"/>
              </w:rPr>
            </w:pPr>
            <w:r w:rsidRPr="00040003">
              <w:rPr>
                <w:rFonts w:ascii="Calibri" w:hAnsi="Calibri" w:eastAsia="Times New Roman" w:cs="Times New Roman"/>
                <w:b/>
                <w:kern w:val="0"/>
                <w:sz w:val="16"/>
                <w:szCs w:val="16"/>
                <w:lang w:eastAsia="sv-SE"/>
                <w14:numSpacing w14:val="default"/>
              </w:rPr>
              <w:t xml:space="preserve">3 504 000 </w:t>
            </w:r>
          </w:p>
        </w:tc>
        <w:tc>
          <w:tcPr>
            <w:tcW w:w="1093" w:type="dxa"/>
            <w:tcBorders>
              <w:top w:val="single" w:color="auto" w:sz="12" w:space="0"/>
              <w:bottom w:val="single" w:color="auto" w:sz="4" w:space="0"/>
            </w:tcBorders>
            <w:tcMar>
              <w:left w:w="57" w:type="dxa"/>
              <w:right w:w="57" w:type="dxa"/>
            </w:tcMar>
            <w:vAlign w:val="bottom"/>
            <w:hideMark/>
          </w:tcPr>
          <w:p w:rsidRPr="00040003" w:rsidR="007C4E65" w:rsidP="00415514" w:rsidRDefault="007C4E65" w14:paraId="6AE8E828"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  </w:t>
            </w:r>
          </w:p>
        </w:tc>
        <w:tc>
          <w:tcPr>
            <w:tcW w:w="855" w:type="dxa"/>
            <w:tcBorders>
              <w:top w:val="single" w:color="auto" w:sz="12" w:space="0"/>
              <w:bottom w:val="single" w:color="auto" w:sz="4" w:space="0"/>
            </w:tcBorders>
            <w:tcMar>
              <w:left w:w="57" w:type="dxa"/>
              <w:right w:w="57" w:type="dxa"/>
            </w:tcMar>
            <w:vAlign w:val="bottom"/>
            <w:hideMark/>
          </w:tcPr>
          <w:p w:rsidRPr="00040003" w:rsidR="007C4E65" w:rsidP="00415514" w:rsidRDefault="007C4E65" w14:paraId="041F302F"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r w:rsidRPr="00040003">
              <w:rPr>
                <w:rFonts w:ascii="Calibri" w:hAnsi="Calibri" w:eastAsia="Times New Roman" w:cs="Times New Roman"/>
                <w:kern w:val="0"/>
                <w:sz w:val="16"/>
                <w:szCs w:val="16"/>
                <w:lang w:eastAsia="sv-SE"/>
                <w14:numSpacing w14:val="default"/>
              </w:rPr>
              <w:t xml:space="preserve">  </w:t>
            </w:r>
          </w:p>
        </w:tc>
        <w:tc>
          <w:tcPr>
            <w:tcW w:w="736" w:type="dxa"/>
            <w:tcBorders>
              <w:top w:val="single" w:color="auto" w:sz="12" w:space="0"/>
              <w:bottom w:val="single" w:color="auto" w:sz="4" w:space="0"/>
            </w:tcBorders>
            <w:tcMar>
              <w:left w:w="57" w:type="dxa"/>
              <w:right w:w="57" w:type="dxa"/>
            </w:tcMar>
            <w:vAlign w:val="bottom"/>
          </w:tcPr>
          <w:p w:rsidRPr="00040003" w:rsidR="007C4E65" w:rsidP="00415514" w:rsidRDefault="007C4E65" w14:paraId="3B88330C" w14:textId="77777777">
            <w:pPr>
              <w:tabs>
                <w:tab w:val="clear" w:pos="284"/>
                <w:tab w:val="clear" w:pos="567"/>
                <w:tab w:val="clear" w:pos="851"/>
                <w:tab w:val="clear" w:pos="1134"/>
                <w:tab w:val="clear" w:pos="1701"/>
                <w:tab w:val="clear" w:pos="2268"/>
                <w:tab w:val="clear" w:pos="4536"/>
                <w:tab w:val="clear" w:pos="9072"/>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kern w:val="0"/>
                <w:sz w:val="16"/>
                <w:szCs w:val="16"/>
                <w:lang w:eastAsia="sv-SE"/>
                <w14:numSpacing w14:val="default"/>
              </w:rPr>
            </w:pPr>
          </w:p>
        </w:tc>
      </w:tr>
    </w:tbl>
    <w:p w:rsidRPr="00552764" w:rsidR="00040003" w:rsidP="00552764" w:rsidRDefault="00E54A14" w14:paraId="610B5A57" w14:textId="3D6ACAEC">
      <w:pPr>
        <w:pStyle w:val="Rubrik2"/>
      </w:pPr>
      <w:r w:rsidRPr="00552764">
        <w:t xml:space="preserve">Utgiftsområde 8 </w:t>
      </w:r>
      <w:r w:rsidRPr="00552764" w:rsidR="00040003">
        <w:t>Migration</w:t>
      </w:r>
    </w:p>
    <w:p w:rsidR="00040003" w:rsidP="00552764" w:rsidRDefault="00040003" w14:paraId="610B5A58" w14:textId="3BF863BA">
      <w:pPr>
        <w:pStyle w:val="Normalutanindragellerluft"/>
      </w:pPr>
      <w:r w:rsidRPr="00040003">
        <w:t>Sverigedemokraternas utgångspunkt är att nuvarande, såväl som föregående, regering har hanterat migrationspolitiken på ett närmast medvetet destruktivt sätt. Man har försatt landet i den djupaste krisen i modern tid. Som en konsekvens av detta behöver man återigen öka anslaget på migrationsområdet för att klara av hanter</w:t>
      </w:r>
      <w:r w:rsidR="00E54A14">
        <w:t xml:space="preserve">ingen bara för innevarande år. </w:t>
      </w:r>
      <w:r w:rsidRPr="00040003">
        <w:t>Sverigedemokraternas inställning är att detta scenario aldrig hade inträffat med en långsiktig och ansvarstagande politik.</w:t>
      </w:r>
    </w:p>
    <w:p w:rsidR="000A03A8" w:rsidP="00552764" w:rsidRDefault="00040003" w14:paraId="610B5A59" w14:textId="0AAAC8E3">
      <w:r w:rsidRPr="00040003">
        <w:t>Anslagshöjningen för offentliga biträden ska täcka utgifterna som ökat med anledning av att fler asylärenden än tidigare beräknat behöver offentliga biträden och tolkar, samtidigt som kostnaden per ärende ökat. Med Sverigedemokraternas politik hade utgifterna på motsvarande post hållits nere. Regeringen presenterar dock ingen plan för minskade kostnader</w:t>
      </w:r>
      <w:r w:rsidR="00E54A14">
        <w:t>;</w:t>
      </w:r>
      <w:r w:rsidRPr="00040003">
        <w:t xml:space="preserve"> tvärtom godtar man genom budgeten en ökning. Konkreta förslag för att minska kostnaderna är emellertid inte svåra att hitta. Exempelvis kan man begränsa tillgången till biträden, något som redan föreslagits. Sverigedemokraterna har vid flera tillfällen påt</w:t>
      </w:r>
      <w:r w:rsidR="00E54A14">
        <w:t>alat behovet av att t.ex.</w:t>
      </w:r>
      <w:r w:rsidRPr="00040003">
        <w:t xml:space="preserve"> minska rätten att överklaga migrationsärenden flera gånger om och begränsa rätten till tolkar om personen vistats i landet under en längre tid.</w:t>
      </w:r>
    </w:p>
    <w:p w:rsidR="00040003" w:rsidP="00552764" w:rsidRDefault="00040003" w14:paraId="610B5A5A" w14:textId="74EA65F5">
      <w:r w:rsidRPr="00040003">
        <w:t xml:space="preserve">Vidare bedöms ett större antal asylansökningar </w:t>
      </w:r>
      <w:r w:rsidR="00E54A14">
        <w:t>än planerat hanteras under 2017, och</w:t>
      </w:r>
      <w:r w:rsidRPr="00040003">
        <w:t xml:space="preserve"> således ökar också denna grupps ersättningar och bostadskostnader för innevarande år. Regeringen skjuter till 6,2 miljarder kronor för detta ändamål utöver det redan uppförda ramanslaget på 23 miljarder kronor. Ett alternativt sätt att hantera de skenande kostnaderna vore att sänka standarden på boendena</w:t>
      </w:r>
      <w:r w:rsidR="00552764">
        <w:t>,</w:t>
      </w:r>
      <w:r w:rsidRPr="00040003">
        <w:t xml:space="preserve"> men i</w:t>
      </w:r>
      <w:r w:rsidR="00552764">
        <w:t xml:space="preserve"> </w:t>
      </w:r>
      <w:r w:rsidRPr="00040003">
        <w:t>stället övertrasserar regeringen beslutade ramar och måste vända sig till riksdagen för att öka migrationsanslagen.</w:t>
      </w:r>
    </w:p>
    <w:p w:rsidRPr="00040003" w:rsidR="00040003" w:rsidP="00552764" w:rsidRDefault="00040003" w14:paraId="610B5A5C" w14:textId="7E06DD75">
      <w:r w:rsidRPr="00040003">
        <w:t xml:space="preserve">Utöver de befintliga anslagen införs ett nytt sådant, som riktar sig till ensamkommande asylbarn som fyller 18 år under asylprocessen. Det faktum att en omyndig, minderårig person blir myndig och vuxen i juridisk mening är ett skäl i sig att </w:t>
      </w:r>
      <w:r w:rsidRPr="00040003">
        <w:lastRenderedPageBreak/>
        <w:t xml:space="preserve">prioritera andra politikområden med problem av </w:t>
      </w:r>
      <w:r w:rsidR="00552764">
        <w:t>betydligt mer akut karaktär, såsom sjukvård och rättsväsen</w:t>
      </w:r>
      <w:r w:rsidRPr="00040003">
        <w:t>. Vidare satsas det redan astronomiska summor årligen på migrationspo</w:t>
      </w:r>
      <w:r w:rsidR="00AE6BE6">
        <w:t>litiken och man kan därför på g</w:t>
      </w:r>
      <w:r w:rsidRPr="00040003">
        <w:t>oda grunder ifrågasätta regeringens respekt för de statliga finanserna och hur det är möjligt att de ekonomiska medlen ändå inte räcker till. Man vet också att åldersbedömningar blir allt viktigare i sådana här sammanhang då såväl nationella som internationella erfarenheter unisont pekar på att det råder hög osäkerhet avseende ålder och identitet, primärt från de grupper som toppar statistiken vad gäller asylansökningar. S</w:t>
      </w:r>
      <w:r w:rsidR="008350DF">
        <w:t xml:space="preserve">verigedemokraterna har en </w:t>
      </w:r>
      <w:r w:rsidRPr="00040003">
        <w:t xml:space="preserve">restriktiv syn på massinvandring på såväl ekonomiska som sociala grunder och säger därför nej till samtliga anslagshöjningar </w:t>
      </w:r>
      <w:r w:rsidR="00AE6BE6">
        <w:t>inom</w:t>
      </w:r>
      <w:r w:rsidRPr="00040003">
        <w:t xml:space="preserve"> utgiftsområde 8.</w:t>
      </w:r>
    </w:p>
    <w:p w:rsidRPr="00D6075F" w:rsidR="00040003" w:rsidP="00D6075F" w:rsidRDefault="00D6075F" w14:paraId="610B5A5E" w14:textId="20B611DC">
      <w:pPr>
        <w:pStyle w:val="Rubrik2"/>
      </w:pPr>
      <w:r w:rsidRPr="00D6075F">
        <w:t>Utgiftsområde 13</w:t>
      </w:r>
      <w:r w:rsidRPr="00D6075F" w:rsidR="00040003">
        <w:t xml:space="preserve"> Jämställdhet och nyanlända invandrares etablering</w:t>
      </w:r>
    </w:p>
    <w:p w:rsidR="00D76FA5" w:rsidP="00D6075F" w:rsidRDefault="00040003" w14:paraId="610B5A5F" w14:textId="494D6CF6">
      <w:pPr>
        <w:pStyle w:val="Normalutanindragellerluft"/>
      </w:pPr>
      <w:r w:rsidRPr="00040003">
        <w:t>Vi säger nej till satsningar på särlösningar och ineffektiva åtgärder som är och länge har varit svensk integrationspolitik. Vår ambition är breda lösningar som gynnar alla, inte enskilda särintressen. Genom att begränsa bidrag, ersättningar och garantinivåer till främst svenska medborgare stärker vi medborgarskapet, hushåll</w:t>
      </w:r>
      <w:r w:rsidR="00D6075F">
        <w:t>a</w:t>
      </w:r>
      <w:r w:rsidRPr="00040003">
        <w:t>r med landets begränsade resurser och skickar en tydlig signal till dem som söker sig till vårt land. För icke-medborgare som vill göra rätt för sig finns det en tydligt utstakad väg med ett attraktivt slutmål. I det fall personer enligt nuvarande regelverk är beviljade till ersättning men resurserna tagit slut menar Sverigedemokraterna att regeringen genom förändrade regleringsbrev bör omfördela medel inom anslaget i stället för att skjuta till resurser. Alternativet är att minska utgiftsnivåerna eller att inte genomföra åtgärderna över huvud taget.</w:t>
      </w:r>
    </w:p>
    <w:p w:rsidRPr="00D6075F" w:rsidR="00040003" w:rsidP="00D6075F" w:rsidRDefault="00D6075F" w14:paraId="610B5A61" w14:textId="55D7B920">
      <w:pPr>
        <w:pStyle w:val="Rubrik2"/>
      </w:pPr>
      <w:r>
        <w:t xml:space="preserve">Utgiftsområde 16 </w:t>
      </w:r>
      <w:r w:rsidRPr="00D6075F" w:rsidR="00040003">
        <w:t>Utbildning och universitetsforskning</w:t>
      </w:r>
    </w:p>
    <w:p w:rsidRPr="00040003" w:rsidR="00040003" w:rsidP="008A4C9E" w:rsidRDefault="00040003" w14:paraId="610B5A62" w14:textId="5F9C0D5E">
      <w:pPr>
        <w:pStyle w:val="Normalutanindragellerluft"/>
      </w:pPr>
      <w:r w:rsidRPr="00040003">
        <w:t>Sverigedemokraterna motsätter sig regeringens förslag att öka Sa</w:t>
      </w:r>
      <w:r w:rsidR="008A4C9E">
        <w:t xml:space="preserve">meskolstyrelsens anslag med 2 miljoner </w:t>
      </w:r>
      <w:r w:rsidRPr="00040003">
        <w:t>kr</w:t>
      </w:r>
      <w:r w:rsidR="008A4C9E">
        <w:t>onor</w:t>
      </w:r>
      <w:r w:rsidRPr="00040003">
        <w:t xml:space="preserve"> samt att dra av dessa pengar från Specialpedagogiska skolmyndigheten med samma belopp. Orsaken till regeringens ökning av Sameskolstyrelsens anslag sägs vara ökade lokalkostnader. Sameskolstyrelsen har under en rad av år kraftigt övertrasserat sin budget samt ökat kostnaderna på ett uppseendeväckande </w:t>
      </w:r>
      <w:r w:rsidR="008A4C9E">
        <w:t>vis samtidigt som man</w:t>
      </w:r>
      <w:r w:rsidRPr="00040003">
        <w:t xml:space="preserve"> inte</w:t>
      </w:r>
      <w:r w:rsidR="008A4C9E">
        <w:t xml:space="preserve"> </w:t>
      </w:r>
      <w:r w:rsidRPr="00040003" w:rsidR="008A4C9E">
        <w:t>har</w:t>
      </w:r>
      <w:r w:rsidRPr="00040003">
        <w:t xml:space="preserve"> kunnat förklara sin kostnadsökning på ett relevant </w:t>
      </w:r>
      <w:r w:rsidR="008A4C9E">
        <w:t>sätt. Ekonomisk oaktsamhet ska</w:t>
      </w:r>
      <w:r w:rsidRPr="00040003">
        <w:t xml:space="preserve"> inte premieras, därför yrkar vi avslag på denna åtgärd.</w:t>
      </w:r>
    </w:p>
    <w:p w:rsidRPr="001760F9" w:rsidR="00040003" w:rsidP="001760F9" w:rsidRDefault="001760F9" w14:paraId="610B5A64" w14:textId="24E00B80">
      <w:pPr>
        <w:pStyle w:val="Rubrik2"/>
      </w:pPr>
      <w:r>
        <w:t xml:space="preserve">Utgiftsområde 21 </w:t>
      </w:r>
      <w:r w:rsidRPr="001760F9" w:rsidR="00040003">
        <w:t>Energi</w:t>
      </w:r>
    </w:p>
    <w:p w:rsidR="00040003" w:rsidP="001760F9" w:rsidRDefault="00040003" w14:paraId="610B5A65" w14:textId="11F8D313">
      <w:pPr>
        <w:pStyle w:val="Normalutanindragellerluft"/>
      </w:pPr>
      <w:r w:rsidRPr="00040003">
        <w:t xml:space="preserve">Dagens investeringsstöd för installation av solceller, </w:t>
      </w:r>
      <w:r w:rsidR="001760F9">
        <w:t>vilket enligt regeringen ska</w:t>
      </w:r>
      <w:r w:rsidRPr="00040003">
        <w:t xml:space="preserve"> fortgå, kan på goda grunder ifrågasättas då solceller nästan uteslutande produc</w:t>
      </w:r>
      <w:r w:rsidR="001760F9">
        <w:t>erar elenergi vid tidpunkter när</w:t>
      </w:r>
      <w:r w:rsidRPr="00040003">
        <w:t xml:space="preserve"> Sverige redan har ett stort produktionsöverskott.</w:t>
      </w:r>
    </w:p>
    <w:p w:rsidRPr="00040003" w:rsidR="00DA7E48" w:rsidP="00040003" w:rsidRDefault="00DA7E48" w14:paraId="610B5A68" w14:textId="77777777">
      <w:pPr>
        <w:pStyle w:val="KantrubrikV"/>
        <w:spacing w:line="360" w:lineRule="auto"/>
        <w:ind w:left="0"/>
        <w:rPr>
          <w:sz w:val="24"/>
          <w:szCs w:val="24"/>
        </w:rPr>
      </w:pPr>
    </w:p>
    <w:sdt>
      <w:sdtPr>
        <w:alias w:val="CC_Underskrifter"/>
        <w:tag w:val="CC_Underskrifter"/>
        <w:id w:val="583496634"/>
        <w:lock w:val="sdtContentLocked"/>
        <w:placeholder>
          <w:docPart w:val="0918933F456B43B9A8E18C697AFD72C4"/>
        </w:placeholder>
        <w15:appearance w15:val="hidden"/>
      </w:sdtPr>
      <w:sdtEndPr/>
      <w:sdtContent>
        <w:p w:rsidR="004801AC" w:rsidP="00506957" w:rsidRDefault="004468DF" w14:paraId="610B5A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Jimmie Åkesson (SD)</w:t>
            </w:r>
          </w:p>
        </w:tc>
        <w:tc>
          <w:tcPr>
            <w:tcW w:w="50" w:type="pct"/>
            <w:vAlign w:val="bottom"/>
          </w:tcPr>
          <w:p>
            <w:pPr>
              <w:pStyle w:val="Underskrifter"/>
            </w:pPr>
            <w:r>
              <w:t>Dennis Dioukarev (SD)</w:t>
            </w:r>
          </w:p>
        </w:tc>
      </w:tr>
    </w:tbl>
    <w:p w:rsidR="001C561F" w:rsidRDefault="001C561F" w14:paraId="610B5A70" w14:textId="77777777"/>
    <w:sectPr w:rsidR="001C56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B5A72" w14:textId="77777777" w:rsidR="00FA0A2C" w:rsidRDefault="00FA0A2C" w:rsidP="000C1CAD">
      <w:pPr>
        <w:spacing w:line="240" w:lineRule="auto"/>
      </w:pPr>
      <w:r>
        <w:separator/>
      </w:r>
    </w:p>
  </w:endnote>
  <w:endnote w:type="continuationSeparator" w:id="0">
    <w:p w14:paraId="610B5A73" w14:textId="77777777" w:rsidR="00FA0A2C" w:rsidRDefault="00FA0A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5A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5A79" w14:textId="08B30EA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68D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B5A70" w14:textId="77777777" w:rsidR="00FA0A2C" w:rsidRDefault="00FA0A2C" w:rsidP="000C1CAD">
      <w:pPr>
        <w:spacing w:line="240" w:lineRule="auto"/>
      </w:pPr>
      <w:r>
        <w:separator/>
      </w:r>
    </w:p>
  </w:footnote>
  <w:footnote w:type="continuationSeparator" w:id="0">
    <w:p w14:paraId="610B5A71" w14:textId="77777777" w:rsidR="00FA0A2C" w:rsidRDefault="00FA0A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0B5A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0B5A83" wp14:anchorId="610B5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468DF" w14:paraId="610B5A84" w14:textId="77777777">
                          <w:pPr>
                            <w:jc w:val="right"/>
                          </w:pPr>
                          <w:sdt>
                            <w:sdtPr>
                              <w:alias w:val="CC_Noformat_Partikod"/>
                              <w:tag w:val="CC_Noformat_Partikod"/>
                              <w:id w:val="-53464382"/>
                              <w:placeholder>
                                <w:docPart w:val="B989A2E234844FBEB1B564D2217FCAC6"/>
                              </w:placeholder>
                              <w:text/>
                            </w:sdtPr>
                            <w:sdtEndPr/>
                            <w:sdtContent>
                              <w:r w:rsidR="00BD054A">
                                <w:t>SD</w:t>
                              </w:r>
                            </w:sdtContent>
                          </w:sdt>
                          <w:sdt>
                            <w:sdtPr>
                              <w:alias w:val="CC_Noformat_Partinummer"/>
                              <w:tag w:val="CC_Noformat_Partinummer"/>
                              <w:id w:val="-1709555926"/>
                              <w:placeholder>
                                <w:docPart w:val="3E61DDC94C3D404EA067F3FF2BFAF6F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0B5A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68DF" w14:paraId="610B5A84" w14:textId="77777777">
                    <w:pPr>
                      <w:jc w:val="right"/>
                    </w:pPr>
                    <w:sdt>
                      <w:sdtPr>
                        <w:alias w:val="CC_Noformat_Partikod"/>
                        <w:tag w:val="CC_Noformat_Partikod"/>
                        <w:id w:val="-53464382"/>
                        <w:placeholder>
                          <w:docPart w:val="B989A2E234844FBEB1B564D2217FCAC6"/>
                        </w:placeholder>
                        <w:text/>
                      </w:sdtPr>
                      <w:sdtEndPr/>
                      <w:sdtContent>
                        <w:r w:rsidR="00BD054A">
                          <w:t>SD</w:t>
                        </w:r>
                      </w:sdtContent>
                    </w:sdt>
                    <w:sdt>
                      <w:sdtPr>
                        <w:alias w:val="CC_Noformat_Partinummer"/>
                        <w:tag w:val="CC_Noformat_Partinummer"/>
                        <w:id w:val="-1709555926"/>
                        <w:placeholder>
                          <w:docPart w:val="3E61DDC94C3D404EA067F3FF2BFAF6F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0B5A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68DF" w14:paraId="610B5A76" w14:textId="77777777">
    <w:pPr>
      <w:jc w:val="right"/>
    </w:pPr>
    <w:sdt>
      <w:sdtPr>
        <w:alias w:val="CC_Noformat_Partikod"/>
        <w:tag w:val="CC_Noformat_Partikod"/>
        <w:id w:val="-1818722782"/>
        <w:placeholder>
          <w:docPart w:val="3E61DDC94C3D404EA067F3FF2BFAF6F3"/>
        </w:placeholder>
        <w:text/>
      </w:sdtPr>
      <w:sdtEndPr/>
      <w:sdtContent>
        <w:r w:rsidR="00BD054A">
          <w:t>SD</w:t>
        </w:r>
      </w:sdtContent>
    </w:sdt>
    <w:sdt>
      <w:sdtPr>
        <w:alias w:val="CC_Noformat_Partinummer"/>
        <w:tag w:val="CC_Noformat_Partinummer"/>
        <w:id w:val="1121957958"/>
        <w:showingPlcHdr/>
        <w:text/>
      </w:sdtPr>
      <w:sdtEndPr/>
      <w:sdtContent>
        <w:r w:rsidR="004F35FE">
          <w:t xml:space="preserve"> </w:t>
        </w:r>
      </w:sdtContent>
    </w:sdt>
  </w:p>
  <w:p w:rsidR="004F35FE" w:rsidP="00776B74" w:rsidRDefault="004F35FE" w14:paraId="610B5A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68DF" w14:paraId="610B5A7A" w14:textId="77777777">
    <w:pPr>
      <w:jc w:val="right"/>
    </w:pPr>
    <w:sdt>
      <w:sdtPr>
        <w:alias w:val="CC_Noformat_Partikod"/>
        <w:tag w:val="CC_Noformat_Partikod"/>
        <w:id w:val="-1206633956"/>
        <w:text/>
      </w:sdtPr>
      <w:sdtEndPr/>
      <w:sdtContent>
        <w:r w:rsidR="00BD054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468DF" w14:paraId="610B5A7B"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4468DF" w14:paraId="610B5A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468DF" w14:paraId="610B5A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:2535</w:t>
        </w:r>
      </w:sdtContent>
    </w:sdt>
  </w:p>
  <w:p w:rsidR="004F35FE" w:rsidP="00E03A3D" w:rsidRDefault="004468DF" w14:paraId="610B5A7E"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15:appearance w15:val="hidden"/>
      <w:text/>
    </w:sdtPr>
    <w:sdtEndPr/>
    <w:sdtContent>
      <w:p w:rsidR="004F35FE" w:rsidP="00283E0F" w:rsidRDefault="00BD054A" w14:paraId="610B5A7F" w14:textId="77777777">
        <w:pPr>
          <w:pStyle w:val="FSHRub2"/>
        </w:pPr>
        <w:r>
          <w:t>med anledning av prop. 2017/18:2 Höständringsbudget för 2017</w:t>
        </w:r>
      </w:p>
    </w:sdtContent>
  </w:sdt>
  <w:sdt>
    <w:sdtPr>
      <w:alias w:val="CC_Boilerplate_3"/>
      <w:tag w:val="CC_Boilerplate_3"/>
      <w:id w:val="1606463544"/>
      <w:lock w:val="sdtContentLocked"/>
      <w15:appearance w15:val="hidden"/>
      <w:text w:multiLine="1"/>
    </w:sdtPr>
    <w:sdtEndPr/>
    <w:sdtContent>
      <w:p w:rsidR="004F35FE" w:rsidP="00283E0F" w:rsidRDefault="004F35FE" w14:paraId="610B5A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A62D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421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18AC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D89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A20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F22D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225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FA1F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DE5D7D"/>
    <w:multiLevelType w:val="hybridMultilevel"/>
    <w:tmpl w:val="4E602E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4A"/>
    <w:rsid w:val="000000E0"/>
    <w:rsid w:val="00000761"/>
    <w:rsid w:val="000014AF"/>
    <w:rsid w:val="000030B6"/>
    <w:rsid w:val="00003CCB"/>
    <w:rsid w:val="00004250"/>
    <w:rsid w:val="00004F99"/>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003"/>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E6B"/>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395"/>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C2B"/>
    <w:rsid w:val="000A03A8"/>
    <w:rsid w:val="000A1014"/>
    <w:rsid w:val="000A19A5"/>
    <w:rsid w:val="000A1D1D"/>
    <w:rsid w:val="000A2547"/>
    <w:rsid w:val="000A2668"/>
    <w:rsid w:val="000A2EA9"/>
    <w:rsid w:val="000A3770"/>
    <w:rsid w:val="000A3A14"/>
    <w:rsid w:val="000A47A7"/>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240"/>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873"/>
    <w:rsid w:val="00133BE2"/>
    <w:rsid w:val="001354CF"/>
    <w:rsid w:val="00135E5D"/>
    <w:rsid w:val="001364A1"/>
    <w:rsid w:val="0013783E"/>
    <w:rsid w:val="00137DC4"/>
    <w:rsid w:val="00137E1A"/>
    <w:rsid w:val="00141C2A"/>
    <w:rsid w:val="0014285A"/>
    <w:rsid w:val="001429AC"/>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0F9"/>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3C1"/>
    <w:rsid w:val="001C561F"/>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BB1"/>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267"/>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BD8"/>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710"/>
    <w:rsid w:val="003F1CA9"/>
    <w:rsid w:val="003F1E52"/>
    <w:rsid w:val="003F2F66"/>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E0E"/>
    <w:rsid w:val="00411F92"/>
    <w:rsid w:val="00415514"/>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2D6"/>
    <w:rsid w:val="00437455"/>
    <w:rsid w:val="00443989"/>
    <w:rsid w:val="00443EB4"/>
    <w:rsid w:val="00444B14"/>
    <w:rsid w:val="00444FE1"/>
    <w:rsid w:val="0044506D"/>
    <w:rsid w:val="00445847"/>
    <w:rsid w:val="004468DF"/>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58E"/>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957"/>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C31"/>
    <w:rsid w:val="00533AF2"/>
    <w:rsid w:val="00535EE7"/>
    <w:rsid w:val="00536192"/>
    <w:rsid w:val="00536C91"/>
    <w:rsid w:val="00537502"/>
    <w:rsid w:val="005376A1"/>
    <w:rsid w:val="0054000D"/>
    <w:rsid w:val="005408DD"/>
    <w:rsid w:val="00540B1D"/>
    <w:rsid w:val="00542743"/>
    <w:rsid w:val="00542806"/>
    <w:rsid w:val="00543302"/>
    <w:rsid w:val="0054517B"/>
    <w:rsid w:val="00545C84"/>
    <w:rsid w:val="00547A51"/>
    <w:rsid w:val="005518E6"/>
    <w:rsid w:val="00552763"/>
    <w:rsid w:val="00552764"/>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432"/>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B94"/>
    <w:rsid w:val="0060272E"/>
    <w:rsid w:val="00602D39"/>
    <w:rsid w:val="006039EC"/>
    <w:rsid w:val="006064BC"/>
    <w:rsid w:val="00606834"/>
    <w:rsid w:val="00611260"/>
    <w:rsid w:val="0061176B"/>
    <w:rsid w:val="006119A5"/>
    <w:rsid w:val="00612D6C"/>
    <w:rsid w:val="006146FD"/>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5D2"/>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0FE0"/>
    <w:rsid w:val="00721417"/>
    <w:rsid w:val="00722159"/>
    <w:rsid w:val="00724B9A"/>
    <w:rsid w:val="00724C96"/>
    <w:rsid w:val="00725ECD"/>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E65"/>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0DF"/>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C9E"/>
    <w:rsid w:val="008A5D72"/>
    <w:rsid w:val="008A691E"/>
    <w:rsid w:val="008A7096"/>
    <w:rsid w:val="008B1873"/>
    <w:rsid w:val="008B232B"/>
    <w:rsid w:val="008B25FF"/>
    <w:rsid w:val="008B26FD"/>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CCE"/>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DB4"/>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715"/>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6DD"/>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D27"/>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8B9"/>
    <w:rsid w:val="00A25917"/>
    <w:rsid w:val="00A276DA"/>
    <w:rsid w:val="00A278AA"/>
    <w:rsid w:val="00A27AE5"/>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25"/>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F56"/>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BE6"/>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4D05"/>
    <w:rsid w:val="00B65145"/>
    <w:rsid w:val="00B6527E"/>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77D"/>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54A"/>
    <w:rsid w:val="00BD12A8"/>
    <w:rsid w:val="00BD1E02"/>
    <w:rsid w:val="00BD42CF"/>
    <w:rsid w:val="00BD4332"/>
    <w:rsid w:val="00BD5E8C"/>
    <w:rsid w:val="00BE03D5"/>
    <w:rsid w:val="00BE0AAB"/>
    <w:rsid w:val="00BE0F28"/>
    <w:rsid w:val="00BE130C"/>
    <w:rsid w:val="00BE358C"/>
    <w:rsid w:val="00BE36D3"/>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E93"/>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33D"/>
    <w:rsid w:val="00C7077B"/>
    <w:rsid w:val="00C71283"/>
    <w:rsid w:val="00C727E7"/>
    <w:rsid w:val="00C728C2"/>
    <w:rsid w:val="00C730C6"/>
    <w:rsid w:val="00C731B6"/>
    <w:rsid w:val="00C73200"/>
    <w:rsid w:val="00C73C3A"/>
    <w:rsid w:val="00C744E0"/>
    <w:rsid w:val="00C75D5B"/>
    <w:rsid w:val="00C77104"/>
    <w:rsid w:val="00C80969"/>
    <w:rsid w:val="00C810D2"/>
    <w:rsid w:val="00C838EE"/>
    <w:rsid w:val="00C83961"/>
    <w:rsid w:val="00C850B3"/>
    <w:rsid w:val="00C85801"/>
    <w:rsid w:val="00C8635A"/>
    <w:rsid w:val="00C86FB6"/>
    <w:rsid w:val="00C87F19"/>
    <w:rsid w:val="00C90723"/>
    <w:rsid w:val="00C9080E"/>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B04"/>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75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665"/>
    <w:rsid w:val="00D75CE2"/>
    <w:rsid w:val="00D76FA5"/>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E48"/>
    <w:rsid w:val="00DA7F72"/>
    <w:rsid w:val="00DB01C7"/>
    <w:rsid w:val="00DB2A83"/>
    <w:rsid w:val="00DB30AF"/>
    <w:rsid w:val="00DB4FA4"/>
    <w:rsid w:val="00DB65E8"/>
    <w:rsid w:val="00DB6A2E"/>
    <w:rsid w:val="00DB7E7F"/>
    <w:rsid w:val="00DC084A"/>
    <w:rsid w:val="00DC2A5B"/>
    <w:rsid w:val="00DC3EF5"/>
    <w:rsid w:val="00DC668D"/>
    <w:rsid w:val="00DC7468"/>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A1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6FF1"/>
    <w:rsid w:val="00E90119"/>
    <w:rsid w:val="00E91C6B"/>
    <w:rsid w:val="00E92B28"/>
    <w:rsid w:val="00E9447B"/>
    <w:rsid w:val="00E94538"/>
    <w:rsid w:val="00E94D39"/>
    <w:rsid w:val="00E95883"/>
    <w:rsid w:val="00E96BAC"/>
    <w:rsid w:val="00E971D4"/>
    <w:rsid w:val="00EA022B"/>
    <w:rsid w:val="00EA071E"/>
    <w:rsid w:val="00EA1CEE"/>
    <w:rsid w:val="00EA22C2"/>
    <w:rsid w:val="00EA24DA"/>
    <w:rsid w:val="00EA340A"/>
    <w:rsid w:val="00EA4493"/>
    <w:rsid w:val="00EA54DC"/>
    <w:rsid w:val="00EA670C"/>
    <w:rsid w:val="00EA680E"/>
    <w:rsid w:val="00EA75FA"/>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14E"/>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6AEA"/>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19B"/>
    <w:rsid w:val="00F04A99"/>
    <w:rsid w:val="00F05073"/>
    <w:rsid w:val="00F063C4"/>
    <w:rsid w:val="00F065A5"/>
    <w:rsid w:val="00F119B8"/>
    <w:rsid w:val="00F121D8"/>
    <w:rsid w:val="00F12637"/>
    <w:rsid w:val="00F1322C"/>
    <w:rsid w:val="00F13578"/>
    <w:rsid w:val="00F16504"/>
    <w:rsid w:val="00F16CB8"/>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A2C"/>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83D"/>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74C"/>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0B586F"/>
  <w15:chartTrackingRefBased/>
  <w15:docId w15:val="{65F5C9ED-B997-4DBA-8A71-A68DA1B3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BD054A"/>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formateradtabell21">
    <w:name w:val="Oformaterad tabell 21"/>
    <w:basedOn w:val="Normaltabell"/>
    <w:next w:val="Oformateradtabell2"/>
    <w:uiPriority w:val="42"/>
    <w:rsid w:val="00BD054A"/>
    <w:pPr>
      <w:spacing w:after="0"/>
      <w:ind w:firstLine="0"/>
    </w:pPr>
    <w:rPr>
      <w:sz w:val="22"/>
      <w:szCs w:val="22"/>
      <w:lang w:val="sv-S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formateradtabell2">
    <w:name w:val="Plain Table 2"/>
    <w:basedOn w:val="Normaltabell"/>
    <w:uiPriority w:val="42"/>
    <w:rsid w:val="00BD054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22">
    <w:name w:val="Oformaterad tabell 22"/>
    <w:basedOn w:val="Normaltabell"/>
    <w:next w:val="Oformateradtabell2"/>
    <w:uiPriority w:val="42"/>
    <w:rsid w:val="00040003"/>
    <w:pPr>
      <w:spacing w:after="0"/>
      <w:ind w:firstLine="0"/>
    </w:pPr>
    <w:rPr>
      <w:sz w:val="22"/>
      <w:szCs w:val="22"/>
      <w:lang w:val="sv-S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5D3E2A9E0E4583BDD9093E28F981F8"/>
        <w:category>
          <w:name w:val="Allmänt"/>
          <w:gallery w:val="placeholder"/>
        </w:category>
        <w:types>
          <w:type w:val="bbPlcHdr"/>
        </w:types>
        <w:behaviors>
          <w:behavior w:val="content"/>
        </w:behaviors>
        <w:guid w:val="{3EAF9594-2C14-45BC-9C6F-1AD95F8F8E9E}"/>
      </w:docPartPr>
      <w:docPartBody>
        <w:p w:rsidR="002931DB" w:rsidRDefault="002458A9">
          <w:pPr>
            <w:pStyle w:val="2F5D3E2A9E0E4583BDD9093E28F981F8"/>
          </w:pPr>
          <w:r w:rsidRPr="005A0A93">
            <w:rPr>
              <w:rStyle w:val="Platshllartext"/>
            </w:rPr>
            <w:t>Förslag till riksdagsbeslut</w:t>
          </w:r>
        </w:p>
      </w:docPartBody>
    </w:docPart>
    <w:docPart>
      <w:docPartPr>
        <w:name w:val="2DF910017364409E834B11C5A7A4E28A"/>
        <w:category>
          <w:name w:val="Allmänt"/>
          <w:gallery w:val="placeholder"/>
        </w:category>
        <w:types>
          <w:type w:val="bbPlcHdr"/>
        </w:types>
        <w:behaviors>
          <w:behavior w:val="content"/>
        </w:behaviors>
        <w:guid w:val="{1F4D3A4A-9997-42ED-87F3-E2EF0298F548}"/>
      </w:docPartPr>
      <w:docPartBody>
        <w:p w:rsidR="002931DB" w:rsidRDefault="002458A9">
          <w:pPr>
            <w:pStyle w:val="2DF910017364409E834B11C5A7A4E28A"/>
          </w:pPr>
          <w:r w:rsidRPr="005A0A93">
            <w:rPr>
              <w:rStyle w:val="Platshllartext"/>
            </w:rPr>
            <w:t>Motivering</w:t>
          </w:r>
        </w:p>
      </w:docPartBody>
    </w:docPart>
    <w:docPart>
      <w:docPartPr>
        <w:name w:val="0918933F456B43B9A8E18C697AFD72C4"/>
        <w:category>
          <w:name w:val="Allmänt"/>
          <w:gallery w:val="placeholder"/>
        </w:category>
        <w:types>
          <w:type w:val="bbPlcHdr"/>
        </w:types>
        <w:behaviors>
          <w:behavior w:val="content"/>
        </w:behaviors>
        <w:guid w:val="{719C0757-BD68-4131-9B51-D70360BB2052}"/>
      </w:docPartPr>
      <w:docPartBody>
        <w:p w:rsidR="002931DB" w:rsidRDefault="002458A9">
          <w:pPr>
            <w:pStyle w:val="0918933F456B43B9A8E18C697AFD72C4"/>
          </w:pPr>
          <w:r w:rsidRPr="00490DAC">
            <w:rPr>
              <w:rStyle w:val="Platshllartext"/>
            </w:rPr>
            <w:t>Skriv ej här, motionärer infogas via panel!</w:t>
          </w:r>
        </w:p>
      </w:docPartBody>
    </w:docPart>
    <w:docPart>
      <w:docPartPr>
        <w:name w:val="B989A2E234844FBEB1B564D2217FCAC6"/>
        <w:category>
          <w:name w:val="Allmänt"/>
          <w:gallery w:val="placeholder"/>
        </w:category>
        <w:types>
          <w:type w:val="bbPlcHdr"/>
        </w:types>
        <w:behaviors>
          <w:behavior w:val="content"/>
        </w:behaviors>
        <w:guid w:val="{123B1AE1-9B31-4170-8B75-40DAA546A00E}"/>
      </w:docPartPr>
      <w:docPartBody>
        <w:p w:rsidR="002931DB" w:rsidRDefault="002458A9">
          <w:pPr>
            <w:pStyle w:val="B989A2E234844FBEB1B564D2217FCAC6"/>
          </w:pPr>
          <w:r>
            <w:rPr>
              <w:rStyle w:val="Platshllartext"/>
            </w:rPr>
            <w:t xml:space="preserve"> </w:t>
          </w:r>
        </w:p>
      </w:docPartBody>
    </w:docPart>
    <w:docPart>
      <w:docPartPr>
        <w:name w:val="3E61DDC94C3D404EA067F3FF2BFAF6F3"/>
        <w:category>
          <w:name w:val="Allmänt"/>
          <w:gallery w:val="placeholder"/>
        </w:category>
        <w:types>
          <w:type w:val="bbPlcHdr"/>
        </w:types>
        <w:behaviors>
          <w:behavior w:val="content"/>
        </w:behaviors>
        <w:guid w:val="{27FD238E-5DD8-430F-A9F8-B1A58B24E1F4}"/>
      </w:docPartPr>
      <w:docPartBody>
        <w:p w:rsidR="002931DB" w:rsidRDefault="002458A9">
          <w:pPr>
            <w:pStyle w:val="3E61DDC94C3D404EA067F3FF2BFAF6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A9"/>
    <w:rsid w:val="002458A9"/>
    <w:rsid w:val="002931DB"/>
    <w:rsid w:val="008C40AE"/>
    <w:rsid w:val="00AB395B"/>
    <w:rsid w:val="00D55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5D3E2A9E0E4583BDD9093E28F981F8">
    <w:name w:val="2F5D3E2A9E0E4583BDD9093E28F981F8"/>
  </w:style>
  <w:style w:type="paragraph" w:customStyle="1" w:styleId="3C4E5FC47C42446EB012FA84F3E5713F">
    <w:name w:val="3C4E5FC47C42446EB012FA84F3E5713F"/>
  </w:style>
  <w:style w:type="paragraph" w:customStyle="1" w:styleId="3F931024B29147599D106F326FAC4BAF">
    <w:name w:val="3F931024B29147599D106F326FAC4BAF"/>
  </w:style>
  <w:style w:type="paragraph" w:customStyle="1" w:styleId="2DF910017364409E834B11C5A7A4E28A">
    <w:name w:val="2DF910017364409E834B11C5A7A4E28A"/>
  </w:style>
  <w:style w:type="paragraph" w:customStyle="1" w:styleId="0918933F456B43B9A8E18C697AFD72C4">
    <w:name w:val="0918933F456B43B9A8E18C697AFD72C4"/>
  </w:style>
  <w:style w:type="paragraph" w:customStyle="1" w:styleId="B989A2E234844FBEB1B564D2217FCAC6">
    <w:name w:val="B989A2E234844FBEB1B564D2217FCAC6"/>
  </w:style>
  <w:style w:type="paragraph" w:customStyle="1" w:styleId="3E61DDC94C3D404EA067F3FF2BFAF6F3">
    <w:name w:val="3E61DDC94C3D404EA067F3FF2BFAF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F0B81-21EB-446A-9C47-7AFAF208B414}"/>
</file>

<file path=customXml/itemProps2.xml><?xml version="1.0" encoding="utf-8"?>
<ds:datastoreItem xmlns:ds="http://schemas.openxmlformats.org/officeDocument/2006/customXml" ds:itemID="{7CAC78CD-7B23-4FDB-9155-5C480496C6CE}"/>
</file>

<file path=customXml/itemProps3.xml><?xml version="1.0" encoding="utf-8"?>
<ds:datastoreItem xmlns:ds="http://schemas.openxmlformats.org/officeDocument/2006/customXml" ds:itemID="{1C8274A0-709C-4B46-ADBF-DA4E582AD4C4}"/>
</file>

<file path=docProps/app.xml><?xml version="1.0" encoding="utf-8"?>
<Properties xmlns="http://schemas.openxmlformats.org/officeDocument/2006/extended-properties" xmlns:vt="http://schemas.openxmlformats.org/officeDocument/2006/docPropsVTypes">
  <Template>Normal</Template>
  <TotalTime>552</TotalTime>
  <Pages>4</Pages>
  <Words>1373</Words>
  <Characters>7429</Characters>
  <Application>Microsoft Office Word</Application>
  <DocSecurity>0</DocSecurity>
  <Lines>571</Lines>
  <Paragraphs>366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2 Höständringsbudget för 2017</vt:lpstr>
      <vt:lpstr>
      </vt:lpstr>
    </vt:vector>
  </TitlesOfParts>
  <Company>Sveriges riksdag</Company>
  <LinksUpToDate>false</LinksUpToDate>
  <CharactersWithSpaces>8436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