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756DD8900BF4D928CBF8FE1E40C2625"/>
        </w:placeholder>
        <w:text/>
      </w:sdtPr>
      <w:sdtEndPr/>
      <w:sdtContent>
        <w:p w:rsidRPr="0041298C" w:rsidR="00AF30DD" w:rsidP="0041298C" w:rsidRDefault="00AF30DD" w14:paraId="1B62C1A5" w14:textId="77777777">
          <w:pPr>
            <w:pStyle w:val="Rubrik1numrerat"/>
            <w:spacing w:after="300"/>
          </w:pPr>
          <w:r w:rsidRPr="0041298C">
            <w:t>Förslag till riksdagsbeslut</w:t>
          </w:r>
        </w:p>
      </w:sdtContent>
    </w:sdt>
    <w:sdt>
      <w:sdtPr>
        <w:alias w:val="Yrkande 1"/>
        <w:tag w:val="cc2e0281-013e-4ae2-ba26-80619d45c4fb"/>
        <w:id w:val="-1104501543"/>
        <w:lock w:val="sdtLocked"/>
      </w:sdtPr>
      <w:sdtEndPr/>
      <w:sdtContent>
        <w:p w:rsidR="00162290" w:rsidRDefault="002E5B0D" w14:paraId="36ABA10C" w14:textId="77777777">
          <w:pPr>
            <w:pStyle w:val="Frslagstext"/>
          </w:pPr>
          <w:r>
            <w:t>Riksdagen ställer sig bakom det som anförs i motionen om att regeringen bör ta initiativ till att öka kunskapen bland alla aktörer i sjukskrivnings- och rehabiliteringsprocessen om de förebyggande ersättningar och insatser som finns inom sjukförsäkringen och tillkännager detta för regeringen.</w:t>
          </w:r>
        </w:p>
      </w:sdtContent>
    </w:sdt>
    <w:sdt>
      <w:sdtPr>
        <w:alias w:val="Yrkande 2"/>
        <w:tag w:val="cbe88cb1-06f3-4462-93c0-7c674f9acedb"/>
        <w:id w:val="915755813"/>
        <w:lock w:val="sdtLocked"/>
      </w:sdtPr>
      <w:sdtEndPr/>
      <w:sdtContent>
        <w:p w:rsidR="00162290" w:rsidRDefault="002E5B0D" w14:paraId="714E157C" w14:textId="77777777">
          <w:pPr>
            <w:pStyle w:val="Frslagstext"/>
          </w:pPr>
          <w:r>
            <w:t>Riksdagen ställer sig bakom det som anförs i motionen om att regeringen bör säkerställa att Försäkringskassan drivs av långsiktiga mål och syften där det förebyggande arbetet ges en tydlig roll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F1BCD12A0034ACEA483CA392DEA40B0"/>
        </w:placeholder>
        <w:text/>
      </w:sdtPr>
      <w:sdtEndPr/>
      <w:sdtContent>
        <w:p w:rsidRPr="0041298C" w:rsidR="006D79C9" w:rsidP="0041298C" w:rsidRDefault="005C5F04" w14:paraId="5B9B24DD" w14:textId="77777777">
          <w:pPr>
            <w:pStyle w:val="Rubrik1numrerat"/>
          </w:pPr>
          <w:r w:rsidRPr="0041298C">
            <w:t>Inledning</w:t>
          </w:r>
        </w:p>
      </w:sdtContent>
    </w:sdt>
    <w:p w:rsidR="005C5F04" w:rsidP="005C5F04" w:rsidRDefault="005C5F04" w14:paraId="69E22500" w14:textId="40B569A9">
      <w:pPr>
        <w:pStyle w:val="Normalutanindragellerluft"/>
      </w:pPr>
      <w:r>
        <w:t>I skrivelsen redogör regeringen för sin bedömning av de iakttagelser som Riksrevisio</w:t>
      </w:r>
      <w:r w:rsidR="0041298C">
        <w:softHyphen/>
      </w:r>
      <w:r>
        <w:t xml:space="preserve">nen har gjort i rapporten Försäkringskassans arbete med att förebygga sjukskrivning – ett otydligt uppdrag (RiR 2021:19). Granskningen visar enligt Riksrevisionen att det finns brister i Försäkringskassans arbete med att förebygga sjukskrivningar då det gäller både effektivitet och enhetlighet. Riksrevisionen anser även att regeringen inte har gett Försäkringskassan ett tydligt uppdrag att förebygga sjukskrivningar. </w:t>
      </w:r>
    </w:p>
    <w:p w:rsidR="005C5F04" w:rsidP="005C5F04" w:rsidRDefault="005C5F04" w14:paraId="23B24E5D" w14:textId="35DFB1FB">
      <w:r>
        <w:t>Granskningen visar att det finns regionala skillnader i användningen av förebyggan</w:t>
      </w:r>
      <w:r w:rsidR="0041298C">
        <w:softHyphen/>
      </w:r>
      <w:r>
        <w:t>de sjukpenning, att ersättningarna förebyggande sjukpenning och det arbetsplatsinrik</w:t>
      </w:r>
      <w:r w:rsidR="0041298C">
        <w:softHyphen/>
      </w:r>
      <w:r>
        <w:t>tade rehabiliteringsstödet sällan används förebyggande samt att de förbyggande ersätt</w:t>
      </w:r>
      <w:r w:rsidR="0041298C">
        <w:softHyphen/>
      </w:r>
      <w:r>
        <w:t>ningarna inte är särskilt kända i primärvården och bland arbetsgivare. Riksrevisionen konstaterar vidare att förebyggande insatser är svåra att utvärdera. Riksrevisionen re</w:t>
      </w:r>
      <w:r w:rsidR="0041298C">
        <w:softHyphen/>
      </w:r>
      <w:r>
        <w:t xml:space="preserve">kommenderar regeringen att förtydliga Försäkringskassans ansvar och uppdrag när det </w:t>
      </w:r>
      <w:r>
        <w:lastRenderedPageBreak/>
        <w:t>gäller att förebygga sjukfrånvaro, arbetsoförmåga och sjukskrivningar samt att säker</w:t>
      </w:r>
      <w:r w:rsidR="0041298C">
        <w:softHyphen/>
      </w:r>
      <w:r>
        <w:t xml:space="preserve">ställa att effekter av förebyggande insatser som ges med ersättningarna utvärderas. </w:t>
      </w:r>
    </w:p>
    <w:p w:rsidRPr="0041298C" w:rsidR="005C5F04" w:rsidP="0041298C" w:rsidRDefault="005C5F04" w14:paraId="0A7505B4" w14:textId="77777777">
      <w:pPr>
        <w:pStyle w:val="Rubrik1numrerat"/>
      </w:pPr>
      <w:r w:rsidRPr="0041298C">
        <w:t>Regeringens svar</w:t>
      </w:r>
    </w:p>
    <w:p w:rsidR="00B5223F" w:rsidP="00B5223F" w:rsidRDefault="005C5F04" w14:paraId="46687B8B" w14:textId="61BBCB24">
      <w:pPr>
        <w:pStyle w:val="Normalutanindragellerluft"/>
      </w:pPr>
      <w:r w:rsidRPr="00B5223F">
        <w:t>Regeringen anser att Riksrevisionens iakttagelser i stort stämmer överens med det regeringen uppmärksammat i fråga om förebyggande sjukpenning och arbetsplats</w:t>
      </w:r>
      <w:r w:rsidR="0041298C">
        <w:softHyphen/>
      </w:r>
      <w:r w:rsidRPr="00B5223F">
        <w:t>inriktat rehabiliteringsstöd. I skrivelsen redovisar regeringen vidtagna åtgärder som är av relevans utifrån Riksrevisionens iakttagelser och rekommendationer.</w:t>
      </w:r>
    </w:p>
    <w:p w:rsidRPr="00B5223F" w:rsidR="00BB6339" w:rsidP="00B5223F" w:rsidRDefault="005C5F04" w14:paraId="31586355" w14:textId="73C58105">
      <w:r w:rsidRPr="00B5223F">
        <w:t xml:space="preserve">Regeringen hänvisar </w:t>
      </w:r>
      <w:r w:rsidRPr="00B5223F" w:rsidR="00F065F5">
        <w:t>bl.a.</w:t>
      </w:r>
      <w:r w:rsidRPr="00B5223F">
        <w:t xml:space="preserve"> till att betänkandet En sjukförsäkring med prevention, rehabilitering och trygghet (SOU 2021:69) bereds inom </w:t>
      </w:r>
      <w:r w:rsidRPr="00B5223F" w:rsidR="00F065F5">
        <w:t>R</w:t>
      </w:r>
      <w:r w:rsidRPr="00B5223F">
        <w:t xml:space="preserve">egeringskansliet och </w:t>
      </w:r>
      <w:r w:rsidR="00B5223F">
        <w:t xml:space="preserve">till </w:t>
      </w:r>
      <w:r w:rsidRPr="00B5223F" w:rsidR="004727EE">
        <w:t>d</w:t>
      </w:r>
      <w:r w:rsidRPr="00B5223F">
        <w:t xml:space="preserve">et uppdrag regeringen </w:t>
      </w:r>
      <w:r w:rsidR="00804659">
        <w:t>gett</w:t>
      </w:r>
      <w:r w:rsidRPr="00B5223F">
        <w:t xml:space="preserve"> Inspektionen för socialförsäkringen att följa upp och utvärdera reformen om förstärkt rehabilitering för återgång i arbete. I uppdraget ingår </w:t>
      </w:r>
      <w:r w:rsidRPr="00B5223F" w:rsidR="00F065F5">
        <w:t>bl.a.</w:t>
      </w:r>
      <w:r w:rsidRPr="00B5223F">
        <w:t xml:space="preserve"> att följa upp och utvärdera det ekonomiska stödet till arbetsgivare genom bidrag för köp av arbetsplatsinriktat rehabiliteringsstöd. Inspektionen för socialförsäkringen slutredovisar sitt uppdrag den 30 november 2021.</w:t>
      </w:r>
    </w:p>
    <w:p w:rsidRPr="0041298C" w:rsidR="005C5F04" w:rsidP="0041298C" w:rsidRDefault="005C5F04" w14:paraId="26E77392" w14:textId="77777777">
      <w:pPr>
        <w:pStyle w:val="Rubrik1numrerat"/>
      </w:pPr>
      <w:r w:rsidRPr="0041298C">
        <w:t>Vänsterpartiets ståndpunkt</w:t>
      </w:r>
    </w:p>
    <w:p w:rsidR="005C5F04" w:rsidP="00953D27" w:rsidRDefault="005C5F04" w14:paraId="18496AA7" w14:textId="7C6CFF90">
      <w:pPr>
        <w:pStyle w:val="Normalutanindragellerluft"/>
      </w:pPr>
      <w:r>
        <w:t>Vänsterpartiet välkomnar Riksrevisionens granskning och menar att den pekar på brister i arbetet med att för</w:t>
      </w:r>
      <w:r w:rsidR="00C14660">
        <w:t>e</w:t>
      </w:r>
      <w:r>
        <w:t>bygga sjukskrivningar som är viktiga att åtgärda. Regeringens svar pekar i rätt riktning. De initiativ den lyfter är viktiga och välkomna. Vänsterpartiet har i motion</w:t>
      </w:r>
      <w:r w:rsidR="00D12563">
        <w:t>en</w:t>
      </w:r>
      <w:r>
        <w:t xml:space="preserve"> </w:t>
      </w:r>
      <w:r w:rsidR="00953D27">
        <w:t>En fungerande sjukförsäkring (</w:t>
      </w:r>
      <w:r w:rsidR="00637787">
        <w:t xml:space="preserve">mot. </w:t>
      </w:r>
      <w:r w:rsidR="00953D27">
        <w:t>2021/22:2595) lyft vikten av att regering</w:t>
      </w:r>
      <w:r w:rsidR="0041298C">
        <w:softHyphen/>
      </w:r>
      <w:r w:rsidR="00953D27">
        <w:t>en skyndsamt agerar inom båda områdena, men</w:t>
      </w:r>
      <w:r>
        <w:t xml:space="preserve"> mer behöver göras.</w:t>
      </w:r>
    </w:p>
    <w:p w:rsidRPr="00003D66" w:rsidR="005C5F04" w:rsidP="00003D66" w:rsidRDefault="005C5F04" w14:paraId="538D4E80" w14:textId="0A680C44">
      <w:r w:rsidRPr="00003D66">
        <w:t>En av de brister som Riksrevisionen pekar på är att alla aktörer i sjukskrivning</w:t>
      </w:r>
      <w:r w:rsidRPr="00003D66" w:rsidR="002D145B">
        <w:t>s</w:t>
      </w:r>
      <w:r w:rsidRPr="00003D66">
        <w:t xml:space="preserve">- </w:t>
      </w:r>
      <w:r w:rsidRPr="00003D66" w:rsidR="002D145B">
        <w:t xml:space="preserve">och </w:t>
      </w:r>
      <w:r w:rsidRPr="00003D66">
        <w:t xml:space="preserve">rehabiliteringsprocessen inte har tillräcklig kunskap om de </w:t>
      </w:r>
      <w:r w:rsidRPr="00003D66" w:rsidR="00953D27">
        <w:t>förebyggande insatser och ersättningar, såsom förebyggande sjukpenning, som finns i sjukförsäkringen. Vänster</w:t>
      </w:r>
      <w:r w:rsidR="0041298C">
        <w:softHyphen/>
      </w:r>
      <w:r w:rsidRPr="00003D66" w:rsidR="00953D27">
        <w:t>partiet anser att regeringen bör ta initiativ för att öka kunskapen om dessa insatser. Regeringen bör t</w:t>
      </w:r>
      <w:r w:rsidRPr="00003D66" w:rsidR="00483B17">
        <w:t>a</w:t>
      </w:r>
      <w:r w:rsidRPr="00003D66" w:rsidR="00953D27">
        <w:t xml:space="preserve"> initiativ till att öka kunskapen bland alla aktörer i sjukskrivnings- och rehabiliteringsprocessen om de förebyggande ersättningar och insatser som finns inom sjukförsäkringen. Detta bör riksdagen ställa sig bakom och ge regeringen till känna.</w:t>
      </w:r>
    </w:p>
    <w:p w:rsidRPr="005C5F04" w:rsidR="00953D27" w:rsidP="0041298C" w:rsidRDefault="00953D27" w14:paraId="6F09696D" w14:textId="23D0C82E">
      <w:r>
        <w:t>Riksrevisionen rekommenderar också regeringen att förtydliga Försäkringskassans ansvar och uppdrag när det gäller att förebygga sjukfrånvaro, arbetsoförmåga och sjuk</w:t>
      </w:r>
      <w:r w:rsidR="0041298C">
        <w:softHyphen/>
      </w:r>
      <w:r>
        <w:t xml:space="preserve">skrivningar. </w:t>
      </w:r>
      <w:r w:rsidR="00483B17">
        <w:t>Regeringens styrning av Försäkringskassan har haft omfattande och allvar</w:t>
      </w:r>
      <w:r w:rsidR="0041298C">
        <w:softHyphen/>
      </w:r>
      <w:r w:rsidR="00483B17">
        <w:t>liga brister under lång tid. Dessa brister har åtgärdats till viss del, mycket tack var</w:t>
      </w:r>
      <w:r w:rsidR="004727EE">
        <w:t>e</w:t>
      </w:r>
      <w:r w:rsidR="00483B17">
        <w:t xml:space="preserve"> på</w:t>
      </w:r>
      <w:r w:rsidR="0041298C">
        <w:softHyphen/>
      </w:r>
      <w:r w:rsidR="00483B17">
        <w:t>tryckning</w:t>
      </w:r>
      <w:r w:rsidR="004727EE">
        <w:t>ar</w:t>
      </w:r>
      <w:r w:rsidR="00483B17">
        <w:t xml:space="preserve"> från Vänsterpartiet. Regeringen hänvisar i sitt svar till de ändringar som gjorts i Försäkringskassans regleringsbrev. Vänsterpartiet menar att styrningen av För</w:t>
      </w:r>
      <w:r w:rsidR="0041298C">
        <w:softHyphen/>
      </w:r>
      <w:r w:rsidR="00483B17">
        <w:t>säkringskassan måste förbättras ytterligare och att det måste bli tydligt att Försäkrings</w:t>
      </w:r>
      <w:r w:rsidR="0041298C">
        <w:softHyphen/>
      </w:r>
      <w:r w:rsidR="00483B17">
        <w:t>kassan ska drivas av långsiktiga syften och mål som handlar om att säkerställa ekono</w:t>
      </w:r>
      <w:r w:rsidR="0041298C">
        <w:softHyphen/>
      </w:r>
      <w:r w:rsidR="00483B17">
        <w:t xml:space="preserve">misk trygghet vid sjukdom, att förebygga sjukdom och </w:t>
      </w:r>
      <w:r w:rsidR="00852047">
        <w:t xml:space="preserve">att </w:t>
      </w:r>
      <w:r w:rsidR="00483B17">
        <w:t>underlätta rehabilitering. Regeringen bör säkerställa att Försäkringskassan drivs av långsiktiga mål och syften där det förebyggande arbetet ges en tydlig roll. Detta bör riksdagen ställa s</w:t>
      </w:r>
      <w:r w:rsidR="004727EE">
        <w:t>i</w:t>
      </w:r>
      <w:r w:rsidR="00483B17">
        <w:t>g bakom och 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9DC755479E81427A9F8671A52A071A01"/>
        </w:placeholder>
      </w:sdtPr>
      <w:sdtEndPr/>
      <w:sdtContent>
        <w:p w:rsidR="00B90774" w:rsidP="008B30A5" w:rsidRDefault="00B90774" w14:paraId="571E6E23" w14:textId="77777777"/>
        <w:p w:rsidRPr="008E0FE2" w:rsidR="004801AC" w:rsidP="008B30A5" w:rsidRDefault="0041298C" w14:paraId="4574122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Christina Höj Larsen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Momodou Malcolm Jallow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Riazat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Vasiliki Tsouplaki (V)</w:t>
            </w:r>
          </w:p>
        </w:tc>
      </w:tr>
    </w:tbl>
    <w:p w:rsidR="005744D9" w:rsidRDefault="005744D9" w14:paraId="7A334A52" w14:textId="77777777">
      <w:bookmarkStart w:name="_GoBack" w:id="1"/>
      <w:bookmarkEnd w:id="1"/>
    </w:p>
    <w:sectPr w:rsidR="005744D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2B66" w14:textId="77777777" w:rsidR="005C5F04" w:rsidRDefault="005C5F04" w:rsidP="000C1CAD">
      <w:pPr>
        <w:spacing w:line="240" w:lineRule="auto"/>
      </w:pPr>
      <w:r>
        <w:separator/>
      </w:r>
    </w:p>
  </w:endnote>
  <w:endnote w:type="continuationSeparator" w:id="0">
    <w:p w14:paraId="0FBF96F1" w14:textId="77777777" w:rsidR="005C5F04" w:rsidRDefault="005C5F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112B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4B95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CDFEB" w14:textId="77777777" w:rsidR="00262EA3" w:rsidRPr="008B30A5" w:rsidRDefault="00262EA3" w:rsidP="008B30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08689" w14:textId="77777777" w:rsidR="005C5F04" w:rsidRDefault="005C5F04" w:rsidP="000C1CAD">
      <w:pPr>
        <w:spacing w:line="240" w:lineRule="auto"/>
      </w:pPr>
      <w:r>
        <w:separator/>
      </w:r>
    </w:p>
  </w:footnote>
  <w:footnote w:type="continuationSeparator" w:id="0">
    <w:p w14:paraId="4C0E3CCB" w14:textId="77777777" w:rsidR="005C5F04" w:rsidRDefault="005C5F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74A8B1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8F5248" wp14:anchorId="259C986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1298C" w14:paraId="1273E2C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F6820ACFEED4B7E9951DEC63659627A"/>
                              </w:placeholder>
                              <w:text/>
                            </w:sdtPr>
                            <w:sdtEndPr/>
                            <w:sdtContent>
                              <w:r w:rsidR="005C5F04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8D7D22B2D294F459FEE58E9F9C66641"/>
                              </w:placeholder>
                              <w:text/>
                            </w:sdtPr>
                            <w:sdtEndPr/>
                            <w:sdtContent>
                              <w:r w:rsidR="002C3BBE">
                                <w:t>021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9C986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1298C" w14:paraId="1273E2C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F6820ACFEED4B7E9951DEC63659627A"/>
                        </w:placeholder>
                        <w:text/>
                      </w:sdtPr>
                      <w:sdtEndPr/>
                      <w:sdtContent>
                        <w:r w:rsidR="005C5F04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8D7D22B2D294F459FEE58E9F9C66641"/>
                        </w:placeholder>
                        <w:text/>
                      </w:sdtPr>
                      <w:sdtEndPr/>
                      <w:sdtContent>
                        <w:r w:rsidR="002C3BBE">
                          <w:t>021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1C5CA1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186D245" w14:textId="77777777">
    <w:pPr>
      <w:jc w:val="right"/>
    </w:pPr>
  </w:p>
  <w:p w:rsidR="00262EA3" w:rsidP="00776B74" w:rsidRDefault="00262EA3" w14:paraId="4C3D72E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1298C" w14:paraId="6124D8C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7B76A40" wp14:anchorId="2C5443B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1298C" w14:paraId="5D9D426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5F04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C3BBE">
          <w:t>021</w:t>
        </w:r>
      </w:sdtContent>
    </w:sdt>
  </w:p>
  <w:p w:rsidRPr="008227B3" w:rsidR="00262EA3" w:rsidP="008227B3" w:rsidRDefault="0041298C" w14:paraId="750949C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1298C" w14:paraId="0060216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:4322</w:t>
        </w:r>
      </w:sdtContent>
    </w:sdt>
  </w:p>
  <w:p w:rsidR="00262EA3" w:rsidP="00E03A3D" w:rsidRDefault="0041298C" w14:paraId="02EE124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Ida Gabrielsson m.fl. (V)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518813A119249B7A1D26675F5ECC885"/>
      </w:placeholder>
      <w:text/>
    </w:sdtPr>
    <w:sdtEndPr/>
    <w:sdtContent>
      <w:p w:rsidR="00262EA3" w:rsidP="00283E0F" w:rsidRDefault="006108DC" w14:paraId="023F3D68" w14:textId="77777777">
        <w:pPr>
          <w:pStyle w:val="FSHRub2"/>
        </w:pPr>
        <w:r>
          <w:t>med anledning av skr. 2021/22:60 Riksrevisionens rapport om Försäkringskassans arbete med att förebygga sjukskrivning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F236E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46A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440B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B28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A641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B2B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4A9E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488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2C6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675D7"/>
    <w:multiLevelType w:val="multilevel"/>
    <w:tmpl w:val="041D0025"/>
    <w:name w:val="yrkandelista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C5F04"/>
    <w:rsid w:val="000000E0"/>
    <w:rsid w:val="00000761"/>
    <w:rsid w:val="000014AF"/>
    <w:rsid w:val="00002310"/>
    <w:rsid w:val="00002CB4"/>
    <w:rsid w:val="000030B6"/>
    <w:rsid w:val="00003CCB"/>
    <w:rsid w:val="00003D66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290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DE9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BBE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5B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5B0D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98C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7EE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B17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635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110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1B6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D7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4D9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5F04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2C88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08DC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7787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98E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4659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047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068F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0A5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405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D27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560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23F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B68"/>
    <w:rsid w:val="00B86E64"/>
    <w:rsid w:val="00B87133"/>
    <w:rsid w:val="00B87FDA"/>
    <w:rsid w:val="00B90774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2FDA"/>
    <w:rsid w:val="00BE3540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66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184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563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19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2EC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5F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34B609"/>
  <w15:chartTrackingRefBased/>
  <w15:docId w15:val="{74D27911-71F3-4A3D-B457-0B713609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numPr>
        <w:numId w:val="36"/>
      </w:numPr>
      <w:suppressLineNumbers/>
      <w:suppressAutoHyphens/>
      <w:spacing w:before="820" w:after="0" w:line="390" w:lineRule="exact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numPr>
        <w:ilvl w:val="1"/>
      </w:num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numPr>
        <w:ilvl w:val="2"/>
      </w:num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numPr>
        <w:ilvl w:val="3"/>
      </w:num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numPr>
        <w:ilvl w:val="4"/>
      </w:num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numPr>
        <w:ilvl w:val="5"/>
      </w:num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numPr>
        <w:ilvl w:val="6"/>
      </w:num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numPr>
        <w:ilvl w:val="7"/>
      </w:num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numPr>
        <w:ilvl w:val="8"/>
      </w:num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numPr>
        <w:numId w:val="0"/>
      </w:num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pPr>
      <w:numPr>
        <w:numId w:val="0"/>
      </w:numPr>
    </w:pPr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  <w:pPr>
      <w:numPr>
        <w:numId w:val="0"/>
      </w:numPr>
    </w:pPr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numPr>
        <w:ilvl w:val="0"/>
        <w:numId w:val="0"/>
      </w:num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  <w:pPr>
      <w:numPr>
        <w:numId w:val="0"/>
      </w:numPr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  <w:pPr>
      <w:numPr>
        <w:numId w:val="0"/>
      </w:numPr>
    </w:pPr>
  </w:style>
  <w:style w:type="paragraph" w:customStyle="1" w:styleId="RubrikSammanf">
    <w:name w:val="RubrikSammanf"/>
    <w:basedOn w:val="Rubrik1"/>
    <w:next w:val="Normal"/>
    <w:uiPriority w:val="3"/>
    <w:semiHidden/>
    <w:rsid w:val="008851F6"/>
    <w:pPr>
      <w:numPr>
        <w:numId w:val="0"/>
      </w:numPr>
    </w:pPr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numPr>
        <w:numId w:val="0"/>
      </w:num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numPr>
        <w:ilvl w:val="0"/>
        <w:numId w:val="0"/>
      </w:num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numPr>
        <w:ilvl w:val="0"/>
        <w:numId w:val="0"/>
      </w:num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numPr>
        <w:numId w:val="0"/>
      </w:num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56DD8900BF4D928CBF8FE1E40C2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17DE0-A632-4A5C-AC59-26FF4E40C220}"/>
      </w:docPartPr>
      <w:docPartBody>
        <w:p w:rsidR="00F95887" w:rsidRDefault="00D37A0B">
          <w:pPr>
            <w:pStyle w:val="6756DD8900BF4D928CBF8FE1E40C262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1BCD12A0034ACEA483CA392DEA4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289677-6844-4A40-989B-8A60F67CFD31}"/>
      </w:docPartPr>
      <w:docPartBody>
        <w:p w:rsidR="00F95887" w:rsidRDefault="00D37A0B">
          <w:pPr>
            <w:pStyle w:val="BF1BCD12A0034ACEA483CA392DEA40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F6820ACFEED4B7E9951DEC636596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54295-CD59-46EB-9F0C-C05E73FF03AE}"/>
      </w:docPartPr>
      <w:docPartBody>
        <w:p w:rsidR="00F95887" w:rsidRDefault="00D37A0B">
          <w:pPr>
            <w:pStyle w:val="0F6820ACFEED4B7E9951DEC6365962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8D7D22B2D294F459FEE58E9F9C66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5E7A05-1B93-4276-9C99-021442D5F0D5}"/>
      </w:docPartPr>
      <w:docPartBody>
        <w:p w:rsidR="00F95887" w:rsidRDefault="00D37A0B">
          <w:pPr>
            <w:pStyle w:val="18D7D22B2D294F459FEE58E9F9C6664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27F0C8-2747-4DB3-8E55-50AEAD30935A}"/>
      </w:docPartPr>
      <w:docPartBody>
        <w:p w:rsidR="00F95887" w:rsidRDefault="00D37A0B">
          <w:r w:rsidRPr="00E46B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18813A119249B7A1D26675F5ECC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5674F-D22F-4B91-844D-05EBB7834338}"/>
      </w:docPartPr>
      <w:docPartBody>
        <w:p w:rsidR="00F95887" w:rsidRDefault="00D37A0B">
          <w:r w:rsidRPr="00E46B74">
            <w:rPr>
              <w:rStyle w:val="Platshllartext"/>
            </w:rPr>
            <w:t>[ange din text här]</w:t>
          </w:r>
        </w:p>
      </w:docPartBody>
    </w:docPart>
    <w:docPart>
      <w:docPartPr>
        <w:name w:val="9DC755479E81427A9F8671A52A071A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1523D-425D-4C4F-ADA5-FECC56BEF2F4}"/>
      </w:docPartPr>
      <w:docPartBody>
        <w:p w:rsidR="00B17E96" w:rsidRDefault="00B17E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0B"/>
    <w:rsid w:val="00886DE1"/>
    <w:rsid w:val="00B17E96"/>
    <w:rsid w:val="00D37A0B"/>
    <w:rsid w:val="00F9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6DE1"/>
    <w:rPr>
      <w:color w:val="F4B083" w:themeColor="accent2" w:themeTint="99"/>
    </w:rPr>
  </w:style>
  <w:style w:type="paragraph" w:customStyle="1" w:styleId="6756DD8900BF4D928CBF8FE1E40C2625">
    <w:name w:val="6756DD8900BF4D928CBF8FE1E40C2625"/>
  </w:style>
  <w:style w:type="paragraph" w:customStyle="1" w:styleId="88A3ACA66CD5421799B5E0EA5DDF210E">
    <w:name w:val="88A3ACA66CD5421799B5E0EA5DDF210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B3FC1D96EC64FEA9C98292BD2A64508">
    <w:name w:val="4B3FC1D96EC64FEA9C98292BD2A64508"/>
  </w:style>
  <w:style w:type="paragraph" w:customStyle="1" w:styleId="BF1BCD12A0034ACEA483CA392DEA40B0">
    <w:name w:val="BF1BCD12A0034ACEA483CA392DEA40B0"/>
  </w:style>
  <w:style w:type="paragraph" w:customStyle="1" w:styleId="A2F2150C8B2347A7AD58AC66249AAE8B">
    <w:name w:val="A2F2150C8B2347A7AD58AC66249AAE8B"/>
  </w:style>
  <w:style w:type="paragraph" w:customStyle="1" w:styleId="120773D1E0CC4DD3B5A2A3CBAEFD8368">
    <w:name w:val="120773D1E0CC4DD3B5A2A3CBAEFD8368"/>
  </w:style>
  <w:style w:type="paragraph" w:customStyle="1" w:styleId="0F6820ACFEED4B7E9951DEC63659627A">
    <w:name w:val="0F6820ACFEED4B7E9951DEC63659627A"/>
  </w:style>
  <w:style w:type="paragraph" w:customStyle="1" w:styleId="18D7D22B2D294F459FEE58E9F9C66641">
    <w:name w:val="18D7D22B2D294F459FEE58E9F9C66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C5FC4-406B-4361-AD29-C62C626DB253}"/>
</file>

<file path=customXml/itemProps2.xml><?xml version="1.0" encoding="utf-8"?>
<ds:datastoreItem xmlns:ds="http://schemas.openxmlformats.org/officeDocument/2006/customXml" ds:itemID="{85D3D46D-2779-47DB-8401-7943CFC7636A}"/>
</file>

<file path=customXml/itemProps3.xml><?xml version="1.0" encoding="utf-8"?>
<ds:datastoreItem xmlns:ds="http://schemas.openxmlformats.org/officeDocument/2006/customXml" ds:itemID="{AABC0EEC-25E9-4B90-8E22-59ACF00D8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634</Words>
  <Characters>4204</Characters>
  <Application>Microsoft Office Word</Application>
  <DocSecurity>0</DocSecurity>
  <Lines>75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V021 med anledning av skr  2021 22 60 Riksrevisionens rapport om Försäkringskassans  arbete med att förebygga sjukskrivning</vt:lpstr>
      <vt:lpstr>
      </vt:lpstr>
    </vt:vector>
  </TitlesOfParts>
  <Company>Sveriges riksdag</Company>
  <LinksUpToDate>false</LinksUpToDate>
  <CharactersWithSpaces>4815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