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2B34F6" w:rsidRDefault="002B34F6">
            <w:pPr>
              <w:pStyle w:val="HuvudRubrik"/>
            </w:pPr>
            <w:bookmarkStart w:id="0" w:name="BetänkandeRubrik"/>
            <w:bookmarkEnd w:id="0"/>
            <w:r>
              <w:t>Utbildningsutskottets betänkande</w:t>
            </w:r>
            <w:r w:rsidR="00D8704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530225" cy="982980"/>
                      <wp:effectExtent l="0" t="0" r="0" b="0"/>
                      <wp:wrapNone/>
                      <wp:docPr id="3423959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0225" cy="982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p w:rsidR="002B34F6" w:rsidRDefault="002B34F6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41.55pt;height:77.15pt" fillcolor="window">
                                        <v:imagedata r:id="rId6" o:title=""/>
                                      </v:shape>
                                      <o:OLEObject Type="Embed" ProgID="Word.Picture.8" ShapeID="_x0000_i1025" DrawAspect="Content" ObjectID="_1827340192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41.75pt;height:77.4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PxM6QEAALkDAAAOAAAAZHJzL2Uyb0RvYy54bWysU9uO0zAQfUfiHyy/06RBi7pR09XSVRHS&#10;cpEWPsBxnMTC8Zix26R8PWOn6aLlDZEHa+zxHM85c7K9mwbDTgq9Blvx9SrnTFkJjbZdxb9/O7zZ&#10;cOaDsI0wYFXFz8rzu93rV9vRlaqAHkyjkBGI9eXoKt6H4Mos87JXg/ArcMpSsgUcRKAtdlmDYiT0&#10;wWRFnr/LRsDGIUjlPZ0+zEm+S/htq2T40rZeBWYqTr2FtGJa67hmu60oOxSu1/LShviHLgahLT16&#10;hXoQQbAj6r+gBi0RPLRhJWHIoG21VIkDsVnnL9g89cKpxIXE8e4qk/9/sPLz6cl9RRam9zDRABMJ&#10;7x5B/vDMwr4XtlP3iDD2SjT08DpKlo3Ol5fSKLUvfQSpx0/Q0JDFMUACmlocoirEkxE6DeB8FV1N&#10;gUk6vHmbF8UNZ5JSt5vidpOGkolyKXbowwcFA4tBxZFmmsDF6dGH2IwolyvxLQ9GNwdtTNpgV+8N&#10;spOg+R/Sl/p/cc3YeNlCLJsR40liGYnNFMNUT5SMbGtozsQXYfYT+Z+CHvAXZyN5qeL+51Gg4sx8&#10;tKRZNN4S4BLUSyCspNKKB87mcB9mgx4d6q4n5HkqFu5J11Ynzs9dXPokfyQpLl6OBvxzn249/3G7&#10;3wAAAP//AwBQSwMEFAAGAAgAAAAhALe1ZU3gAAAACgEAAA8AAABkcnMvZG93bnJldi54bWxMj8tO&#10;wzAQRfdI/IM1SGwQtZuKkIY4FbSwK4s+1LUbmyQiHke206R/z7CC5ege3XumWE22YxfjQ+tQwnwm&#10;gBmsnG6xlnA8fDxmwEJUqFXn0Ei4mgCr8vamULl2I+7MZR9rRiUYciWhibHPOQ9VY6wKM9cbpOzL&#10;easinb7m2quRym3HEyFSblWLtNCo3qwbU33vBysh3fhh3OH6YXN836rPvk5Ob9eTlPd30+sLsGim&#10;+AfDrz6pQ0lOZzegDqyT8Jw8kXqUsJgnwAjIxHIB7ExklgrgZcH/v1D+AAAA//8DAFBLAQItABQA&#10;BgAIAAAAIQC2gziS/gAAAOEBAAATAAAAAAAAAAAAAAAAAAAAAABbQ29udGVudF9UeXBlc10ueG1s&#10;UEsBAi0AFAAGAAgAAAAhADj9If/WAAAAlAEAAAsAAAAAAAAAAAAAAAAALwEAAF9yZWxzLy5yZWxz&#10;UEsBAi0AFAAGAAgAAAAhAH4Y/EzpAQAAuQMAAA4AAAAAAAAAAAAAAAAALgIAAGRycy9lMm9Eb2Mu&#10;eG1sUEsBAi0AFAAGAAgAAAAhALe1ZU3gAAAACgEAAA8AAAAAAAAAAAAAAAAAQwQAAGRycy9kb3du&#10;cmV2LnhtbFBLBQYAAAAABAAEAPMAAABQBQAAAAA=&#10;" o:allowincell="f" stroked="f">
                      <v:textbox inset="0,0,0,0">
                        <w:txbxContent>
                          <w:bookmarkStart w:id="8" w:name="_MON_929452563"/>
                          <w:bookmarkStart w:id="9" w:name="_MON_929529912"/>
                          <w:bookmarkStart w:id="10" w:name="_MON_932818888"/>
                          <w:bookmarkStart w:id="11" w:name="_MON_947076358"/>
                          <w:bookmarkStart w:id="12" w:name="_MON_947165881"/>
                          <w:bookmarkStart w:id="13" w:name="_MON_968067888"/>
                          <w:bookmarkStart w:id="14" w:name="_MON_968068624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p w:rsidR="002B34F6" w:rsidRDefault="002B34F6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41.55pt;height:77.15pt" fillcolor="window">
                                  <v:imagedata r:id="rId6" o:title=""/>
                                </v:shape>
                                <o:OLEObject Type="Embed" ProgID="Word.Picture.8" ShapeID="_x0000_i1025" DrawAspect="Content" ObjectID="_1827340192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2B34F6" w:rsidRDefault="002B34F6">
            <w:pPr>
              <w:pStyle w:val="HuvudRubrikRad2"/>
            </w:pPr>
            <w:bookmarkStart w:id="15" w:name="BetänkandeNr"/>
            <w:bookmarkEnd w:id="15"/>
            <w:r>
              <w:t>1998/99:UbU12</w:t>
            </w:r>
          </w:p>
          <w:p w:rsidR="002B34F6" w:rsidRDefault="002B34F6">
            <w:pPr>
              <w:pStyle w:val="BetnkandeRubrik"/>
            </w:pPr>
            <w:bookmarkStart w:id="16" w:name="Huvudrubrik"/>
            <w:bookmarkEnd w:id="16"/>
            <w:r>
              <w:t>Riksbankens Jubileumsfonds verksamhet               u</w:t>
            </w:r>
            <w:r>
              <w:t>n</w:t>
            </w:r>
            <w:r>
              <w:t>der år 1998</w:t>
            </w:r>
          </w:p>
        </w:tc>
        <w:tc>
          <w:tcPr>
            <w:tcW w:w="1559" w:type="dxa"/>
            <w:tcBorders>
              <w:bottom w:val="nil"/>
            </w:tcBorders>
          </w:tcPr>
          <w:p w:rsidR="002B34F6" w:rsidRDefault="002B34F6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2B34F6" w:rsidRDefault="002B34F6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2B34F6" w:rsidRDefault="002B34F6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2B34F6" w:rsidRDefault="002B34F6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2B34F6" w:rsidRDefault="002B34F6">
            <w:pPr>
              <w:pStyle w:val="rtal"/>
            </w:pPr>
            <w:r>
              <w:t>UbU12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2B34F6" w:rsidRDefault="002B34F6">
            <w:pPr>
              <w:pStyle w:val="StatusSida1"/>
            </w:pPr>
          </w:p>
        </w:tc>
        <w:tc>
          <w:tcPr>
            <w:tcW w:w="3012" w:type="dxa"/>
          </w:tcPr>
          <w:p w:rsidR="002B34F6" w:rsidRDefault="002B34F6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2B34F6" w:rsidRDefault="002B34F6"/>
        </w:tc>
      </w:tr>
    </w:tbl>
    <w:p w:rsidR="002B34F6" w:rsidRDefault="002B34F6">
      <w:pPr>
        <w:pStyle w:val="Rubrik1"/>
        <w:spacing w:before="0"/>
      </w:pPr>
      <w:bookmarkStart w:id="17" w:name="_Toc448028257"/>
      <w:r>
        <w:t>Sammanfattning</w:t>
      </w:r>
      <w:bookmarkEnd w:id="17"/>
    </w:p>
    <w:p w:rsidR="002B34F6" w:rsidRDefault="002B34F6">
      <w:bookmarkStart w:id="18" w:name="Textstart"/>
      <w:bookmarkEnd w:id="18"/>
      <w:r>
        <w:t>Till riksdagen har överlämnats Riksbankens Jubileumsfonds verksamhetsb</w:t>
      </w:r>
      <w:r>
        <w:t>e</w:t>
      </w:r>
      <w:r>
        <w:t>rättelse för år 1998 och Riksdagens revisorers berättelse angående grans</w:t>
      </w:r>
      <w:r>
        <w:t>k</w:t>
      </w:r>
      <w:r>
        <w:t>ningen av fondens verksamhet under nämnda år. Utskottet föreslår i detta betänkande att riksdagen lägger de båda berättelserna till handlingarna.</w:t>
      </w:r>
    </w:p>
    <w:p w:rsidR="002B34F6" w:rsidRDefault="002B34F6">
      <w:pPr>
        <w:pStyle w:val="Rubrik1"/>
      </w:pPr>
      <w:r>
        <w:t>Redogörelserna</w:t>
      </w:r>
    </w:p>
    <w:p w:rsidR="002B34F6" w:rsidRDefault="002B34F6">
      <w:r>
        <w:t>Styrelsen för Stiftelsen Riksbankens Jubileumsfond har i enlighet med 10 § i fondens stadgar till riksdagen och Riksdagens revisorer avgivit berättelse över fondens verksamhet och förvaltning under år 1998 (redog. 1998/99:</w:t>
      </w:r>
      <w:r>
        <w:br/>
        <w:t>RJ1).</w:t>
      </w:r>
    </w:p>
    <w:p w:rsidR="002B34F6" w:rsidRDefault="002B34F6">
      <w:r>
        <w:t>Enligt lagen (1988:46) om revision av riksdagsförvaltningen m.m. skall Riksdagens revisorer granska Stiftelsen Riksbankens Jubileumsfonds ver</w:t>
      </w:r>
      <w:r>
        <w:t>k</w:t>
      </w:r>
      <w:r>
        <w:t>samhet. Revisorerna skall särskilt se till att fondens organisation av och kontroll över redovisningen samt medels- och värdeförvaltningen är tillfred</w:t>
      </w:r>
      <w:r>
        <w:t>s</w:t>
      </w:r>
      <w:r>
        <w:t>ställande.</w:t>
      </w:r>
    </w:p>
    <w:p w:rsidR="002B34F6" w:rsidRDefault="002B34F6">
      <w:pPr>
        <w:pStyle w:val="Normaltindrag"/>
      </w:pPr>
      <w:r>
        <w:t>Efter granskning av Jubileumsfondens verksamhet under år 1998 och fo</w:t>
      </w:r>
      <w:r>
        <w:t>n</w:t>
      </w:r>
      <w:r>
        <w:t>dens årsbokslut har revisorerna till riksdagen överlämnat revisionsberättelse (redog. 1998/99:RR6), varav framgår att granskningen inte givit anledning till a</w:t>
      </w:r>
      <w:r>
        <w:t>n</w:t>
      </w:r>
      <w:r>
        <w:t xml:space="preserve">märkning. </w:t>
      </w:r>
    </w:p>
    <w:p w:rsidR="002B34F6" w:rsidRDefault="002B34F6">
      <w:pPr>
        <w:pStyle w:val="Rubrik1"/>
      </w:pPr>
      <w:bookmarkStart w:id="19" w:name="_Toc448028260"/>
      <w:r>
        <w:t>Utskottet</w:t>
      </w:r>
      <w:bookmarkEnd w:id="19"/>
    </w:p>
    <w:p w:rsidR="002B34F6" w:rsidRDefault="002B34F6">
      <w:r>
        <w:t>Utskottet har vid sin granskning av Jubileumsfondens förvaltning inte funnit behov av något särskilt uttalande från riksdagens sida.</w:t>
      </w:r>
    </w:p>
    <w:p w:rsidR="002B34F6" w:rsidRDefault="002B34F6">
      <w:pPr>
        <w:pStyle w:val="Rubrik2"/>
      </w:pPr>
      <w:bookmarkStart w:id="20" w:name="_Toc448028261"/>
      <w:r>
        <w:t>Hemställan</w:t>
      </w:r>
      <w:bookmarkEnd w:id="20"/>
    </w:p>
    <w:p w:rsidR="002B34F6" w:rsidRDefault="002B34F6">
      <w:r>
        <w:t>Utskottet hemställer</w:t>
      </w:r>
    </w:p>
    <w:p w:rsidR="002B34F6" w:rsidRDefault="002B34F6">
      <w:pPr>
        <w:pStyle w:val="hembetr"/>
      </w:pPr>
      <w:bookmarkStart w:id="21" w:name="Nästa_Hpunkt"/>
      <w:bookmarkEnd w:id="21"/>
      <w:r>
        <w:t>beträffande Riksbankens Jubileumsfonds verksamhet under år 1998</w:t>
      </w:r>
    </w:p>
    <w:p w:rsidR="002B34F6" w:rsidRDefault="002B34F6">
      <w:pPr>
        <w:pStyle w:val="hemtext"/>
      </w:pPr>
      <w:r>
        <w:t>att riksdagen lägger Jubileumsfondens verksamhetsberättelse (redog. 1998/99:RJ1) och revisorernas granskningsberättelse (redog. 1998/99: RR6) till han</w:t>
      </w:r>
      <w:r>
        <w:t>d</w:t>
      </w:r>
      <w:r>
        <w:t xml:space="preserve">lingarna. </w:t>
      </w:r>
    </w:p>
    <w:p w:rsidR="002B34F6" w:rsidRDefault="002B34F6">
      <w:pPr>
        <w:pStyle w:val="Stockholm"/>
      </w:pPr>
      <w:r>
        <w:lastRenderedPageBreak/>
        <w:t>Stockholm den 27 april 1999</w:t>
      </w:r>
    </w:p>
    <w:p w:rsidR="002B34F6" w:rsidRDefault="002B34F6">
      <w:pPr>
        <w:pStyle w:val="Vgnar"/>
      </w:pPr>
      <w:r>
        <w:t>På utbildningsutskottets vägnar</w:t>
      </w:r>
    </w:p>
    <w:p w:rsidR="002B34F6" w:rsidRDefault="002B34F6">
      <w:pPr>
        <w:pStyle w:val="Ordfnamn"/>
      </w:pPr>
      <w:bookmarkStart w:id="22" w:name="Ordförande"/>
      <w:bookmarkEnd w:id="22"/>
      <w:r>
        <w:t xml:space="preserve">Beatrice Ask </w:t>
      </w:r>
    </w:p>
    <w:p w:rsidR="002B34F6" w:rsidRDefault="002B34F6">
      <w:pPr>
        <w:pStyle w:val="Deltagare"/>
      </w:pPr>
      <w:bookmarkStart w:id="23" w:name="Deltagare"/>
      <w:bookmarkEnd w:id="23"/>
      <w:r>
        <w:t>I beslutet har deltagit: Beatrice Ask (m), Eva Johansson (s), Inger Lundberg (s), Lars Hjertén (m), Tomas Högström (m), Erling Wälivaara (kd), Gunnar Goude (mp), Sofia Jonsson (c), Anders Sjölund (m), Nils-Erik Söderqvist (s), Kalle Larsson (v), Agneta Lundberg (s), Camilla Sköld (v), Ulf Nilsson (fp) och RosMarie Jönsson Neckö (s).</w:t>
      </w:r>
      <w:bookmarkStart w:id="24" w:name="Nästa_Reservation"/>
      <w:bookmarkEnd w:id="24"/>
    </w:p>
    <w:p w:rsidR="002B34F6" w:rsidRDefault="002B34F6"/>
    <w:p w:rsidR="002B34F6" w:rsidRDefault="002B34F6">
      <w:pPr>
        <w:pStyle w:val="Tryckort"/>
        <w:framePr w:wrap="around"/>
      </w:pPr>
      <w:r>
        <w:t>Elanders Gotab, Stockholm  1999</w:t>
      </w:r>
    </w:p>
    <w:p w:rsidR="002B34F6" w:rsidRDefault="002B34F6">
      <w:pPr>
        <w:pStyle w:val="Normaltindrag"/>
      </w:pPr>
    </w:p>
    <w:sectPr w:rsidR="002B34F6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34F6" w:rsidRDefault="002B34F6">
      <w:pPr>
        <w:spacing w:before="0" w:line="240" w:lineRule="auto"/>
      </w:pPr>
      <w:r>
        <w:separator/>
      </w:r>
    </w:p>
  </w:endnote>
  <w:endnote w:type="continuationSeparator" w:id="0">
    <w:p w:rsidR="002B34F6" w:rsidRDefault="002B34F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4F6" w:rsidRDefault="002B34F6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2B34F6" w:rsidRDefault="002B34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34F6" w:rsidRDefault="002B34F6">
      <w:pPr>
        <w:spacing w:before="0" w:line="240" w:lineRule="auto"/>
      </w:pPr>
      <w:r>
        <w:separator/>
      </w:r>
    </w:p>
  </w:footnote>
  <w:footnote w:type="continuationSeparator" w:id="0">
    <w:p w:rsidR="002B34F6" w:rsidRDefault="002B34F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4F6" w:rsidRDefault="002B34F6">
    <w:pPr>
      <w:pStyle w:val="SidhuvudKant"/>
      <w:framePr w:w="1985" w:h="2743" w:hRule="exact" w:wrap="around" w:vAnchor="page" w:hAnchor="page" w:x="7372" w:y="568" w:anchorLock="0"/>
    </w:pPr>
  </w:p>
  <w:p w:rsidR="002B34F6" w:rsidRDefault="002B34F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utbildningsutskottets"/>
    <w:docVar w:name="Skapår" w:val="9899"/>
  </w:docVars>
  <w:rsids>
    <w:rsidRoot w:val="00B06625"/>
    <w:rsid w:val="002B34F6"/>
    <w:rsid w:val="00B06625"/>
    <w:rsid w:val="00D8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34CB1-A138-46AA-ACE3-6E1AA73D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next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next w:val="Normal"/>
    <w:autoRedefine/>
    <w:semiHidden/>
    <w:pPr>
      <w:ind w:left="227"/>
    </w:pPr>
  </w:style>
  <w:style w:type="paragraph" w:styleId="Innehll3">
    <w:name w:val="toc 3"/>
    <w:basedOn w:val="Innehll1"/>
    <w:next w:val="Normal"/>
    <w:autoRedefine/>
    <w:semiHidden/>
    <w:pPr>
      <w:ind w:left="454" w:right="680"/>
    </w:pPr>
  </w:style>
  <w:style w:type="paragraph" w:styleId="Innehll4">
    <w:name w:val="toc 4"/>
    <w:basedOn w:val="Innehll1"/>
    <w:next w:val="Normal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1818</Characters>
  <Application>Microsoft Office Word</Application>
  <DocSecurity>4</DocSecurity>
  <Lines>51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Utbildningsutskottets betänkande</vt:lpstr>
      <vt:lpstr>Sammanfattning</vt:lpstr>
      <vt:lpstr>Redogörelserna</vt:lpstr>
      <vt:lpstr>Utskottet</vt:lpstr>
      <vt:lpstr>    Hemställan</vt:lpstr>
    </vt:vector>
  </TitlesOfParts>
  <Company>Riksdagen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Utbildningsutskottets betänkande</dc:title>
  <dc:subject>Utbildningsutskottets betänkande</dc:subject>
  <dc:creator>Riksdagen</dc:creator>
  <cp:keywords>Riksdagen</cp:keywords>
  <cp:lastModifiedBy>Lars Brink</cp:lastModifiedBy>
  <cp:revision>2</cp:revision>
  <cp:lastPrinted>1999-04-28T08:47:00Z</cp:lastPrinted>
  <dcterms:created xsi:type="dcterms:W3CDTF">2025-12-15T20:43:00Z</dcterms:created>
  <dcterms:modified xsi:type="dcterms:W3CDTF">2025-12-15T20:43:00Z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12</vt:lpwstr>
  </property>
  <property fmtid="{D5CDD505-2E9C-101B-9397-08002B2CF9AE}" pid="3" name="Utskott">
    <vt:lpwstr>UbU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