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419A7" w:rsidRPr="00A419A7" w14:paraId="7F50B677" w14:textId="77777777" w:rsidTr="00A419A7">
        <w:tc>
          <w:tcPr>
            <w:tcW w:w="9062" w:type="dxa"/>
          </w:tcPr>
          <w:p w14:paraId="73076F96" w14:textId="77777777" w:rsidR="00A419A7" w:rsidRPr="00A419A7" w:rsidRDefault="00A419A7" w:rsidP="00C238A3">
            <w:bookmarkStart w:id="0" w:name="_GoBack"/>
            <w:bookmarkEnd w:id="0"/>
            <w:r w:rsidRPr="00A419A7">
              <w:t>RIKSDAGEN</w:t>
            </w:r>
          </w:p>
        </w:tc>
      </w:tr>
      <w:tr w:rsidR="00A419A7" w:rsidRPr="00A419A7" w14:paraId="5CAF1D78" w14:textId="77777777" w:rsidTr="00A419A7">
        <w:tc>
          <w:tcPr>
            <w:tcW w:w="9062" w:type="dxa"/>
          </w:tcPr>
          <w:p w14:paraId="5674DF80" w14:textId="77777777" w:rsidR="00A419A7" w:rsidRPr="00A419A7" w:rsidRDefault="00A419A7" w:rsidP="00C238A3">
            <w:r w:rsidRPr="00A419A7">
              <w:t>ARBETSMARKNADSUTSKOTTET</w:t>
            </w:r>
          </w:p>
        </w:tc>
      </w:tr>
    </w:tbl>
    <w:p w14:paraId="450A7AFB" w14:textId="713E6739" w:rsidR="00A419A7" w:rsidRDefault="00A419A7" w:rsidP="00A419A7"/>
    <w:p w14:paraId="020ADD7D" w14:textId="75DFA78C" w:rsidR="00E15D71" w:rsidRDefault="00E15D71" w:rsidP="00A419A7"/>
    <w:p w14:paraId="202BAD56" w14:textId="77777777" w:rsidR="00E15D71" w:rsidRDefault="00E15D71" w:rsidP="00A419A7"/>
    <w:tbl>
      <w:tblPr>
        <w:tblW w:w="10065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340"/>
        <w:gridCol w:w="567"/>
        <w:gridCol w:w="981"/>
        <w:gridCol w:w="329"/>
        <w:gridCol w:w="356"/>
        <w:gridCol w:w="356"/>
        <w:gridCol w:w="356"/>
        <w:gridCol w:w="356"/>
        <w:gridCol w:w="356"/>
        <w:gridCol w:w="356"/>
        <w:gridCol w:w="356"/>
        <w:gridCol w:w="451"/>
        <w:gridCol w:w="200"/>
        <w:gridCol w:w="225"/>
        <w:gridCol w:w="283"/>
        <w:gridCol w:w="265"/>
        <w:gridCol w:w="356"/>
        <w:gridCol w:w="365"/>
        <w:gridCol w:w="992"/>
        <w:gridCol w:w="7"/>
      </w:tblGrid>
      <w:tr w:rsidR="00A419A7" w14:paraId="03F558FF" w14:textId="77777777" w:rsidTr="00E15D71">
        <w:trPr>
          <w:gridBefore w:val="1"/>
          <w:gridAfter w:val="1"/>
          <w:wBefore w:w="212" w:type="dxa"/>
          <w:wAfter w:w="7" w:type="dxa"/>
          <w:cantSplit/>
          <w:trHeight w:val="455"/>
        </w:trPr>
        <w:tc>
          <w:tcPr>
            <w:tcW w:w="2340" w:type="dxa"/>
          </w:tcPr>
          <w:p w14:paraId="714D3D5E" w14:textId="77777777" w:rsidR="00A419A7" w:rsidRDefault="00A419A7" w:rsidP="006C4AF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7506" w:type="dxa"/>
            <w:gridSpan w:val="18"/>
          </w:tcPr>
          <w:p w14:paraId="3B382906" w14:textId="46A57004" w:rsidR="00AB130E" w:rsidRDefault="00A419A7" w:rsidP="00A51EF3">
            <w:pPr>
              <w:rPr>
                <w:b/>
              </w:rPr>
            </w:pPr>
            <w:r>
              <w:rPr>
                <w:b/>
              </w:rPr>
              <w:t>UTSKOTTSSAMMANTRÄDE 2020/21:</w:t>
            </w:r>
            <w:r w:rsidR="00B42E86">
              <w:rPr>
                <w:b/>
              </w:rPr>
              <w:t>2</w:t>
            </w:r>
            <w:r w:rsidR="0026352F">
              <w:rPr>
                <w:b/>
              </w:rPr>
              <w:t>9</w:t>
            </w:r>
          </w:p>
          <w:p w14:paraId="53C736FF" w14:textId="77777777" w:rsidR="00E15D71" w:rsidRDefault="00E15D71" w:rsidP="00A51EF3">
            <w:pPr>
              <w:rPr>
                <w:b/>
              </w:rPr>
            </w:pPr>
          </w:p>
          <w:p w14:paraId="748A97FA" w14:textId="77777777" w:rsidR="00673C38" w:rsidRDefault="00673C38" w:rsidP="00A51EF3">
            <w:pPr>
              <w:rPr>
                <w:b/>
              </w:rPr>
            </w:pPr>
          </w:p>
        </w:tc>
      </w:tr>
      <w:tr w:rsidR="00A419A7" w14:paraId="27B7A8BA" w14:textId="77777777" w:rsidTr="00E15D71">
        <w:trPr>
          <w:gridBefore w:val="1"/>
          <w:gridAfter w:val="1"/>
          <w:wBefore w:w="212" w:type="dxa"/>
          <w:wAfter w:w="7" w:type="dxa"/>
        </w:trPr>
        <w:tc>
          <w:tcPr>
            <w:tcW w:w="2340" w:type="dxa"/>
          </w:tcPr>
          <w:p w14:paraId="7663D5D2" w14:textId="77777777" w:rsidR="00A419A7" w:rsidRDefault="00A419A7" w:rsidP="006C4AF1">
            <w:r>
              <w:t>DATUM</w:t>
            </w:r>
          </w:p>
        </w:tc>
        <w:tc>
          <w:tcPr>
            <w:tcW w:w="7506" w:type="dxa"/>
            <w:gridSpan w:val="18"/>
          </w:tcPr>
          <w:p w14:paraId="6F0ED96A" w14:textId="33AFF7FE" w:rsidR="00A419A7" w:rsidRDefault="00A419A7" w:rsidP="006C4AF1">
            <w:r>
              <w:t>2021-</w:t>
            </w:r>
            <w:r w:rsidR="00D24D1E">
              <w:t>04-</w:t>
            </w:r>
            <w:r w:rsidR="00B60025">
              <w:t>2</w:t>
            </w:r>
            <w:r w:rsidR="0026352F">
              <w:t>9</w:t>
            </w:r>
          </w:p>
        </w:tc>
      </w:tr>
      <w:tr w:rsidR="00A419A7" w14:paraId="71F3C37D" w14:textId="77777777" w:rsidTr="00E15D71">
        <w:trPr>
          <w:gridBefore w:val="1"/>
          <w:gridAfter w:val="1"/>
          <w:wBefore w:w="212" w:type="dxa"/>
          <w:wAfter w:w="7" w:type="dxa"/>
        </w:trPr>
        <w:tc>
          <w:tcPr>
            <w:tcW w:w="2340" w:type="dxa"/>
          </w:tcPr>
          <w:p w14:paraId="4BD0ACBB" w14:textId="77777777" w:rsidR="00A419A7" w:rsidRDefault="00A419A7" w:rsidP="006C4AF1">
            <w:r>
              <w:t>TID</w:t>
            </w:r>
          </w:p>
        </w:tc>
        <w:tc>
          <w:tcPr>
            <w:tcW w:w="7506" w:type="dxa"/>
            <w:gridSpan w:val="18"/>
          </w:tcPr>
          <w:p w14:paraId="1F7F4E83" w14:textId="79095AFE" w:rsidR="003F7494" w:rsidRDefault="00B60025" w:rsidP="00125F59">
            <w:r>
              <w:t>1</w:t>
            </w:r>
            <w:r w:rsidR="0026352F">
              <w:t>0</w:t>
            </w:r>
            <w:r>
              <w:t>.00</w:t>
            </w:r>
            <w:r w:rsidR="002A3C8B">
              <w:t>–</w:t>
            </w:r>
            <w:r w:rsidR="00E154D8">
              <w:t>12.21</w:t>
            </w:r>
          </w:p>
        </w:tc>
      </w:tr>
      <w:tr w:rsidR="00A419A7" w14:paraId="258910DF" w14:textId="77777777" w:rsidTr="00E15D71">
        <w:trPr>
          <w:gridBefore w:val="1"/>
          <w:gridAfter w:val="1"/>
          <w:wBefore w:w="212" w:type="dxa"/>
          <w:wAfter w:w="7" w:type="dxa"/>
        </w:trPr>
        <w:tc>
          <w:tcPr>
            <w:tcW w:w="2340" w:type="dxa"/>
          </w:tcPr>
          <w:p w14:paraId="2F9F92B0" w14:textId="77777777" w:rsidR="00A419A7" w:rsidRDefault="00A419A7" w:rsidP="006C4AF1">
            <w:r>
              <w:t>NÄRVARANDE</w:t>
            </w:r>
          </w:p>
        </w:tc>
        <w:tc>
          <w:tcPr>
            <w:tcW w:w="7506" w:type="dxa"/>
            <w:gridSpan w:val="18"/>
          </w:tcPr>
          <w:p w14:paraId="38896B01" w14:textId="77777777" w:rsidR="004E4F17" w:rsidRDefault="00A419A7" w:rsidP="00E15D71">
            <w:pPr>
              <w:spacing w:after="120"/>
            </w:pPr>
            <w:r>
              <w:t>Se bilaga</w:t>
            </w:r>
            <w:r w:rsidR="009427EA">
              <w:t xml:space="preserve"> </w:t>
            </w:r>
          </w:p>
          <w:p w14:paraId="6BC5FD08" w14:textId="1C95C3E8" w:rsidR="00E15D71" w:rsidRDefault="00E15D71" w:rsidP="00E15D71">
            <w:pPr>
              <w:spacing w:after="120"/>
            </w:pPr>
          </w:p>
        </w:tc>
      </w:tr>
      <w:tr w:rsidR="00A419A7" w14:paraId="6DFAF0A6" w14:textId="77777777" w:rsidTr="00E15D7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16590352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8"/>
          </w:tcPr>
          <w:p w14:paraId="6FE11F20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14:paraId="2A7413A0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221A47C" w14:textId="07677648" w:rsidR="00D76AE2" w:rsidRDefault="00A419A7" w:rsidP="00D76AE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medgav deltagande på distans för följande ledamöter och suppleanter:</w:t>
            </w:r>
            <w:r w:rsidR="0046779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Mats Green (M), </w:t>
            </w:r>
            <w:r w:rsidR="00B600B0">
              <w:rPr>
                <w:snapToGrid w:val="0"/>
              </w:rPr>
              <w:t xml:space="preserve">Saila Quicklund (M), </w:t>
            </w:r>
            <w:r>
              <w:rPr>
                <w:snapToGrid w:val="0"/>
              </w:rPr>
              <w:t xml:space="preserve">Magnus Persson (SD), </w:t>
            </w:r>
            <w:r w:rsidR="00766D57">
              <w:rPr>
                <w:snapToGrid w:val="0"/>
              </w:rPr>
              <w:t xml:space="preserve">Helén Pettersson (S), </w:t>
            </w:r>
            <w:r>
              <w:rPr>
                <w:snapToGrid w:val="0"/>
              </w:rPr>
              <w:t xml:space="preserve">Martin Ådahl (C), Ali Esbati (V), </w:t>
            </w:r>
            <w:r w:rsidR="002A3F0A">
              <w:rPr>
                <w:snapToGrid w:val="0"/>
              </w:rPr>
              <w:t>Josefin Malmqvist</w:t>
            </w:r>
            <w:r>
              <w:rPr>
                <w:snapToGrid w:val="0"/>
              </w:rPr>
              <w:t xml:space="preserve"> (M), </w:t>
            </w:r>
            <w:r w:rsidR="007F432C">
              <w:rPr>
                <w:snapToGrid w:val="0"/>
              </w:rPr>
              <w:t xml:space="preserve">Ludvig Aspling (SD), </w:t>
            </w:r>
            <w:r>
              <w:rPr>
                <w:snapToGrid w:val="0"/>
              </w:rPr>
              <w:t xml:space="preserve">Johan Andersson (S), </w:t>
            </w:r>
            <w:r w:rsidR="002A4C37">
              <w:rPr>
                <w:snapToGrid w:val="0"/>
              </w:rPr>
              <w:t>Michael Anefur</w:t>
            </w:r>
            <w:r>
              <w:rPr>
                <w:snapToGrid w:val="0"/>
              </w:rPr>
              <w:t xml:space="preserve"> (KD), </w:t>
            </w:r>
            <w:r w:rsidR="004E1A75">
              <w:rPr>
                <w:snapToGrid w:val="0"/>
              </w:rPr>
              <w:t xml:space="preserve">Serkan Köse (S), </w:t>
            </w:r>
            <w:r w:rsidR="00673C38">
              <w:rPr>
                <w:snapToGrid w:val="0"/>
              </w:rPr>
              <w:t xml:space="preserve">Arman Teimouri (L), </w:t>
            </w:r>
            <w:r>
              <w:rPr>
                <w:snapToGrid w:val="0"/>
              </w:rPr>
              <w:t xml:space="preserve">Ann-Christine From Utterstedt (SD), Leila Ali-Elmi (MP), Malin Danielsson (L), </w:t>
            </w:r>
            <w:r w:rsidR="00673C38">
              <w:rPr>
                <w:snapToGrid w:val="0"/>
              </w:rPr>
              <w:t xml:space="preserve">Johanna Haraldsson (S), </w:t>
            </w:r>
            <w:r w:rsidR="004E1A75">
              <w:rPr>
                <w:snapToGrid w:val="0"/>
              </w:rPr>
              <w:t xml:space="preserve">Ann-Sofie Lifvenhage (M), </w:t>
            </w:r>
            <w:r w:rsidR="00AB130E">
              <w:rPr>
                <w:snapToGrid w:val="0"/>
              </w:rPr>
              <w:t xml:space="preserve">Marianne Pettersson (S), </w:t>
            </w:r>
            <w:r w:rsidR="00467790">
              <w:rPr>
                <w:snapToGrid w:val="0"/>
              </w:rPr>
              <w:t>Alireza Akhondi (C)</w:t>
            </w:r>
            <w:r w:rsidR="001E1BC9">
              <w:rPr>
                <w:snapToGrid w:val="0"/>
              </w:rPr>
              <w:t xml:space="preserve"> och</w:t>
            </w:r>
            <w:r w:rsidR="0046779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Ciczie Weidby (V)</w:t>
            </w:r>
            <w:r w:rsidR="00E61C09">
              <w:rPr>
                <w:snapToGrid w:val="0"/>
              </w:rPr>
              <w:t>.</w:t>
            </w:r>
          </w:p>
          <w:p w14:paraId="1FB00E34" w14:textId="77777777" w:rsidR="00D76AE2" w:rsidRDefault="00D76AE2" w:rsidP="00D76AE2">
            <w:pPr>
              <w:tabs>
                <w:tab w:val="left" w:pos="1701"/>
              </w:tabs>
              <w:rPr>
                <w:snapToGrid w:val="0"/>
              </w:rPr>
            </w:pPr>
          </w:p>
          <w:p w14:paraId="401D9C9C" w14:textId="04826411" w:rsidR="00A419A7" w:rsidRDefault="00D76AE2" w:rsidP="00D76AE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napToGrid w:val="0"/>
              </w:rPr>
              <w:t>T</w:t>
            </w:r>
            <w:r w:rsidR="00475A1E">
              <w:rPr>
                <w:szCs w:val="24"/>
              </w:rPr>
              <w:t>re</w:t>
            </w:r>
            <w:r w:rsidR="00A419A7" w:rsidRPr="000015F7">
              <w:rPr>
                <w:szCs w:val="24"/>
              </w:rPr>
              <w:t xml:space="preserve"> tjänstemän från arbetsmarknadsutskottets kansli var uppkopplade på distans.</w:t>
            </w:r>
          </w:p>
          <w:p w14:paraId="194598C0" w14:textId="1E01B68C" w:rsidR="00AB6941" w:rsidRDefault="00AB6941" w:rsidP="00D76AE2">
            <w:pPr>
              <w:tabs>
                <w:tab w:val="left" w:pos="1701"/>
              </w:tabs>
              <w:rPr>
                <w:szCs w:val="24"/>
              </w:rPr>
            </w:pPr>
          </w:p>
          <w:p w14:paraId="42C4E68F" w14:textId="4392EE47" w:rsidR="00AB6941" w:rsidRDefault="00AB6941" w:rsidP="00D76AE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En tjänsteman från EU-nämndens kansli var uppkopplad </w:t>
            </w:r>
            <w:r w:rsidR="00E61C09">
              <w:rPr>
                <w:szCs w:val="24"/>
              </w:rPr>
              <w:t xml:space="preserve">på distans </w:t>
            </w:r>
            <w:r>
              <w:rPr>
                <w:szCs w:val="24"/>
              </w:rPr>
              <w:t xml:space="preserve">under punkten </w:t>
            </w:r>
            <w:r w:rsidR="004E1A75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  <w:p w14:paraId="4B0DDD98" w14:textId="77777777" w:rsidR="00A419A7" w:rsidRDefault="00A419A7" w:rsidP="00E06F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419A7" w14:paraId="31AED00B" w14:textId="77777777" w:rsidTr="00E15D7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4EEF07BD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8"/>
          </w:tcPr>
          <w:p w14:paraId="4308CC2E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38DD77A" w14:textId="77777777"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</w:p>
          <w:p w14:paraId="33904A33" w14:textId="1643FDA1"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</w:t>
            </w:r>
            <w:r w:rsidR="0016450A">
              <w:rPr>
                <w:snapToGrid w:val="0"/>
              </w:rPr>
              <w:t>2</w:t>
            </w:r>
            <w:r w:rsidR="0026352F">
              <w:rPr>
                <w:snapToGrid w:val="0"/>
              </w:rPr>
              <w:t>8</w:t>
            </w:r>
            <w:r>
              <w:rPr>
                <w:snapToGrid w:val="0"/>
              </w:rPr>
              <w:t>.</w:t>
            </w:r>
          </w:p>
          <w:p w14:paraId="417B4910" w14:textId="77777777" w:rsidR="00A419A7" w:rsidRDefault="00A419A7" w:rsidP="006C4AF1">
            <w:pPr>
              <w:pStyle w:val="Default"/>
              <w:rPr>
                <w:b/>
                <w:snapToGrid w:val="0"/>
              </w:rPr>
            </w:pPr>
          </w:p>
        </w:tc>
      </w:tr>
      <w:tr w:rsidR="0026352F" w:rsidRPr="00186E59" w14:paraId="284D970D" w14:textId="77777777" w:rsidTr="00E15D7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0DC5D92F" w14:textId="4DD4DA7B" w:rsidR="0026352F" w:rsidRDefault="0026352F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18"/>
          </w:tcPr>
          <w:p w14:paraId="1DACD954" w14:textId="0C2B2102" w:rsidR="0026352F" w:rsidRDefault="0026352F" w:rsidP="001904D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Arbetsförmedlingen</w:t>
            </w:r>
          </w:p>
          <w:p w14:paraId="6D9DFF5F" w14:textId="615AE1CF" w:rsidR="0026352F" w:rsidRDefault="0026352F" w:rsidP="001904DE">
            <w:pPr>
              <w:tabs>
                <w:tab w:val="left" w:pos="1701"/>
              </w:tabs>
              <w:rPr>
                <w:b/>
              </w:rPr>
            </w:pPr>
          </w:p>
          <w:p w14:paraId="05D7463F" w14:textId="76CBF667" w:rsidR="0026352F" w:rsidRDefault="0026352F" w:rsidP="0026352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Generaldirektör Maria Mindhammar </w:t>
            </w:r>
            <w:r w:rsidR="00421C4B">
              <w:rPr>
                <w:shd w:val="clear" w:color="auto" w:fill="FFFFFF"/>
              </w:rPr>
              <w:t>och analyschef Annika Sundén</w:t>
            </w:r>
            <w:r>
              <w:rPr>
                <w:shd w:val="clear" w:color="auto" w:fill="FFFFFF"/>
              </w:rPr>
              <w:t xml:space="preserve"> informerade om </w:t>
            </w:r>
            <w:r w:rsidR="00AB6941">
              <w:rPr>
                <w:shd w:val="clear" w:color="auto" w:fill="FFFFFF"/>
              </w:rPr>
              <w:t>läget på arbetsmarknaden</w:t>
            </w:r>
            <w:r w:rsidR="00421C4B">
              <w:rPr>
                <w:shd w:val="clear" w:color="auto" w:fill="FFFFFF"/>
              </w:rPr>
              <w:t xml:space="preserve">. </w:t>
            </w:r>
            <w:r>
              <w:rPr>
                <w:shd w:val="clear" w:color="auto" w:fill="FFFFFF"/>
              </w:rPr>
              <w:t xml:space="preserve"> </w:t>
            </w:r>
          </w:p>
          <w:p w14:paraId="7BEF5768" w14:textId="77777777" w:rsidR="0026352F" w:rsidRDefault="0026352F" w:rsidP="0026352F">
            <w:pPr>
              <w:rPr>
                <w:shd w:val="clear" w:color="auto" w:fill="FFFFFF"/>
              </w:rPr>
            </w:pPr>
          </w:p>
          <w:p w14:paraId="7695BD9A" w14:textId="58433257" w:rsidR="0026352F" w:rsidRDefault="00421C4B" w:rsidP="0026352F">
            <w:pPr>
              <w:rPr>
                <w:b/>
              </w:rPr>
            </w:pPr>
            <w:r>
              <w:rPr>
                <w:shd w:val="clear" w:color="auto" w:fill="FFFFFF"/>
              </w:rPr>
              <w:t>Båda</w:t>
            </w:r>
            <w:r w:rsidR="0026352F">
              <w:rPr>
                <w:shd w:val="clear" w:color="auto" w:fill="FFFFFF"/>
              </w:rPr>
              <w:t xml:space="preserve"> deltog på distans.</w:t>
            </w:r>
          </w:p>
          <w:p w14:paraId="7A299532" w14:textId="3C3D7B38" w:rsidR="0026352F" w:rsidRPr="002460E1" w:rsidRDefault="0026352F" w:rsidP="001904D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21C4B" w:rsidRPr="00186E59" w14:paraId="538FA3EF" w14:textId="77777777" w:rsidTr="00E15D7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04CDB072" w14:textId="607EDF1D" w:rsidR="00421C4B" w:rsidRDefault="00421C4B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18"/>
          </w:tcPr>
          <w:p w14:paraId="3BE62E82" w14:textId="004C7C59" w:rsidR="00421C4B" w:rsidRDefault="00421C4B" w:rsidP="001904D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Samhall</w:t>
            </w:r>
          </w:p>
          <w:p w14:paraId="114B0F5E" w14:textId="07994300" w:rsidR="00421C4B" w:rsidRDefault="00421C4B" w:rsidP="001904DE">
            <w:pPr>
              <w:tabs>
                <w:tab w:val="left" w:pos="1701"/>
              </w:tabs>
              <w:rPr>
                <w:b/>
              </w:rPr>
            </w:pPr>
          </w:p>
          <w:p w14:paraId="69CF9E68" w14:textId="64001B42" w:rsidR="00421C4B" w:rsidRDefault="00421C4B" w:rsidP="00421C4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Ordföranden </w:t>
            </w:r>
            <w:r w:rsidRPr="00421C4B">
              <w:rPr>
                <w:shd w:val="clear" w:color="auto" w:fill="FFFFFF"/>
              </w:rPr>
              <w:t xml:space="preserve">Cecilia Schelin Seidegård </w:t>
            </w:r>
            <w:r>
              <w:rPr>
                <w:shd w:val="clear" w:color="auto" w:fill="FFFFFF"/>
              </w:rPr>
              <w:t xml:space="preserve">och verkställande direktör </w:t>
            </w:r>
            <w:r w:rsidRPr="00421C4B">
              <w:rPr>
                <w:shd w:val="clear" w:color="auto" w:fill="FFFFFF"/>
              </w:rPr>
              <w:t xml:space="preserve">Sara Revell Ford </w:t>
            </w:r>
            <w:r>
              <w:rPr>
                <w:shd w:val="clear" w:color="auto" w:fill="FFFFFF"/>
              </w:rPr>
              <w:t>informerade om aktuella frågor</w:t>
            </w:r>
            <w:r w:rsidR="00AB6941">
              <w:rPr>
                <w:shd w:val="clear" w:color="auto" w:fill="FFFFFF"/>
              </w:rPr>
              <w:t xml:space="preserve"> inom Samhall</w:t>
            </w:r>
            <w:r>
              <w:rPr>
                <w:shd w:val="clear" w:color="auto" w:fill="FFFFFF"/>
              </w:rPr>
              <w:t>.</w:t>
            </w:r>
          </w:p>
          <w:p w14:paraId="5CFCDC83" w14:textId="77777777" w:rsidR="00421C4B" w:rsidRDefault="00421C4B" w:rsidP="00421C4B">
            <w:pPr>
              <w:rPr>
                <w:shd w:val="clear" w:color="auto" w:fill="FFFFFF"/>
              </w:rPr>
            </w:pPr>
          </w:p>
          <w:p w14:paraId="1DABFB2D" w14:textId="3611D8B6" w:rsidR="00421C4B" w:rsidRDefault="00421C4B" w:rsidP="00421C4B">
            <w:pPr>
              <w:rPr>
                <w:b/>
              </w:rPr>
            </w:pPr>
            <w:r>
              <w:rPr>
                <w:shd w:val="clear" w:color="auto" w:fill="FFFFFF"/>
              </w:rPr>
              <w:t>Båda deltog på distans.</w:t>
            </w:r>
          </w:p>
          <w:p w14:paraId="61F6C926" w14:textId="06A9D1E7" w:rsidR="00421C4B" w:rsidRPr="002460E1" w:rsidRDefault="00421C4B" w:rsidP="001904D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60783" w:rsidRPr="00186E59" w14:paraId="359422E2" w14:textId="77777777" w:rsidTr="00E15D7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37D24351" w14:textId="5F4E61B4" w:rsidR="00C60783" w:rsidRDefault="00074B38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18"/>
          </w:tcPr>
          <w:p w14:paraId="49EB20BF" w14:textId="77777777" w:rsidR="00C60783" w:rsidRPr="00C60783" w:rsidRDefault="00C60783" w:rsidP="00C60783">
            <w:pPr>
              <w:widowControl/>
              <w:shd w:val="clear" w:color="auto" w:fill="FFFFFF"/>
              <w:spacing w:before="100" w:beforeAutospacing="1" w:after="100" w:afterAutospacing="1"/>
              <w:rPr>
                <w:b/>
                <w:color w:val="222222"/>
                <w:szCs w:val="21"/>
              </w:rPr>
            </w:pPr>
            <w:r w:rsidRPr="00C60783">
              <w:rPr>
                <w:b/>
                <w:color w:val="222222"/>
                <w:szCs w:val="21"/>
              </w:rPr>
              <w:t>Beslut om fortsatt sammanträde</w:t>
            </w:r>
          </w:p>
          <w:p w14:paraId="5C540F09" w14:textId="6171F3CF" w:rsidR="00C60783" w:rsidRDefault="00C60783" w:rsidP="00727686">
            <w:pPr>
              <w:widowControl/>
              <w:shd w:val="clear" w:color="auto" w:fill="FFFFFF"/>
              <w:rPr>
                <w:shd w:val="clear" w:color="auto" w:fill="FFFFFF"/>
              </w:rPr>
            </w:pPr>
            <w:r w:rsidRPr="00C60783">
              <w:rPr>
                <w:shd w:val="clear" w:color="auto" w:fill="FFFFFF"/>
              </w:rPr>
              <w:t>Utskottet beslutade att fortsätta sammanträdet trots arbetsplenum i kammaren.</w:t>
            </w:r>
          </w:p>
          <w:p w14:paraId="6BA32895" w14:textId="77777777" w:rsidR="00727686" w:rsidRPr="00C60783" w:rsidRDefault="00727686" w:rsidP="00727686">
            <w:pPr>
              <w:widowControl/>
              <w:shd w:val="clear" w:color="auto" w:fill="FFFFFF"/>
              <w:rPr>
                <w:shd w:val="clear" w:color="auto" w:fill="FFFFFF"/>
              </w:rPr>
            </w:pPr>
          </w:p>
          <w:p w14:paraId="3EE2C8B9" w14:textId="77777777" w:rsidR="00C60783" w:rsidRDefault="00C60783" w:rsidP="00C60783">
            <w:pPr>
              <w:widowControl/>
              <w:shd w:val="clear" w:color="auto" w:fill="FFFFFF"/>
              <w:rPr>
                <w:shd w:val="clear" w:color="auto" w:fill="FFFFFF"/>
              </w:rPr>
            </w:pPr>
            <w:r w:rsidRPr="00C60783">
              <w:rPr>
                <w:shd w:val="clear" w:color="auto" w:fill="FFFFFF"/>
              </w:rPr>
              <w:t>Denna paragraf förklarades omedelbart justerad.</w:t>
            </w:r>
          </w:p>
          <w:p w14:paraId="186D564A" w14:textId="49077A11" w:rsidR="00C60783" w:rsidRPr="00DD5D50" w:rsidRDefault="00C60783" w:rsidP="00C60783">
            <w:pPr>
              <w:widowControl/>
              <w:shd w:val="clear" w:color="auto" w:fill="FFFFFF"/>
              <w:rPr>
                <w:b/>
                <w:szCs w:val="22"/>
              </w:rPr>
            </w:pPr>
          </w:p>
        </w:tc>
      </w:tr>
      <w:tr w:rsidR="00074B38" w:rsidRPr="00186E59" w14:paraId="705FDDF4" w14:textId="77777777" w:rsidTr="00E15D7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34F35D42" w14:textId="1F463086" w:rsidR="00074B38" w:rsidRDefault="00074B38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18"/>
          </w:tcPr>
          <w:p w14:paraId="42252457" w14:textId="77777777" w:rsidR="00074B38" w:rsidRDefault="00074B38" w:rsidP="00C60783">
            <w:pPr>
              <w:widowControl/>
              <w:shd w:val="clear" w:color="auto" w:fill="FFFFFF"/>
              <w:spacing w:before="100" w:beforeAutospacing="1" w:after="100" w:afterAutospacing="1"/>
              <w:rPr>
                <w:b/>
                <w:color w:val="222222"/>
                <w:szCs w:val="21"/>
              </w:rPr>
            </w:pPr>
            <w:r>
              <w:rPr>
                <w:b/>
                <w:color w:val="222222"/>
                <w:szCs w:val="21"/>
              </w:rPr>
              <w:t>Information från Arbetsförmedlingen</w:t>
            </w:r>
          </w:p>
          <w:p w14:paraId="57D527B9" w14:textId="47FE4728" w:rsidR="00074B38" w:rsidRDefault="00074B38" w:rsidP="00074B38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Generaldirektör </w:t>
            </w:r>
            <w:r w:rsidR="00E61C09">
              <w:rPr>
                <w:shd w:val="clear" w:color="auto" w:fill="FFFFFF"/>
              </w:rPr>
              <w:t>Maria Mindhammar</w:t>
            </w:r>
            <w:r>
              <w:rPr>
                <w:shd w:val="clear" w:color="auto" w:fill="FFFFFF"/>
              </w:rPr>
              <w:t xml:space="preserve"> </w:t>
            </w:r>
            <w:r w:rsidR="00E61C09">
              <w:rPr>
                <w:shd w:val="clear" w:color="auto" w:fill="FFFFFF"/>
              </w:rPr>
              <w:t>lämnade ytterligare information</w:t>
            </w:r>
            <w:r>
              <w:rPr>
                <w:shd w:val="clear" w:color="auto" w:fill="FFFFFF"/>
              </w:rPr>
              <w:t xml:space="preserve">. </w:t>
            </w:r>
          </w:p>
          <w:p w14:paraId="456165C3" w14:textId="77777777" w:rsidR="00E61C09" w:rsidRDefault="00E61C09" w:rsidP="00074B38">
            <w:pPr>
              <w:rPr>
                <w:shd w:val="clear" w:color="auto" w:fill="FFFFFF"/>
              </w:rPr>
            </w:pPr>
          </w:p>
          <w:p w14:paraId="0B388DFA" w14:textId="77777777" w:rsidR="00074B38" w:rsidRDefault="00074B38" w:rsidP="00E15D7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Generaldirektören deltog på distans.</w:t>
            </w:r>
          </w:p>
          <w:p w14:paraId="774D6D1D" w14:textId="0ADAE965" w:rsidR="00E15D71" w:rsidRPr="00C60783" w:rsidRDefault="00E15D71" w:rsidP="00E15D71">
            <w:pPr>
              <w:rPr>
                <w:b/>
                <w:color w:val="222222"/>
                <w:szCs w:val="21"/>
              </w:rPr>
            </w:pPr>
          </w:p>
        </w:tc>
      </w:tr>
      <w:tr w:rsidR="009427EA" w:rsidRPr="00186E59" w14:paraId="4D2D9FE6" w14:textId="77777777" w:rsidTr="00E15D7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21142B87" w14:textId="02DA97BE" w:rsidR="009427EA" w:rsidRDefault="009427EA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74B38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18"/>
          </w:tcPr>
          <w:p w14:paraId="478CADD3" w14:textId="77777777" w:rsidR="009427EA" w:rsidRDefault="009427EA" w:rsidP="001904DE">
            <w:pPr>
              <w:tabs>
                <w:tab w:val="left" w:pos="1701"/>
              </w:tabs>
              <w:rPr>
                <w:b/>
                <w:szCs w:val="22"/>
              </w:rPr>
            </w:pPr>
            <w:r w:rsidRPr="00DD5D50">
              <w:rPr>
                <w:b/>
                <w:szCs w:val="22"/>
              </w:rPr>
              <w:t xml:space="preserve">Utkast till </w:t>
            </w:r>
            <w:proofErr w:type="spellStart"/>
            <w:r w:rsidRPr="00DD5D50">
              <w:rPr>
                <w:b/>
                <w:szCs w:val="22"/>
              </w:rPr>
              <w:t>rådsslutsatser</w:t>
            </w:r>
            <w:proofErr w:type="spellEnd"/>
            <w:r w:rsidRPr="00DD5D50">
              <w:rPr>
                <w:b/>
                <w:szCs w:val="22"/>
              </w:rPr>
              <w:t xml:space="preserve"> om distansarbete</w:t>
            </w:r>
          </w:p>
          <w:p w14:paraId="2DBD5D8C" w14:textId="353620D3" w:rsidR="009427EA" w:rsidRDefault="009427EA" w:rsidP="001904DE">
            <w:pPr>
              <w:tabs>
                <w:tab w:val="left" w:pos="1701"/>
              </w:tabs>
              <w:rPr>
                <w:b/>
              </w:rPr>
            </w:pPr>
          </w:p>
          <w:p w14:paraId="3767988B" w14:textId="306B10CA" w:rsidR="00AB6941" w:rsidRDefault="00AB6941" w:rsidP="00AB6941">
            <w:r>
              <w:t>Utskottet fortsatte överläggningen med statssekreterare Rasmus Cruce Naeyé, biträdd av medarbetare från Arbetsmarknadsdepartementet.</w:t>
            </w:r>
          </w:p>
          <w:p w14:paraId="1C53E98F" w14:textId="77777777" w:rsidR="00AB6941" w:rsidRDefault="00AB6941" w:rsidP="00AB6941"/>
          <w:p w14:paraId="5A33DD5A" w14:textId="73CF48FA" w:rsidR="00AB6941" w:rsidRDefault="00AB6941" w:rsidP="00AB6941">
            <w:pPr>
              <w:tabs>
                <w:tab w:val="left" w:pos="1701"/>
              </w:tabs>
            </w:pPr>
            <w:r w:rsidRPr="004D4A23">
              <w:t xml:space="preserve">Underlaget utgjordes av utkast till </w:t>
            </w:r>
            <w:proofErr w:type="spellStart"/>
            <w:r w:rsidRPr="004D4A23">
              <w:t>rådsslutsatser</w:t>
            </w:r>
            <w:proofErr w:type="spellEnd"/>
            <w:r w:rsidRPr="004D4A23">
              <w:t xml:space="preserve"> om distansarbete (dok.nr 7574/21</w:t>
            </w:r>
            <w:r>
              <w:t>)</w:t>
            </w:r>
            <w:r w:rsidRPr="004D4A23">
              <w:t xml:space="preserve"> och Regeringskansliets </w:t>
            </w:r>
            <w:r>
              <w:t xml:space="preserve">reviderade </w:t>
            </w:r>
            <w:r w:rsidRPr="004D4A23">
              <w:t xml:space="preserve">överläggningspromemoria (dnr </w:t>
            </w:r>
            <w:r>
              <w:t>1831</w:t>
            </w:r>
            <w:r w:rsidRPr="004D4A23">
              <w:t>–2020/21).</w:t>
            </w:r>
            <w:r w:rsidR="004E4F17">
              <w:t xml:space="preserve"> </w:t>
            </w:r>
          </w:p>
          <w:p w14:paraId="12BFADB3" w14:textId="77777777" w:rsidR="00AB6941" w:rsidRDefault="00AB6941" w:rsidP="00AB694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64555AE" w14:textId="4392C450" w:rsidR="00AB6941" w:rsidRDefault="00AB6941" w:rsidP="00AB6941">
            <w:r>
              <w:t>Statssekreteraren redogjorde för regeringens ståndpunkt i enlighet med den reviderade överläggningspromemorian:</w:t>
            </w:r>
          </w:p>
          <w:p w14:paraId="6D1C0053" w14:textId="124A7429" w:rsidR="00AB6941" w:rsidRPr="00E61C09" w:rsidRDefault="00AB6941" w:rsidP="00E61C09">
            <w:pPr>
              <w:pStyle w:val="Default"/>
              <w:ind w:left="636"/>
              <w:rPr>
                <w:sz w:val="23"/>
                <w:szCs w:val="23"/>
              </w:rPr>
            </w:pPr>
          </w:p>
          <w:p w14:paraId="17B7F3DC" w14:textId="77777777" w:rsidR="00AB6941" w:rsidRPr="007E1900" w:rsidRDefault="00AB6941" w:rsidP="00E61C09">
            <w:pPr>
              <w:pStyle w:val="Default"/>
              <w:ind w:left="636"/>
              <w:rPr>
                <w:color w:val="auto"/>
                <w:sz w:val="22"/>
                <w:szCs w:val="20"/>
              </w:rPr>
            </w:pPr>
            <w:r w:rsidRPr="007E1900">
              <w:rPr>
                <w:color w:val="auto"/>
                <w:sz w:val="22"/>
                <w:szCs w:val="20"/>
              </w:rPr>
              <w:t xml:space="preserve">Regeringen välkomnar att ordförandeskapet tagit initiativ till </w:t>
            </w:r>
            <w:proofErr w:type="spellStart"/>
            <w:r w:rsidRPr="007E1900">
              <w:rPr>
                <w:color w:val="auto"/>
                <w:sz w:val="22"/>
                <w:szCs w:val="20"/>
              </w:rPr>
              <w:t>rådsslutsatser</w:t>
            </w:r>
            <w:proofErr w:type="spellEnd"/>
            <w:r w:rsidRPr="007E1900">
              <w:rPr>
                <w:color w:val="auto"/>
                <w:sz w:val="22"/>
                <w:szCs w:val="20"/>
              </w:rPr>
              <w:t xml:space="preserve"> i syfte att identifiera både risker och potential med hemarbete. Det är viktigt att kunna möta arbetsmiljöutmaningar i ett förändrat arbetsliv.</w:t>
            </w:r>
          </w:p>
          <w:p w14:paraId="0712F327" w14:textId="77777777" w:rsidR="00AB6941" w:rsidRPr="007E1900" w:rsidRDefault="00AB6941" w:rsidP="00E61C09">
            <w:pPr>
              <w:pStyle w:val="Default"/>
              <w:ind w:left="636"/>
              <w:rPr>
                <w:color w:val="auto"/>
                <w:sz w:val="22"/>
                <w:szCs w:val="20"/>
              </w:rPr>
            </w:pPr>
          </w:p>
          <w:p w14:paraId="7D06C36E" w14:textId="77777777" w:rsidR="00AB6941" w:rsidRPr="007E1900" w:rsidRDefault="00AB6941" w:rsidP="00E15D71">
            <w:pPr>
              <w:pStyle w:val="Default"/>
              <w:ind w:left="635"/>
              <w:rPr>
                <w:color w:val="auto"/>
                <w:sz w:val="22"/>
                <w:szCs w:val="20"/>
              </w:rPr>
            </w:pPr>
            <w:r w:rsidRPr="007E1900">
              <w:rPr>
                <w:color w:val="auto"/>
                <w:sz w:val="22"/>
                <w:szCs w:val="20"/>
              </w:rPr>
              <w:t>Jämställdhetsperspektivet i utkastet ska bevakas och vid behov, stärkas.</w:t>
            </w:r>
          </w:p>
          <w:p w14:paraId="07844FDF" w14:textId="77777777" w:rsidR="00AB6941" w:rsidRPr="00E61C09" w:rsidRDefault="00AB6941" w:rsidP="00E61C09">
            <w:pPr>
              <w:pStyle w:val="Default"/>
              <w:ind w:left="636"/>
              <w:rPr>
                <w:sz w:val="23"/>
                <w:szCs w:val="23"/>
              </w:rPr>
            </w:pPr>
          </w:p>
          <w:p w14:paraId="65598385" w14:textId="49881F43" w:rsidR="00E154D8" w:rsidRPr="002D563E" w:rsidRDefault="00E15D71" w:rsidP="00E15D71">
            <w:pPr>
              <w:ind w:left="636"/>
              <w:rPr>
                <w:sz w:val="22"/>
                <w:u w:val="single"/>
              </w:rPr>
            </w:pPr>
            <w:r w:rsidRPr="00E15D71">
              <w:rPr>
                <w:sz w:val="22"/>
              </w:rPr>
              <w:t xml:space="preserve">En central utgångspunkt för regeringen är respekt för fördelningen av befogenheter mellan EU och medlemsstaterna avseende sociala- och sysselsättningspolitiska frågor samt att nationella arbetsmarknadsmodeller och arbetsmarknadens parters autonomi respekteras. </w:t>
            </w:r>
            <w:r w:rsidRPr="007E1900">
              <w:rPr>
                <w:strike/>
                <w:sz w:val="22"/>
              </w:rPr>
              <w:t>Samarbete på området bör ske främst genom förstärkt erfarenhetsutbyte, inte genom bindande lagstiftning på EU-nivå.</w:t>
            </w:r>
            <w:r w:rsidRPr="002D563E">
              <w:rPr>
                <w:sz w:val="22"/>
                <w:u w:val="single"/>
              </w:rPr>
              <w:t xml:space="preserve"> Regeringen ska verka för att samarbete på området ska ske genom förstärkt erfarenhetsutbyte, inte genom bindande lagstiftning på EU-nivå.</w:t>
            </w:r>
          </w:p>
          <w:p w14:paraId="06242349" w14:textId="77777777" w:rsidR="00E15D71" w:rsidRPr="002D563E" w:rsidRDefault="00E15D71" w:rsidP="00AB6941">
            <w:pPr>
              <w:rPr>
                <w:u w:val="single"/>
              </w:rPr>
            </w:pPr>
          </w:p>
          <w:p w14:paraId="1CD3BDD5" w14:textId="49CA3FE8" w:rsidR="00AB6941" w:rsidRDefault="00AB6941" w:rsidP="00AB6941">
            <w:r>
              <w:t>Ordföranden konstaterade att det fanns stöd för regeringens ståndpunkt.</w:t>
            </w:r>
          </w:p>
          <w:p w14:paraId="6F028936" w14:textId="77777777" w:rsidR="00E61C09" w:rsidRDefault="00E61C09" w:rsidP="00AB6941"/>
          <w:p w14:paraId="3994DDA5" w14:textId="4D0BF39D" w:rsidR="00AB6941" w:rsidRDefault="00074B38" w:rsidP="00AB694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</w:t>
            </w:r>
            <w:r w:rsidR="00AB6941">
              <w:rPr>
                <w:sz w:val="23"/>
                <w:szCs w:val="23"/>
              </w:rPr>
              <w:t xml:space="preserve">D-ledamöterna anmälde följande avvikande ståndpunkt: </w:t>
            </w:r>
          </w:p>
          <w:p w14:paraId="5E8DB98E" w14:textId="7E146F86" w:rsidR="00074B38" w:rsidRDefault="00074B38" w:rsidP="00AB6941">
            <w:pPr>
              <w:pStyle w:val="Default"/>
              <w:rPr>
                <w:sz w:val="23"/>
                <w:szCs w:val="23"/>
              </w:rPr>
            </w:pPr>
          </w:p>
          <w:p w14:paraId="286BAE16" w14:textId="0BF3799C" w:rsidR="00753C73" w:rsidRDefault="00753C73" w:rsidP="00753C73">
            <w:pPr>
              <w:ind w:left="644"/>
              <w:rPr>
                <w:sz w:val="22"/>
              </w:rPr>
            </w:pPr>
            <w:r w:rsidRPr="00753C73">
              <w:rPr>
                <w:sz w:val="22"/>
              </w:rPr>
              <w:t>Vi anser att regeringens ståndpunkt inte i tillräcklig grad markerar behovet av nationell bestämmanderätt vad gäller sociala- och sysselsättningspolitiska frågor samt att nationella arbetsmarknadsmodeller och arbetsmarknadens parters autonomi respekteras.</w:t>
            </w:r>
          </w:p>
          <w:p w14:paraId="168D0A93" w14:textId="77777777" w:rsidR="00753C73" w:rsidRPr="00753C73" w:rsidRDefault="00753C73" w:rsidP="00753C73">
            <w:pPr>
              <w:ind w:left="644"/>
              <w:rPr>
                <w:sz w:val="20"/>
              </w:rPr>
            </w:pPr>
          </w:p>
          <w:p w14:paraId="46024068" w14:textId="716960C9" w:rsidR="00753C73" w:rsidRPr="00753C73" w:rsidRDefault="00753C73" w:rsidP="00753C73">
            <w:pPr>
              <w:ind w:left="644"/>
              <w:rPr>
                <w:sz w:val="22"/>
              </w:rPr>
            </w:pPr>
            <w:r w:rsidRPr="00753C73">
              <w:rPr>
                <w:sz w:val="22"/>
              </w:rPr>
              <w:t>Samarbete på dessa områden bör ske uteslutande genom erfarenhetsutbyte och kunskapsutveckling, vi vill inte se några juridiskt bindande rättsakter. Unionens fonder, som E</w:t>
            </w:r>
            <w:r w:rsidR="006028C2">
              <w:rPr>
                <w:sz w:val="22"/>
              </w:rPr>
              <w:t>SF</w:t>
            </w:r>
            <w:r w:rsidRPr="00753C73">
              <w:rPr>
                <w:sz w:val="22"/>
              </w:rPr>
              <w:t xml:space="preserve">+ eller </w:t>
            </w:r>
            <w:proofErr w:type="spellStart"/>
            <w:r w:rsidRPr="00753C73">
              <w:rPr>
                <w:sz w:val="22"/>
              </w:rPr>
              <w:t>react</w:t>
            </w:r>
            <w:proofErr w:type="spellEnd"/>
            <w:r w:rsidRPr="00753C73">
              <w:rPr>
                <w:sz w:val="22"/>
              </w:rPr>
              <w:t>-EU</w:t>
            </w:r>
            <w:r w:rsidR="003B36DF">
              <w:rPr>
                <w:sz w:val="22"/>
              </w:rPr>
              <w:t>,</w:t>
            </w:r>
            <w:r w:rsidRPr="00753C73">
              <w:rPr>
                <w:sz w:val="22"/>
              </w:rPr>
              <w:t xml:space="preserve"> bör inte heller användas för ändamålet ifråga. Medlemsstaterna bör i så stor utsträckning som möjligt finansiera arbetsmarknadspolitiska program själva.</w:t>
            </w:r>
          </w:p>
          <w:p w14:paraId="52C65C5E" w14:textId="273156C3" w:rsidR="00AB6941" w:rsidRDefault="00AB6941" w:rsidP="00AB6941">
            <w:pPr>
              <w:rPr>
                <w:b/>
              </w:rPr>
            </w:pPr>
          </w:p>
          <w:p w14:paraId="2CD139E3" w14:textId="0CCF8BCD" w:rsidR="00AB6941" w:rsidRDefault="00AB6941" w:rsidP="00AB6941">
            <w:r>
              <w:t>Statssekreteraren med medarbetare deltog på distans.</w:t>
            </w:r>
          </w:p>
          <w:p w14:paraId="1132E5B5" w14:textId="68A30700" w:rsidR="00074B38" w:rsidRDefault="00074B38" w:rsidP="00AB6941"/>
          <w:p w14:paraId="6278E41F" w14:textId="77777777" w:rsidR="009427EA" w:rsidRDefault="00074B38" w:rsidP="00C365D2">
            <w:pPr>
              <w:widowControl/>
              <w:shd w:val="clear" w:color="auto" w:fill="FFFFFF"/>
              <w:rPr>
                <w:shd w:val="clear" w:color="auto" w:fill="FFFFFF"/>
              </w:rPr>
            </w:pPr>
            <w:r w:rsidRPr="00C60783">
              <w:rPr>
                <w:shd w:val="clear" w:color="auto" w:fill="FFFFFF"/>
              </w:rPr>
              <w:t>Denna paragraf förklarades omedelbart justerad.</w:t>
            </w:r>
          </w:p>
          <w:p w14:paraId="1DD69C0F" w14:textId="6C931AD2" w:rsidR="00C365D2" w:rsidRPr="002460E1" w:rsidRDefault="00C365D2" w:rsidP="00C365D2">
            <w:pPr>
              <w:widowControl/>
              <w:shd w:val="clear" w:color="auto" w:fill="FFFFFF"/>
              <w:rPr>
                <w:b/>
              </w:rPr>
            </w:pPr>
          </w:p>
        </w:tc>
      </w:tr>
      <w:tr w:rsidR="009D43B6" w:rsidRPr="00186E59" w14:paraId="608AFF12" w14:textId="77777777" w:rsidTr="00E15D7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470700CD" w14:textId="5FFD310C" w:rsidR="009D43B6" w:rsidRDefault="009D43B6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74B38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18"/>
          </w:tcPr>
          <w:p w14:paraId="720BE79D" w14:textId="77777777" w:rsidR="004D4A23" w:rsidRDefault="009D43B6" w:rsidP="001904DE">
            <w:pPr>
              <w:tabs>
                <w:tab w:val="left" w:pos="1701"/>
              </w:tabs>
              <w:rPr>
                <w:b/>
              </w:rPr>
            </w:pPr>
            <w:r w:rsidRPr="002460E1">
              <w:rPr>
                <w:b/>
              </w:rPr>
              <w:t>Undantag för deltidsbrandmän vid beräkning av</w:t>
            </w:r>
            <w:r w:rsidRPr="00DD5D50">
              <w:rPr>
                <w:b/>
              </w:rPr>
              <w:t xml:space="preserve"> arbetslöshetsersättning (AU14)</w:t>
            </w:r>
          </w:p>
          <w:p w14:paraId="0E967EF3" w14:textId="77777777" w:rsidR="004D4A23" w:rsidRDefault="004D4A23" w:rsidP="001904DE">
            <w:pPr>
              <w:tabs>
                <w:tab w:val="left" w:pos="1701"/>
              </w:tabs>
              <w:rPr>
                <w:rFonts w:ascii="Calibri" w:hAnsi="Calibri" w:cs="Calibri"/>
                <w:szCs w:val="22"/>
                <w:u w:val="single"/>
              </w:rPr>
            </w:pPr>
          </w:p>
          <w:p w14:paraId="5E2E9552" w14:textId="3C23502B" w:rsidR="004D4A23" w:rsidRDefault="004D4A23" w:rsidP="004D4A23">
            <w:pPr>
              <w:pStyle w:val="Default"/>
              <w:rPr>
                <w:szCs w:val="22"/>
              </w:rPr>
            </w:pPr>
            <w:r w:rsidRPr="001904DE">
              <w:rPr>
                <w:szCs w:val="22"/>
              </w:rPr>
              <w:t>Utskottet</w:t>
            </w:r>
            <w:r>
              <w:rPr>
                <w:szCs w:val="22"/>
              </w:rPr>
              <w:t xml:space="preserve"> fortsatte behandlingen av proposition 2020/21:123, </w:t>
            </w:r>
            <w:r w:rsidRPr="00391B51">
              <w:rPr>
                <w:szCs w:val="22"/>
              </w:rPr>
              <w:t>följdmotionen och ett yttrande från försvarsutskottet</w:t>
            </w:r>
            <w:r>
              <w:rPr>
                <w:szCs w:val="22"/>
              </w:rPr>
              <w:t xml:space="preserve"> (FöU6y).</w:t>
            </w:r>
          </w:p>
          <w:p w14:paraId="31C7523F" w14:textId="46AAFF72" w:rsidR="004D4A23" w:rsidRDefault="004D4A23" w:rsidP="004D4A23">
            <w:pPr>
              <w:pStyle w:val="Default"/>
              <w:rPr>
                <w:szCs w:val="22"/>
              </w:rPr>
            </w:pPr>
          </w:p>
          <w:p w14:paraId="5F1B31FB" w14:textId="46324D70" w:rsidR="009D43B6" w:rsidRDefault="0026352F" w:rsidP="004D4A23">
            <w:r>
              <w:t>Utskottet justerade betänkande 2020/21:AU14.</w:t>
            </w:r>
          </w:p>
          <w:p w14:paraId="12D19995" w14:textId="0DFD9F15" w:rsidR="0026352F" w:rsidRDefault="0026352F" w:rsidP="004D4A23"/>
          <w:p w14:paraId="55CC93B6" w14:textId="75836DA1" w:rsidR="0026352F" w:rsidRDefault="0026352F" w:rsidP="004D4A23">
            <w:r>
              <w:t>M</w:t>
            </w:r>
            <w:r w:rsidR="008D674B">
              <w:t>- och KD-</w:t>
            </w:r>
            <w:r>
              <w:t>ledamöterna anmälde en reservation.</w:t>
            </w:r>
          </w:p>
          <w:p w14:paraId="1A54B71E" w14:textId="3F01AD4D" w:rsidR="0026352F" w:rsidRDefault="0026352F" w:rsidP="004D4A23"/>
          <w:p w14:paraId="3E622DAD" w14:textId="1C5EFEFB" w:rsidR="0026352F" w:rsidRDefault="0026352F" w:rsidP="004D4A23">
            <w:r>
              <w:t>SD-ledamöterna anmälde ett särskilt yttrande.</w:t>
            </w:r>
          </w:p>
          <w:p w14:paraId="72B68EA3" w14:textId="437AF524" w:rsidR="00885574" w:rsidRDefault="00885574" w:rsidP="004D4A23">
            <w:pPr>
              <w:rPr>
                <w:b/>
                <w:snapToGrid w:val="0"/>
              </w:rPr>
            </w:pPr>
          </w:p>
        </w:tc>
      </w:tr>
      <w:tr w:rsidR="009D43B6" w:rsidRPr="00186E59" w14:paraId="141CC6F2" w14:textId="77777777" w:rsidTr="00E15D7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00B95D14" w14:textId="7B1F225A" w:rsidR="009D43B6" w:rsidRDefault="009D43B6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74B38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18"/>
          </w:tcPr>
          <w:p w14:paraId="1B9FD59D" w14:textId="77777777" w:rsidR="009D43B6" w:rsidRDefault="009D43B6" w:rsidP="001904DE">
            <w:pPr>
              <w:tabs>
                <w:tab w:val="left" w:pos="1701"/>
              </w:tabs>
              <w:rPr>
                <w:b/>
              </w:rPr>
            </w:pPr>
            <w:r w:rsidRPr="00DD5D50">
              <w:rPr>
                <w:b/>
              </w:rPr>
              <w:t>Riksdagens skrivelser till regeringen – åtgärder under 2020</w:t>
            </w:r>
            <w:r>
              <w:rPr>
                <w:b/>
              </w:rPr>
              <w:t xml:space="preserve"> (AU3y)</w:t>
            </w:r>
          </w:p>
          <w:p w14:paraId="7459DA1C" w14:textId="77777777" w:rsidR="004D4A23" w:rsidRDefault="004D4A23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0E6C03B" w14:textId="41C26761" w:rsidR="004D4A23" w:rsidRDefault="004D4A23" w:rsidP="004D4A23">
            <w:pPr>
              <w:widowControl/>
              <w:autoSpaceDE w:val="0"/>
              <w:autoSpaceDN w:val="0"/>
              <w:adjustRightInd w:val="0"/>
            </w:pPr>
            <w:r w:rsidRPr="001904DE">
              <w:t xml:space="preserve">Utskottet </w:t>
            </w:r>
            <w:r>
              <w:t>fortsatte behandlingen av</w:t>
            </w:r>
            <w:r w:rsidRPr="001904DE">
              <w:t xml:space="preserve"> fråga om yttrande till konstitutionsutskottet över skrivelse 2020/21:75</w:t>
            </w:r>
            <w:r>
              <w:t>.</w:t>
            </w:r>
          </w:p>
          <w:p w14:paraId="3F696C7A" w14:textId="77777777" w:rsidR="004D4A23" w:rsidRDefault="004D4A23" w:rsidP="004D4A23">
            <w:pPr>
              <w:widowControl/>
              <w:autoSpaceDE w:val="0"/>
              <w:autoSpaceDN w:val="0"/>
              <w:adjustRightInd w:val="0"/>
            </w:pPr>
          </w:p>
          <w:p w14:paraId="4A736461" w14:textId="280B4CBC" w:rsidR="004D4A23" w:rsidRDefault="0026352F" w:rsidP="004D4A23">
            <w:pPr>
              <w:widowControl/>
              <w:autoSpaceDE w:val="0"/>
              <w:autoSpaceDN w:val="0"/>
              <w:adjustRightInd w:val="0"/>
            </w:pPr>
            <w:r>
              <w:t>Utskottet justerade yttrande 2020/21:AU3y.</w:t>
            </w:r>
          </w:p>
          <w:p w14:paraId="548B9672" w14:textId="0A177E91" w:rsidR="0026352F" w:rsidRDefault="0026352F" w:rsidP="004D4A23">
            <w:pPr>
              <w:widowControl/>
              <w:autoSpaceDE w:val="0"/>
              <w:autoSpaceDN w:val="0"/>
              <w:adjustRightInd w:val="0"/>
            </w:pPr>
          </w:p>
          <w:p w14:paraId="19CFCD09" w14:textId="5D520756" w:rsidR="0026352F" w:rsidRDefault="00421C4B" w:rsidP="004D4A23">
            <w:pPr>
              <w:widowControl/>
              <w:autoSpaceDE w:val="0"/>
              <w:autoSpaceDN w:val="0"/>
              <w:adjustRightInd w:val="0"/>
            </w:pPr>
            <w:r>
              <w:t>M</w:t>
            </w:r>
            <w:r w:rsidR="0026352F">
              <w:t>-</w:t>
            </w:r>
            <w:r>
              <w:t>, SD- och KD-</w:t>
            </w:r>
            <w:r w:rsidR="0026352F">
              <w:t xml:space="preserve">ledamöterna anmälde </w:t>
            </w:r>
            <w:r w:rsidR="00E154D8">
              <w:t>en avvikande mening</w:t>
            </w:r>
            <w:r w:rsidR="0026352F">
              <w:t>.</w:t>
            </w:r>
          </w:p>
          <w:p w14:paraId="6234869B" w14:textId="5DD2A03B" w:rsidR="004D4A23" w:rsidRDefault="004D4A23" w:rsidP="00421C4B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</w:tc>
      </w:tr>
      <w:tr w:rsidR="001904DE" w:rsidRPr="00186E59" w14:paraId="1F9F1021" w14:textId="77777777" w:rsidTr="00E15D7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185C029E" w14:textId="2749A94E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74B38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18"/>
          </w:tcPr>
          <w:p w14:paraId="1CDD2E48" w14:textId="040A26BB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147C738E" w14:textId="0569DB17" w:rsidR="009D43B6" w:rsidRDefault="009D43B6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AA3286E" w14:textId="119B29A4" w:rsidR="001904DE" w:rsidRDefault="009D43B6" w:rsidP="009D43B6">
            <w:pPr>
              <w:pStyle w:val="Liststycke"/>
              <w:tabs>
                <w:tab w:val="left" w:pos="1701"/>
              </w:tabs>
              <w:ind w:left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K</w:t>
            </w:r>
            <w:r w:rsidR="001904DE" w:rsidRPr="00E7194E">
              <w:rPr>
                <w:snapToGrid w:val="0"/>
                <w:szCs w:val="24"/>
              </w:rPr>
              <w:t>anslichefen anmälde sammanträdesplanen.</w:t>
            </w:r>
          </w:p>
          <w:p w14:paraId="59800726" w14:textId="77777777" w:rsidR="001904DE" w:rsidRPr="00186E59" w:rsidRDefault="001904DE" w:rsidP="009D43B6">
            <w:pPr>
              <w:pStyle w:val="Default"/>
              <w:ind w:left="351"/>
              <w:rPr>
                <w:b/>
                <w:snapToGrid w:val="0"/>
              </w:rPr>
            </w:pPr>
          </w:p>
        </w:tc>
      </w:tr>
      <w:tr w:rsidR="001904DE" w:rsidRPr="00F93B25" w14:paraId="26AA5AE6" w14:textId="77777777" w:rsidTr="00E15D7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343A74DE" w14:textId="50AA05CE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74B38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18"/>
          </w:tcPr>
          <w:p w14:paraId="41A228F0" w14:textId="77777777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05095330" w14:textId="77777777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1C8FD4D" w14:textId="6963345E" w:rsidR="001904DE" w:rsidRPr="00F93B25" w:rsidRDefault="001904DE" w:rsidP="001904D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</w:t>
            </w:r>
            <w:r w:rsidR="009D43B6">
              <w:rPr>
                <w:snapToGrid w:val="0"/>
              </w:rPr>
              <w:t xml:space="preserve">torsdagen den </w:t>
            </w:r>
            <w:r w:rsidR="0026352F">
              <w:rPr>
                <w:snapToGrid w:val="0"/>
              </w:rPr>
              <w:t>6 maj</w:t>
            </w:r>
            <w:r w:rsidR="009D43B6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2021 kl. 1</w:t>
            </w:r>
            <w:r w:rsidR="009D43B6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tr w:rsidR="001904DE" w14:paraId="1EFE21DC" w14:textId="77777777" w:rsidTr="00E15D7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706E00EB" w14:textId="77777777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8"/>
          </w:tcPr>
          <w:p w14:paraId="47262FA2" w14:textId="77777777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04DE" w:rsidRPr="00CF4289" w14:paraId="34031B30" w14:textId="77777777" w:rsidTr="00E15D71">
        <w:tblPrEx>
          <w:tblLook w:val="00A0" w:firstRow="1" w:lastRow="0" w:firstColumn="1" w:lastColumn="0" w:noHBand="0" w:noVBand="0"/>
        </w:tblPrEx>
        <w:trPr>
          <w:gridBefore w:val="2"/>
          <w:gridAfter w:val="2"/>
          <w:wBefore w:w="2552" w:type="dxa"/>
          <w:wAfter w:w="999" w:type="dxa"/>
        </w:trPr>
        <w:tc>
          <w:tcPr>
            <w:tcW w:w="6514" w:type="dxa"/>
            <w:gridSpan w:val="17"/>
          </w:tcPr>
          <w:p w14:paraId="5F76F5CC" w14:textId="2DA307C2" w:rsidR="001904DE" w:rsidRDefault="001904DE" w:rsidP="001904DE">
            <w:pPr>
              <w:tabs>
                <w:tab w:val="left" w:pos="1701"/>
              </w:tabs>
            </w:pPr>
            <w:r>
              <w:t>Vid protokollet</w:t>
            </w:r>
            <w:r>
              <w:br/>
            </w:r>
          </w:p>
          <w:p w14:paraId="71C07F61" w14:textId="2BE18631" w:rsidR="001904DE" w:rsidRDefault="001904DE" w:rsidP="001904DE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05E5DB26" w14:textId="77777777" w:rsidR="007C1F67" w:rsidRPr="00CF4289" w:rsidRDefault="007C1F67" w:rsidP="001904DE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0DEB2064" w14:textId="21F46F64" w:rsidR="007C1F67" w:rsidRDefault="001904DE" w:rsidP="009D43B6">
            <w:pPr>
              <w:tabs>
                <w:tab w:val="left" w:pos="1701"/>
              </w:tabs>
            </w:pPr>
            <w:r>
              <w:t xml:space="preserve">Justeras den </w:t>
            </w:r>
            <w:r w:rsidR="0026352F">
              <w:t>6 maj</w:t>
            </w:r>
            <w:r>
              <w:t xml:space="preserve"> 2021</w:t>
            </w:r>
          </w:p>
          <w:p w14:paraId="7519FBE0" w14:textId="77777777" w:rsidR="004D4A23" w:rsidRDefault="004D4A23" w:rsidP="009D43B6">
            <w:pPr>
              <w:tabs>
                <w:tab w:val="left" w:pos="1701"/>
              </w:tabs>
            </w:pPr>
          </w:p>
          <w:p w14:paraId="47463696" w14:textId="77777777" w:rsidR="004D4A23" w:rsidRDefault="004D4A23" w:rsidP="009D43B6">
            <w:pPr>
              <w:tabs>
                <w:tab w:val="left" w:pos="1701"/>
              </w:tabs>
            </w:pPr>
          </w:p>
          <w:p w14:paraId="4CA495A9" w14:textId="77777777" w:rsidR="004D4A23" w:rsidRDefault="004D4A23" w:rsidP="009D43B6">
            <w:pPr>
              <w:tabs>
                <w:tab w:val="left" w:pos="1701"/>
              </w:tabs>
            </w:pPr>
          </w:p>
          <w:p w14:paraId="7C0D2EC7" w14:textId="77777777" w:rsidR="004D4A23" w:rsidRDefault="004D4A23" w:rsidP="009D43B6">
            <w:pPr>
              <w:tabs>
                <w:tab w:val="left" w:pos="1701"/>
              </w:tabs>
            </w:pPr>
          </w:p>
          <w:p w14:paraId="4691143F" w14:textId="77777777" w:rsidR="004D4A23" w:rsidRDefault="004D4A23" w:rsidP="009D43B6">
            <w:pPr>
              <w:tabs>
                <w:tab w:val="left" w:pos="1701"/>
              </w:tabs>
            </w:pPr>
          </w:p>
          <w:p w14:paraId="335A0B2E" w14:textId="77777777" w:rsidR="004D4A23" w:rsidRDefault="004D4A23" w:rsidP="009D43B6">
            <w:pPr>
              <w:tabs>
                <w:tab w:val="left" w:pos="1701"/>
              </w:tabs>
            </w:pPr>
          </w:p>
          <w:p w14:paraId="5E79513B" w14:textId="77777777" w:rsidR="004D4A23" w:rsidRDefault="004D4A23" w:rsidP="009D43B6">
            <w:pPr>
              <w:tabs>
                <w:tab w:val="left" w:pos="1701"/>
              </w:tabs>
            </w:pPr>
          </w:p>
          <w:p w14:paraId="1A7BE792" w14:textId="77777777" w:rsidR="004D4A23" w:rsidRDefault="004D4A23" w:rsidP="009D43B6">
            <w:pPr>
              <w:tabs>
                <w:tab w:val="left" w:pos="1701"/>
              </w:tabs>
            </w:pPr>
          </w:p>
          <w:p w14:paraId="38C9021D" w14:textId="77777777" w:rsidR="00E154D8" w:rsidRDefault="00E154D8" w:rsidP="009D43B6">
            <w:pPr>
              <w:tabs>
                <w:tab w:val="left" w:pos="1701"/>
              </w:tabs>
            </w:pPr>
          </w:p>
          <w:p w14:paraId="77E212BE" w14:textId="649DD490" w:rsidR="00E154D8" w:rsidRDefault="00E154D8" w:rsidP="009D43B6">
            <w:pPr>
              <w:tabs>
                <w:tab w:val="left" w:pos="1701"/>
              </w:tabs>
            </w:pPr>
          </w:p>
          <w:p w14:paraId="15F076A6" w14:textId="45048C15" w:rsidR="004E4F17" w:rsidRDefault="004E4F17" w:rsidP="009D43B6">
            <w:pPr>
              <w:tabs>
                <w:tab w:val="left" w:pos="1701"/>
              </w:tabs>
            </w:pPr>
          </w:p>
          <w:p w14:paraId="5A7EC9EF" w14:textId="4D15BA87" w:rsidR="004E4F17" w:rsidRDefault="004E4F17" w:rsidP="009D43B6">
            <w:pPr>
              <w:tabs>
                <w:tab w:val="left" w:pos="1701"/>
              </w:tabs>
            </w:pPr>
          </w:p>
          <w:p w14:paraId="55A1ABAD" w14:textId="3643F57F" w:rsidR="004E4F17" w:rsidRDefault="004E4F17" w:rsidP="009D43B6">
            <w:pPr>
              <w:tabs>
                <w:tab w:val="left" w:pos="1701"/>
              </w:tabs>
            </w:pPr>
          </w:p>
          <w:p w14:paraId="682DE752" w14:textId="44101AFE" w:rsidR="004E4F17" w:rsidRDefault="004E4F17" w:rsidP="009D43B6">
            <w:pPr>
              <w:tabs>
                <w:tab w:val="left" w:pos="1701"/>
              </w:tabs>
            </w:pPr>
          </w:p>
          <w:p w14:paraId="38E852D2" w14:textId="43BE263E" w:rsidR="004E4F17" w:rsidRDefault="004E4F17" w:rsidP="009D43B6">
            <w:pPr>
              <w:tabs>
                <w:tab w:val="left" w:pos="1701"/>
              </w:tabs>
            </w:pPr>
          </w:p>
          <w:p w14:paraId="70CDFE33" w14:textId="299DD706" w:rsidR="004E4F17" w:rsidRDefault="004E4F17" w:rsidP="009D43B6">
            <w:pPr>
              <w:tabs>
                <w:tab w:val="left" w:pos="1701"/>
              </w:tabs>
            </w:pPr>
          </w:p>
          <w:p w14:paraId="274EDB9F" w14:textId="174C1F75" w:rsidR="004E4F17" w:rsidRDefault="004E4F17" w:rsidP="009D43B6">
            <w:pPr>
              <w:tabs>
                <w:tab w:val="left" w:pos="1701"/>
              </w:tabs>
            </w:pPr>
          </w:p>
          <w:p w14:paraId="5E5F83EC" w14:textId="1154EC53" w:rsidR="004E4F17" w:rsidRDefault="004E4F17" w:rsidP="009D43B6">
            <w:pPr>
              <w:tabs>
                <w:tab w:val="left" w:pos="1701"/>
              </w:tabs>
            </w:pPr>
          </w:p>
          <w:p w14:paraId="7C71C798" w14:textId="1262EB1A" w:rsidR="00E154D8" w:rsidRPr="00CF4289" w:rsidRDefault="00E154D8" w:rsidP="009D43B6">
            <w:pPr>
              <w:tabs>
                <w:tab w:val="left" w:pos="1701"/>
              </w:tabs>
            </w:pPr>
          </w:p>
        </w:tc>
      </w:tr>
      <w:tr w:rsidR="001904DE" w:rsidRPr="00AB130E" w14:paraId="284812E3" w14:textId="77777777" w:rsidTr="00E15D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36DBC6" w14:textId="77777777" w:rsidR="001904DE" w:rsidRPr="00AB130E" w:rsidRDefault="001904DE" w:rsidP="001904DE">
            <w:pPr>
              <w:tabs>
                <w:tab w:val="left" w:pos="1701"/>
              </w:tabs>
              <w:rPr>
                <w:sz w:val="22"/>
              </w:rPr>
            </w:pPr>
            <w:r w:rsidRPr="00AB130E">
              <w:rPr>
                <w:sz w:val="22"/>
              </w:rPr>
              <w:lastRenderedPageBreak/>
              <w:br w:type="page"/>
              <w:t>ARBETSMARKNADSUTSKOTTET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9A24E1" w14:textId="77777777" w:rsidR="001904DE" w:rsidRPr="00AB130E" w:rsidRDefault="001904DE" w:rsidP="001904DE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AB130E">
              <w:rPr>
                <w:b/>
                <w:sz w:val="22"/>
              </w:rPr>
              <w:t>NÄRVAROFÖRTECKNING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859F96" w14:textId="0BDA9767" w:rsidR="001904DE" w:rsidRPr="00AB130E" w:rsidRDefault="001904DE" w:rsidP="001904DE">
            <w:pPr>
              <w:rPr>
                <w:b/>
                <w:sz w:val="22"/>
              </w:rPr>
            </w:pPr>
            <w:r w:rsidRPr="00AB130E">
              <w:rPr>
                <w:b/>
                <w:sz w:val="22"/>
              </w:rPr>
              <w:t>Bilaga</w:t>
            </w:r>
            <w:r w:rsidR="00E154D8">
              <w:rPr>
                <w:b/>
                <w:sz w:val="22"/>
              </w:rPr>
              <w:t xml:space="preserve"> </w:t>
            </w:r>
          </w:p>
          <w:p w14:paraId="7E47FAC8" w14:textId="77777777" w:rsidR="001904DE" w:rsidRPr="00AB130E" w:rsidRDefault="001904DE" w:rsidP="001904DE">
            <w:pPr>
              <w:rPr>
                <w:sz w:val="22"/>
              </w:rPr>
            </w:pPr>
            <w:r w:rsidRPr="00AB130E">
              <w:rPr>
                <w:sz w:val="22"/>
              </w:rPr>
              <w:t>till protokoll</w:t>
            </w:r>
          </w:p>
          <w:p w14:paraId="2A6CBAD4" w14:textId="03EF3E06" w:rsidR="001904DE" w:rsidRPr="00AB130E" w:rsidRDefault="001904DE" w:rsidP="001904DE">
            <w:pPr>
              <w:rPr>
                <w:sz w:val="22"/>
              </w:rPr>
            </w:pPr>
            <w:r w:rsidRPr="00AB130E">
              <w:rPr>
                <w:sz w:val="22"/>
              </w:rPr>
              <w:t>2020/21:2</w:t>
            </w:r>
            <w:r w:rsidR="0026352F">
              <w:rPr>
                <w:sz w:val="22"/>
              </w:rPr>
              <w:t>9</w:t>
            </w:r>
          </w:p>
        </w:tc>
      </w:tr>
      <w:tr w:rsidR="001904DE" w14:paraId="2AAE799A" w14:textId="77777777" w:rsidTr="001E1BC9">
        <w:trPr>
          <w:gridAfter w:val="2"/>
          <w:wAfter w:w="999" w:type="dxa"/>
          <w:cantSplit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46F5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238F" w14:textId="5EA936F6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15D71">
              <w:rPr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F6D8" w14:textId="13632C5A" w:rsidR="001904DE" w:rsidRDefault="00430A47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15D71">
              <w:rPr>
                <w:sz w:val="22"/>
              </w:rPr>
              <w:t xml:space="preserve"> </w:t>
            </w:r>
            <w:r w:rsidR="00074B38">
              <w:rPr>
                <w:sz w:val="22"/>
              </w:rPr>
              <w:t>2–4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AAC3" w14:textId="1A8C4C98" w:rsidR="001904DE" w:rsidRDefault="00225811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15D71">
              <w:rPr>
                <w:sz w:val="22"/>
              </w:rPr>
              <w:t xml:space="preserve"> </w:t>
            </w:r>
            <w:r w:rsidR="00074B38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E311" w14:textId="50FD2549" w:rsidR="001904DE" w:rsidRDefault="00E15D71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6–9</w:t>
            </w:r>
          </w:p>
        </w:tc>
        <w:tc>
          <w:tcPr>
            <w:tcW w:w="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D00D" w14:textId="642F1085" w:rsidR="001904DE" w:rsidRDefault="00E15D71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E1BC9">
              <w:rPr>
                <w:sz w:val="22"/>
              </w:rPr>
              <w:t xml:space="preserve"> </w:t>
            </w:r>
            <w:r w:rsidRPr="001E1BC9">
              <w:rPr>
                <w:sz w:val="22"/>
              </w:rPr>
              <w:t>10–11</w:t>
            </w: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6A80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79EE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04DE" w14:paraId="11FFC7FA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BD022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4AE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02EB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C60A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5137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6DD2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C5AA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E35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B57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F5DD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E72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3155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813D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E8A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892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E15D71" w14:paraId="715FF5E2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8782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36DA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44FB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075C" w14:textId="539B856C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146A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DEA2" w14:textId="3C7CEF38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A233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64F4" w14:textId="1CC7A7E5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CA18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D276" w14:textId="15A9AF7A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C73E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6F36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54B7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D21D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7003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1E1FAC" w14:paraId="79A68B1E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D44B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F80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A930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7A51" w14:textId="105A66F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5437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6CD8" w14:textId="1FF20951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4A0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9550" w14:textId="3280C300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E790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86C9" w14:textId="29BD9CCF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9015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3EE8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3CD8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2041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4C21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20233FA9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E4EE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28A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25E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A7DE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DC25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51E2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07CB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D589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93A0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5D6E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A4C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60AF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2C8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D7E4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1960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5D977A21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EA53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20E8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4B4F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FD2E" w14:textId="772CD1CB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7B44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CA54" w14:textId="235C3754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BE3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8186" w14:textId="10C5A36E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A0BB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28D6" w14:textId="6A358198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59CE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194A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037A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1FC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3768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42971526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2CAA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4614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62A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78F6" w14:textId="0D793E34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67C9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4B81" w14:textId="23C34F42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8AA0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F225" w14:textId="091B70EE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3D00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EE62" w14:textId="21B9A09A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071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9688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BA71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757C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2097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7B923A42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39E8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50B9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A21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76B6" w14:textId="7F540244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0CB7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B834" w14:textId="16C4643B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A4FB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5155" w14:textId="7CC81640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F269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7963" w14:textId="6952FB80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C39A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F5A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09AE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26F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8188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78BFCD96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FFEC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C3A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72A7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1EC1" w14:textId="54E7DF71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7A6C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76CC" w14:textId="0745E954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49C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0134" w14:textId="230A9382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2FE2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E503" w14:textId="2F874940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A44C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A2F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1CAA2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731B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ACE0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46127D6C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E6E1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3B74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9267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5B46" w14:textId="5E73CBE3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6ECF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E7FE" w14:textId="2014F058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F19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DA24" w14:textId="67C9983F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57F7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841D" w14:textId="7411D75E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F6CB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B4AC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F42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D1C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E0AA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1C88F23E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83C2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8D0F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3B49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3A41" w14:textId="1B61BB81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CE8A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78F2" w14:textId="5E55159E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BC9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1304" w14:textId="3BE2A7AA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627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29D2" w14:textId="6B80170C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5F2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B9A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F459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AD48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90C8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3919FAA1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0718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Ludvig Aspling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0400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5D80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C7BF" w14:textId="0F62F6E5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D8D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332D" w14:textId="231AC4D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3058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887F" w14:textId="5A54E65A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63285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15F8" w14:textId="39144983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BC7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ACDE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6131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8BF1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48D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3E12F66E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D7DE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3045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B1FE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188A" w14:textId="62A6570D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559F9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7841" w14:textId="7003FA35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2471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B9D4" w14:textId="01470B7D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A50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BB10" w14:textId="2C0128C3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0D2A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A82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93DF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923A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8818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171E2DDE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C195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795A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2DD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4BA8" w14:textId="22667FD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33B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ACFB" w14:textId="63A2C2B5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F26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FFE2" w14:textId="1D906F03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7B75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292B" w14:textId="43858EFD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459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8C12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5CB1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71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9718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7E606625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4F53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0D6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F1C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0C1A" w14:textId="51432715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0CC0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EA47" w14:textId="76147E14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9F67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04C4" w14:textId="48FF8D33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9E9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89A1" w14:textId="75CB6B0E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B49C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BDAF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A377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CB3F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0008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1D67F6A6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A15C" w14:textId="77777777" w:rsidR="00E15D71" w:rsidRPr="000C6ED6" w:rsidRDefault="00E15D71" w:rsidP="00E15D71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 w:rsidRPr="000C6ED6">
              <w:rPr>
                <w:sz w:val="22"/>
                <w:lang w:eastAsia="en-US"/>
              </w:rPr>
              <w:t>Arman Teimouri (L),</w:t>
            </w:r>
            <w:r w:rsidRPr="000C6ED6">
              <w:rPr>
                <w:i/>
                <w:sz w:val="22"/>
                <w:lang w:eastAsia="en-US"/>
              </w:rPr>
              <w:t xml:space="preserve"> förste vice ordf</w:t>
            </w:r>
            <w:r>
              <w:rPr>
                <w:i/>
                <w:sz w:val="22"/>
                <w:lang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3372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45AE7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3C7E" w14:textId="183F3184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68D1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F8DC" w14:textId="0B35CDCA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EF15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C654" w14:textId="0ED8AAF8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6C37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62CE" w14:textId="17D6EE8D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5718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20E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9742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7CF2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BB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0AFE0252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F441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330F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B14C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8B58" w14:textId="4B5B431C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ADE6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1EDB" w14:textId="2A247010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8A47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B404" w14:textId="2923A830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B859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FF54" w14:textId="2B8A5172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A20EC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A452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CC89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4691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FEC7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04452D56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B82A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FBD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D9BF4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B25C" w14:textId="072A5ED2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61A4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B1D6" w14:textId="52EBD9B2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2FB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4D10" w14:textId="57F806D6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2BC4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C696" w14:textId="74633B0F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2DCC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EBF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0C9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17B4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25F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:rsidRPr="006A511D" w14:paraId="046DD08F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839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C473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3F6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15A8" w14:textId="7F844300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BEC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801D" w14:textId="3D0B713C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9082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9901" w14:textId="612B31EE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83AC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1BD3" w14:textId="1DDD9494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4C49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F762A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2DCF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1E1D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F160E" w14:textId="77777777" w:rsidR="00E15D71" w:rsidRPr="00E70A95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14:paraId="1E87CA5C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BDA4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5FF30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C0A2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EBC8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24E8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BC89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AF1B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88C2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4E2C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C3B4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A270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788F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BF93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11A9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877E" w14:textId="77777777" w:rsidR="00E15D71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D71" w14:paraId="647A691F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003D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15AD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6EC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B053" w14:textId="100B575B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31A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854D" w14:textId="7B03D00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DB170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070F" w14:textId="512770C5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771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2A8B" w14:textId="5899BB6B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D7E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CF13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E60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FB2D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DC9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28CEE070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AE4A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398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D86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5BB0" w14:textId="474199E9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281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845B" w14:textId="25B02ABD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43F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46D3" w14:textId="63F56DFF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D10F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266F" w14:textId="1CB7E6EB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3F1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9213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922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BE02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292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54A52C7F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FAA9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F44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8C55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7DAF3" w14:textId="3ABA6B18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5A2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FED0" w14:textId="1AA8A800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32B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5AAA" w14:textId="29B1F569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F10D6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BCDA" w14:textId="56228030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AF29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DE0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A0F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B39D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7B5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39047C9F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E731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2195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48B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6A6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983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32F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8A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9E7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B7C9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663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682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A88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59F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4C2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36B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0B8BF1BD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A272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E293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28A5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3CE6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203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B873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EA06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9E4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E92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545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642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D7C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BC3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87E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9C8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31D7158E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9B75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890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D43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39C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E53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306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27CF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06BF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78F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9D8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74DF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82A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1873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FC4D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C7A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2B6D04F1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B1CB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B7DF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D9B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A2B7" w14:textId="1CAB3D54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20C5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FAB0" w14:textId="5341C2E5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F29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CE6B" w14:textId="2B208F58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BBD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B5D2" w14:textId="049CA1D5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1D6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78F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99E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2EE6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DF16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30E6CE2E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6300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BB7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5EA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5DD9" w14:textId="705C8F89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FE03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8B10" w14:textId="1CDE9C31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B3B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3139" w14:textId="1B27E06A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24F5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AF41" w14:textId="07F92D8B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522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F15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9FE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2539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D52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29DA4379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8258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365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C525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2915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E23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6525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1E60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0BD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DF99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C0E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535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AF8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C61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ECD3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2D86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1C8CA2D0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51F9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8F35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9E40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C75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BA3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8BE5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9C7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7DF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16F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190D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118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BD04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90D6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0F13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219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738EC0D2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B524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0D0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B569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5E40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6AD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0420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323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5139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E63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15E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797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953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380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BD2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AC7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4B049CAF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1A98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1F0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E36F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C54E" w14:textId="5E323DC2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331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55EB" w14:textId="2DD84DED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CF1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AFF2" w14:textId="1B12732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988D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378E" w14:textId="07AD368D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36B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460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46D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BCA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49A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14275B53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C4D0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0DDD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E13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575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ACAD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3D4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34E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0EF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7A70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FDD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20A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807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131F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677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82C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263A53B9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2DC2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501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8395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91B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0839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5E6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89C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74C6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AA9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5AD0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D65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E6A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6C9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AC5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EE30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4FAD2D32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A119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FB1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BEB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EA5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E09F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FA45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FFF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3500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FB4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523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36B6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46F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8AE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AA96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15F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0FBE235D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53C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621D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F22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0F7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3D0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A8990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1B40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3A19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8E60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C2AF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63D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94F6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45C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EE23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957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14:paraId="442129D8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5E4F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C707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3893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41DC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6253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5F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D12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BBD2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6984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BB1A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BF98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FA51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D5E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809DE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4D9B" w14:textId="77777777" w:rsidR="00E15D71" w:rsidRPr="0078232D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D71" w:rsidRPr="00AB3136" w14:paraId="07C390CD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2B18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199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FEC8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52B74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D117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31EC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3162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3FD0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E5C7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ED9F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9692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4684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20E1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12EF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2156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15D71" w:rsidRPr="00140387" w14:paraId="3415EACC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B08E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3E9B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A670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E045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78C8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4F98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6A3C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6EEA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EF29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BDCD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4D5E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FE91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DE6A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44E6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14D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15D71" w:rsidRPr="00140387" w14:paraId="055111B8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6F99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21B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6142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1DD0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5959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B2A7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8C4E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6BCB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345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0515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C18E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5700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82DB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597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5E3D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15D71" w:rsidRPr="00140387" w14:paraId="3A9D4074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853B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E38E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7E20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6CAA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83D5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6690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502B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61C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1BAE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B1A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825E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4D48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83D1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DFC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18D4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15D71" w:rsidRPr="00140387" w14:paraId="3497D5E4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7E6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084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5940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C929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CBA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0574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EA5E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C69A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F375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D6D4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A3849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4E58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4955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A00AB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8234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15D71" w:rsidRPr="00140387" w14:paraId="56852E5B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4CDE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AD9A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B55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1CD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A52B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2648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72D2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B3E2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DDE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1FCF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39F0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A23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5BAA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5A21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87DF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15D71" w:rsidRPr="00140387" w14:paraId="236A085C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49AD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4BE9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1038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27CF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0698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B941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C9C1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D477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D3E4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92A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7BFE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6DA7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8A38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450F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2B8F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15D71" w:rsidRPr="00140387" w14:paraId="7538EEA8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6B31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125C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5247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3532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C356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A3F8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1FE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032F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F2FE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011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0B0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8EEA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6BB8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AF9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4715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15D71" w:rsidRPr="00140387" w14:paraId="77603946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0F4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A619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589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42F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C0D9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35BF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D65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0440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B36A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AAC6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296C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69E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D1D5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A855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7116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15D71" w:rsidRPr="00140387" w14:paraId="4467D9FD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1BEE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49B6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933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DB54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EA26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9C54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2B58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86F0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995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F3D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0A3FE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25E9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1EEE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6EA6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9625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15D71" w:rsidRPr="00140387" w14:paraId="0306FD6E" w14:textId="77777777" w:rsidTr="001E1BC9">
        <w:trPr>
          <w:gridAfter w:val="2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A2DD" w14:textId="77777777" w:rsidR="00E15D71" w:rsidRDefault="00E15D71" w:rsidP="00E15D7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Strandhäll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DDF6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12DC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82B9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D657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86FF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B1BD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75FB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DB40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0183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E192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75DB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27E8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9E7D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E585" w14:textId="77777777" w:rsidR="00E15D71" w:rsidRPr="00140387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15D71" w14:paraId="4FED4BF1" w14:textId="77777777" w:rsidTr="00E15D71">
        <w:trPr>
          <w:gridAfter w:val="2"/>
          <w:wAfter w:w="999" w:type="dxa"/>
          <w:trHeight w:val="263"/>
        </w:trPr>
        <w:tc>
          <w:tcPr>
            <w:tcW w:w="4100" w:type="dxa"/>
            <w:gridSpan w:val="4"/>
          </w:tcPr>
          <w:p w14:paraId="3E351DD5" w14:textId="77777777" w:rsidR="00E15D71" w:rsidRPr="00AB130E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AB130E">
              <w:rPr>
                <w:sz w:val="20"/>
              </w:rPr>
              <w:t>N = Närvarande</w:t>
            </w:r>
          </w:p>
        </w:tc>
        <w:tc>
          <w:tcPr>
            <w:tcW w:w="4966" w:type="dxa"/>
            <w:gridSpan w:val="15"/>
          </w:tcPr>
          <w:p w14:paraId="16C6490E" w14:textId="77777777" w:rsidR="00E15D71" w:rsidRPr="00AB130E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AB130E">
              <w:rPr>
                <w:sz w:val="20"/>
              </w:rPr>
              <w:t>X = ledamöter som deltagit i handläggningen</w:t>
            </w:r>
          </w:p>
        </w:tc>
      </w:tr>
      <w:tr w:rsidR="00E15D71" w14:paraId="4FDCD434" w14:textId="77777777" w:rsidTr="00E15D71">
        <w:trPr>
          <w:gridAfter w:val="2"/>
          <w:wAfter w:w="999" w:type="dxa"/>
          <w:trHeight w:val="262"/>
        </w:trPr>
        <w:tc>
          <w:tcPr>
            <w:tcW w:w="4100" w:type="dxa"/>
            <w:gridSpan w:val="4"/>
          </w:tcPr>
          <w:p w14:paraId="5D873CAF" w14:textId="77777777" w:rsidR="00E15D71" w:rsidRPr="00AB130E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B130E">
              <w:rPr>
                <w:sz w:val="20"/>
              </w:rPr>
              <w:t>V = Votering</w:t>
            </w:r>
          </w:p>
        </w:tc>
        <w:tc>
          <w:tcPr>
            <w:tcW w:w="4966" w:type="dxa"/>
            <w:gridSpan w:val="15"/>
          </w:tcPr>
          <w:p w14:paraId="282FE123" w14:textId="77777777" w:rsidR="00E15D71" w:rsidRPr="00AB130E" w:rsidRDefault="00E15D71" w:rsidP="00E15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B130E">
              <w:rPr>
                <w:sz w:val="20"/>
              </w:rPr>
              <w:t>O = ledamöter som härutöver har varit närvarande</w:t>
            </w:r>
          </w:p>
        </w:tc>
      </w:tr>
    </w:tbl>
    <w:p w14:paraId="10DFC976" w14:textId="659DF13E" w:rsidR="00AB6941" w:rsidRDefault="00AB6941" w:rsidP="00131096">
      <w:pPr>
        <w:autoSpaceDE w:val="0"/>
        <w:autoSpaceDN w:val="0"/>
        <w:rPr>
          <w:rFonts w:eastAsia="Microsoft Sans Serif" w:hAnsi="Microsoft Sans Serif" w:cs="Microsoft Sans Serif"/>
          <w:sz w:val="20"/>
          <w:szCs w:val="26"/>
          <w:lang w:val="en-US" w:eastAsia="en-US"/>
        </w:rPr>
      </w:pPr>
    </w:p>
    <w:sectPr w:rsidR="00AB6941" w:rsidSect="00EC0296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36F6C"/>
    <w:multiLevelType w:val="multilevel"/>
    <w:tmpl w:val="7FA8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FD1B21"/>
    <w:multiLevelType w:val="hybridMultilevel"/>
    <w:tmpl w:val="E0F26322"/>
    <w:lvl w:ilvl="0" w:tplc="75E2D5A8">
      <w:start w:val="1"/>
      <w:numFmt w:val="bullet"/>
      <w:lvlText w:val=""/>
      <w:lvlJc w:val="left"/>
      <w:pPr>
        <w:ind w:left="33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00" w:hanging="360"/>
      </w:pPr>
      <w:rPr>
        <w:rFonts w:ascii="Wingdings" w:hAnsi="Wingdings" w:hint="default"/>
      </w:rPr>
    </w:lvl>
  </w:abstractNum>
  <w:abstractNum w:abstractNumId="12" w15:restartNumberingAfterBreak="0">
    <w:nsid w:val="05582FC8"/>
    <w:multiLevelType w:val="hybridMultilevel"/>
    <w:tmpl w:val="8CA88C38"/>
    <w:lvl w:ilvl="0" w:tplc="75E2D5A8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3" w15:restartNumberingAfterBreak="0">
    <w:nsid w:val="0B0315B3"/>
    <w:multiLevelType w:val="multilevel"/>
    <w:tmpl w:val="426C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F03B0D"/>
    <w:multiLevelType w:val="hybridMultilevel"/>
    <w:tmpl w:val="1388C99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13E29"/>
    <w:multiLevelType w:val="hybridMultilevel"/>
    <w:tmpl w:val="D6D676B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F739D"/>
    <w:multiLevelType w:val="multilevel"/>
    <w:tmpl w:val="5F10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86188A"/>
    <w:multiLevelType w:val="hybridMultilevel"/>
    <w:tmpl w:val="C0D8CD9A"/>
    <w:lvl w:ilvl="0" w:tplc="75E2D5A8">
      <w:start w:val="1"/>
      <w:numFmt w:val="bullet"/>
      <w:lvlText w:val=""/>
      <w:lvlJc w:val="left"/>
      <w:pPr>
        <w:ind w:left="34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8" w15:restartNumberingAfterBreak="0">
    <w:nsid w:val="3D286A45"/>
    <w:multiLevelType w:val="hybridMultilevel"/>
    <w:tmpl w:val="38BE28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B10C7"/>
    <w:multiLevelType w:val="hybridMultilevel"/>
    <w:tmpl w:val="1EE8112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34A85"/>
    <w:multiLevelType w:val="hybridMultilevel"/>
    <w:tmpl w:val="5F5CDE6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B1994"/>
    <w:multiLevelType w:val="multilevel"/>
    <w:tmpl w:val="FA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9A5AE0"/>
    <w:multiLevelType w:val="multilevel"/>
    <w:tmpl w:val="169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0F43DD"/>
    <w:multiLevelType w:val="multilevel"/>
    <w:tmpl w:val="8364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61BBA"/>
    <w:multiLevelType w:val="hybridMultilevel"/>
    <w:tmpl w:val="B6D82D6C"/>
    <w:lvl w:ilvl="0" w:tplc="0A2CAA0A">
      <w:start w:val="1"/>
      <w:numFmt w:val="decimal"/>
      <w:lvlText w:val="%1."/>
      <w:lvlJc w:val="left"/>
      <w:pPr>
        <w:ind w:left="1968" w:hanging="401"/>
        <w:jc w:val="left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DD303880">
      <w:numFmt w:val="bullet"/>
      <w:lvlText w:val="•"/>
      <w:lvlJc w:val="left"/>
      <w:pPr>
        <w:ind w:left="2696" w:hanging="401"/>
      </w:pPr>
      <w:rPr>
        <w:rFonts w:hint="default"/>
        <w:lang w:val="sv-SE" w:eastAsia="en-US" w:bidi="ar-SA"/>
      </w:rPr>
    </w:lvl>
    <w:lvl w:ilvl="2" w:tplc="F85ECF74">
      <w:numFmt w:val="bullet"/>
      <w:lvlText w:val="•"/>
      <w:lvlJc w:val="left"/>
      <w:pPr>
        <w:ind w:left="3433" w:hanging="401"/>
      </w:pPr>
      <w:rPr>
        <w:rFonts w:hint="default"/>
        <w:lang w:val="sv-SE" w:eastAsia="en-US" w:bidi="ar-SA"/>
      </w:rPr>
    </w:lvl>
    <w:lvl w:ilvl="3" w:tplc="0B76F23C">
      <w:numFmt w:val="bullet"/>
      <w:lvlText w:val="•"/>
      <w:lvlJc w:val="left"/>
      <w:pPr>
        <w:ind w:left="4169" w:hanging="401"/>
      </w:pPr>
      <w:rPr>
        <w:rFonts w:hint="default"/>
        <w:lang w:val="sv-SE" w:eastAsia="en-US" w:bidi="ar-SA"/>
      </w:rPr>
    </w:lvl>
    <w:lvl w:ilvl="4" w:tplc="9970D07E">
      <w:numFmt w:val="bullet"/>
      <w:lvlText w:val="•"/>
      <w:lvlJc w:val="left"/>
      <w:pPr>
        <w:ind w:left="4906" w:hanging="401"/>
      </w:pPr>
      <w:rPr>
        <w:rFonts w:hint="default"/>
        <w:lang w:val="sv-SE" w:eastAsia="en-US" w:bidi="ar-SA"/>
      </w:rPr>
    </w:lvl>
    <w:lvl w:ilvl="5" w:tplc="E7D207EA">
      <w:numFmt w:val="bullet"/>
      <w:lvlText w:val="•"/>
      <w:lvlJc w:val="left"/>
      <w:pPr>
        <w:ind w:left="5643" w:hanging="401"/>
      </w:pPr>
      <w:rPr>
        <w:rFonts w:hint="default"/>
        <w:lang w:val="sv-SE" w:eastAsia="en-US" w:bidi="ar-SA"/>
      </w:rPr>
    </w:lvl>
    <w:lvl w:ilvl="6" w:tplc="0A1AF312">
      <w:numFmt w:val="bullet"/>
      <w:lvlText w:val="•"/>
      <w:lvlJc w:val="left"/>
      <w:pPr>
        <w:ind w:left="6379" w:hanging="401"/>
      </w:pPr>
      <w:rPr>
        <w:rFonts w:hint="default"/>
        <w:lang w:val="sv-SE" w:eastAsia="en-US" w:bidi="ar-SA"/>
      </w:rPr>
    </w:lvl>
    <w:lvl w:ilvl="7" w:tplc="B2142CD2">
      <w:numFmt w:val="bullet"/>
      <w:lvlText w:val="•"/>
      <w:lvlJc w:val="left"/>
      <w:pPr>
        <w:ind w:left="7116" w:hanging="401"/>
      </w:pPr>
      <w:rPr>
        <w:rFonts w:hint="default"/>
        <w:lang w:val="sv-SE" w:eastAsia="en-US" w:bidi="ar-SA"/>
      </w:rPr>
    </w:lvl>
    <w:lvl w:ilvl="8" w:tplc="EFA898DE">
      <w:numFmt w:val="bullet"/>
      <w:lvlText w:val="•"/>
      <w:lvlJc w:val="left"/>
      <w:pPr>
        <w:ind w:left="7853" w:hanging="401"/>
      </w:pPr>
      <w:rPr>
        <w:rFonts w:hint="default"/>
        <w:lang w:val="sv-SE" w:eastAsia="en-US" w:bidi="ar-SA"/>
      </w:rPr>
    </w:lvl>
  </w:abstractNum>
  <w:abstractNum w:abstractNumId="26" w15:restartNumberingAfterBreak="0">
    <w:nsid w:val="4E4B64F7"/>
    <w:multiLevelType w:val="hybridMultilevel"/>
    <w:tmpl w:val="863E587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9" w15:restartNumberingAfterBreak="0">
    <w:nsid w:val="5EF77103"/>
    <w:multiLevelType w:val="hybridMultilevel"/>
    <w:tmpl w:val="7B96A88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C1898"/>
    <w:multiLevelType w:val="multilevel"/>
    <w:tmpl w:val="4C24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54BE8"/>
    <w:multiLevelType w:val="hybridMultilevel"/>
    <w:tmpl w:val="765ACB70"/>
    <w:lvl w:ilvl="0" w:tplc="75E2D5A8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3" w15:restartNumberingAfterBreak="0">
    <w:nsid w:val="74773D79"/>
    <w:multiLevelType w:val="multilevel"/>
    <w:tmpl w:val="04A6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683C20"/>
    <w:multiLevelType w:val="multilevel"/>
    <w:tmpl w:val="A2AA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920DEC"/>
    <w:multiLevelType w:val="hybridMultilevel"/>
    <w:tmpl w:val="94C86BB2"/>
    <w:lvl w:ilvl="0" w:tplc="75E2D5A8">
      <w:start w:val="1"/>
      <w:numFmt w:val="bullet"/>
      <w:lvlText w:val=""/>
      <w:lvlJc w:val="left"/>
      <w:pPr>
        <w:ind w:left="34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7" w:hanging="360"/>
      </w:pPr>
      <w:rPr>
        <w:rFonts w:ascii="Wingdings" w:hAnsi="Wingdings" w:hint="default"/>
      </w:rPr>
    </w:lvl>
  </w:abstractNum>
  <w:abstractNum w:abstractNumId="36" w15:restartNumberingAfterBreak="0">
    <w:nsid w:val="778872AA"/>
    <w:multiLevelType w:val="hybridMultilevel"/>
    <w:tmpl w:val="7F72D3C6"/>
    <w:lvl w:ilvl="0" w:tplc="75E2D5A8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735FC"/>
    <w:multiLevelType w:val="hybridMultilevel"/>
    <w:tmpl w:val="E618DEAA"/>
    <w:lvl w:ilvl="0" w:tplc="75E2D5A8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7"/>
  </w:num>
  <w:num w:numId="13">
    <w:abstractNumId w:val="24"/>
  </w:num>
  <w:num w:numId="14">
    <w:abstractNumId w:val="29"/>
  </w:num>
  <w:num w:numId="15">
    <w:abstractNumId w:val="16"/>
    <w:lvlOverride w:ilvl="0">
      <w:startOverride w:val="1"/>
    </w:lvlOverride>
  </w:num>
  <w:num w:numId="16">
    <w:abstractNumId w:val="11"/>
  </w:num>
  <w:num w:numId="17">
    <w:abstractNumId w:val="32"/>
  </w:num>
  <w:num w:numId="18">
    <w:abstractNumId w:val="18"/>
  </w:num>
  <w:num w:numId="19">
    <w:abstractNumId w:val="28"/>
  </w:num>
  <w:num w:numId="20">
    <w:abstractNumId w:val="35"/>
  </w:num>
  <w:num w:numId="21">
    <w:abstractNumId w:val="26"/>
  </w:num>
  <w:num w:numId="22">
    <w:abstractNumId w:val="12"/>
  </w:num>
  <w:num w:numId="23">
    <w:abstractNumId w:val="37"/>
  </w:num>
  <w:num w:numId="24">
    <w:abstractNumId w:val="17"/>
  </w:num>
  <w:num w:numId="25">
    <w:abstractNumId w:val="14"/>
  </w:num>
  <w:num w:numId="26">
    <w:abstractNumId w:val="20"/>
  </w:num>
  <w:num w:numId="27">
    <w:abstractNumId w:val="21"/>
  </w:num>
  <w:num w:numId="28">
    <w:abstractNumId w:val="19"/>
  </w:num>
  <w:num w:numId="29">
    <w:abstractNumId w:val="33"/>
  </w:num>
  <w:num w:numId="30">
    <w:abstractNumId w:val="10"/>
  </w:num>
  <w:num w:numId="31">
    <w:abstractNumId w:val="22"/>
  </w:num>
  <w:num w:numId="32">
    <w:abstractNumId w:val="13"/>
  </w:num>
  <w:num w:numId="33">
    <w:abstractNumId w:val="23"/>
  </w:num>
  <w:num w:numId="34">
    <w:abstractNumId w:val="30"/>
  </w:num>
  <w:num w:numId="35">
    <w:abstractNumId w:val="34"/>
  </w:num>
  <w:num w:numId="36">
    <w:abstractNumId w:val="36"/>
  </w:num>
  <w:num w:numId="37">
    <w:abstractNumId w:val="15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A7"/>
    <w:rsid w:val="0003209E"/>
    <w:rsid w:val="0004420A"/>
    <w:rsid w:val="0004623F"/>
    <w:rsid w:val="000477E4"/>
    <w:rsid w:val="0006043F"/>
    <w:rsid w:val="00072835"/>
    <w:rsid w:val="00074B38"/>
    <w:rsid w:val="00093174"/>
    <w:rsid w:val="00094A50"/>
    <w:rsid w:val="000F0DD6"/>
    <w:rsid w:val="00125F59"/>
    <w:rsid w:val="00131096"/>
    <w:rsid w:val="00145BAB"/>
    <w:rsid w:val="0016450A"/>
    <w:rsid w:val="001848DB"/>
    <w:rsid w:val="001904DE"/>
    <w:rsid w:val="00196048"/>
    <w:rsid w:val="001C0301"/>
    <w:rsid w:val="001D6835"/>
    <w:rsid w:val="001D6A48"/>
    <w:rsid w:val="001D6BC6"/>
    <w:rsid w:val="001E1BC9"/>
    <w:rsid w:val="002026D0"/>
    <w:rsid w:val="00225811"/>
    <w:rsid w:val="00233F45"/>
    <w:rsid w:val="0026352F"/>
    <w:rsid w:val="0028015F"/>
    <w:rsid w:val="00280BC7"/>
    <w:rsid w:val="00284A22"/>
    <w:rsid w:val="002A3C8B"/>
    <w:rsid w:val="002A3F0A"/>
    <w:rsid w:val="002A4C37"/>
    <w:rsid w:val="002B7046"/>
    <w:rsid w:val="002C5315"/>
    <w:rsid w:val="002D563E"/>
    <w:rsid w:val="002E492A"/>
    <w:rsid w:val="003221C9"/>
    <w:rsid w:val="00386CC5"/>
    <w:rsid w:val="00387A65"/>
    <w:rsid w:val="00391567"/>
    <w:rsid w:val="00391B51"/>
    <w:rsid w:val="003A788D"/>
    <w:rsid w:val="003B36DF"/>
    <w:rsid w:val="003D1580"/>
    <w:rsid w:val="003D7F03"/>
    <w:rsid w:val="003F7494"/>
    <w:rsid w:val="00421C4B"/>
    <w:rsid w:val="00430A47"/>
    <w:rsid w:val="00463A6B"/>
    <w:rsid w:val="00467790"/>
    <w:rsid w:val="00475A1E"/>
    <w:rsid w:val="00493AD0"/>
    <w:rsid w:val="004A6AA5"/>
    <w:rsid w:val="004B7164"/>
    <w:rsid w:val="004C73B4"/>
    <w:rsid w:val="004D4A23"/>
    <w:rsid w:val="004E1A75"/>
    <w:rsid w:val="004E1D4B"/>
    <w:rsid w:val="004E4F17"/>
    <w:rsid w:val="004F0DA0"/>
    <w:rsid w:val="00514A1E"/>
    <w:rsid w:val="00520A37"/>
    <w:rsid w:val="005315D0"/>
    <w:rsid w:val="00535E5A"/>
    <w:rsid w:val="00554BB0"/>
    <w:rsid w:val="00585C22"/>
    <w:rsid w:val="00585D84"/>
    <w:rsid w:val="005C47E9"/>
    <w:rsid w:val="005E3F46"/>
    <w:rsid w:val="005F21DA"/>
    <w:rsid w:val="006028C2"/>
    <w:rsid w:val="00613DE2"/>
    <w:rsid w:val="00614E28"/>
    <w:rsid w:val="00653888"/>
    <w:rsid w:val="006628EA"/>
    <w:rsid w:val="00673C38"/>
    <w:rsid w:val="00681FCE"/>
    <w:rsid w:val="00683791"/>
    <w:rsid w:val="00684B65"/>
    <w:rsid w:val="006A5181"/>
    <w:rsid w:val="006D09BE"/>
    <w:rsid w:val="006D3AF9"/>
    <w:rsid w:val="006F79E7"/>
    <w:rsid w:val="007064E2"/>
    <w:rsid w:val="00712851"/>
    <w:rsid w:val="007149F6"/>
    <w:rsid w:val="0072573C"/>
    <w:rsid w:val="00725D2D"/>
    <w:rsid w:val="00727686"/>
    <w:rsid w:val="00736809"/>
    <w:rsid w:val="00750A5B"/>
    <w:rsid w:val="00751706"/>
    <w:rsid w:val="00753C73"/>
    <w:rsid w:val="0076008B"/>
    <w:rsid w:val="00766D57"/>
    <w:rsid w:val="00777616"/>
    <w:rsid w:val="00795AAE"/>
    <w:rsid w:val="007B6A85"/>
    <w:rsid w:val="007C1F67"/>
    <w:rsid w:val="007D3D02"/>
    <w:rsid w:val="007E1900"/>
    <w:rsid w:val="007F432C"/>
    <w:rsid w:val="008048C6"/>
    <w:rsid w:val="00804D25"/>
    <w:rsid w:val="008408E7"/>
    <w:rsid w:val="00847E90"/>
    <w:rsid w:val="008511B9"/>
    <w:rsid w:val="008541C8"/>
    <w:rsid w:val="00857663"/>
    <w:rsid w:val="00873EB1"/>
    <w:rsid w:val="00874A67"/>
    <w:rsid w:val="00885574"/>
    <w:rsid w:val="00886EFB"/>
    <w:rsid w:val="008C464A"/>
    <w:rsid w:val="008D3BE8"/>
    <w:rsid w:val="008D674B"/>
    <w:rsid w:val="008F5C48"/>
    <w:rsid w:val="00925EF5"/>
    <w:rsid w:val="009427EA"/>
    <w:rsid w:val="0095366E"/>
    <w:rsid w:val="00980BA4"/>
    <w:rsid w:val="009855B9"/>
    <w:rsid w:val="0099399B"/>
    <w:rsid w:val="009D3A19"/>
    <w:rsid w:val="009D43B6"/>
    <w:rsid w:val="00A05D85"/>
    <w:rsid w:val="00A36C4B"/>
    <w:rsid w:val="00A37376"/>
    <w:rsid w:val="00A419A7"/>
    <w:rsid w:val="00A51EF3"/>
    <w:rsid w:val="00A621B9"/>
    <w:rsid w:val="00A67715"/>
    <w:rsid w:val="00AB130E"/>
    <w:rsid w:val="00AB6941"/>
    <w:rsid w:val="00AC1B3C"/>
    <w:rsid w:val="00AD54DD"/>
    <w:rsid w:val="00B026D0"/>
    <w:rsid w:val="00B126CF"/>
    <w:rsid w:val="00B13CA6"/>
    <w:rsid w:val="00B26BB6"/>
    <w:rsid w:val="00B325E8"/>
    <w:rsid w:val="00B42E86"/>
    <w:rsid w:val="00B477A4"/>
    <w:rsid w:val="00B60025"/>
    <w:rsid w:val="00B600B0"/>
    <w:rsid w:val="00B8579F"/>
    <w:rsid w:val="00BC07F3"/>
    <w:rsid w:val="00BD003B"/>
    <w:rsid w:val="00BF2CA6"/>
    <w:rsid w:val="00C32D6A"/>
    <w:rsid w:val="00C365D2"/>
    <w:rsid w:val="00C512C4"/>
    <w:rsid w:val="00C60783"/>
    <w:rsid w:val="00C66961"/>
    <w:rsid w:val="00C70C5F"/>
    <w:rsid w:val="00C8110B"/>
    <w:rsid w:val="00C81F81"/>
    <w:rsid w:val="00CA77D6"/>
    <w:rsid w:val="00CB0A4B"/>
    <w:rsid w:val="00CB2263"/>
    <w:rsid w:val="00CB3052"/>
    <w:rsid w:val="00CC5D54"/>
    <w:rsid w:val="00D00556"/>
    <w:rsid w:val="00D14E0D"/>
    <w:rsid w:val="00D24D1E"/>
    <w:rsid w:val="00D25C73"/>
    <w:rsid w:val="00D34CA9"/>
    <w:rsid w:val="00D37B28"/>
    <w:rsid w:val="00D41AF2"/>
    <w:rsid w:val="00D44302"/>
    <w:rsid w:val="00D66118"/>
    <w:rsid w:val="00D76AE2"/>
    <w:rsid w:val="00D81E5B"/>
    <w:rsid w:val="00D8468E"/>
    <w:rsid w:val="00D864C0"/>
    <w:rsid w:val="00DD5CED"/>
    <w:rsid w:val="00DE3D8E"/>
    <w:rsid w:val="00E06FAB"/>
    <w:rsid w:val="00E139E0"/>
    <w:rsid w:val="00E154D8"/>
    <w:rsid w:val="00E15D71"/>
    <w:rsid w:val="00E457A5"/>
    <w:rsid w:val="00E61C09"/>
    <w:rsid w:val="00E70631"/>
    <w:rsid w:val="00E7194E"/>
    <w:rsid w:val="00E91EF4"/>
    <w:rsid w:val="00EA017E"/>
    <w:rsid w:val="00EC0296"/>
    <w:rsid w:val="00EE734A"/>
    <w:rsid w:val="00F063C4"/>
    <w:rsid w:val="00F131FB"/>
    <w:rsid w:val="00F24C55"/>
    <w:rsid w:val="00F26420"/>
    <w:rsid w:val="00F27CBC"/>
    <w:rsid w:val="00F330C7"/>
    <w:rsid w:val="00F370E9"/>
    <w:rsid w:val="00F41114"/>
    <w:rsid w:val="00F578DD"/>
    <w:rsid w:val="00F600E3"/>
    <w:rsid w:val="00F66E5F"/>
    <w:rsid w:val="00F8403A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3CE4"/>
  <w15:chartTrackingRefBased/>
  <w15:docId w15:val="{DA7B7212-BE22-4CD8-8E9B-7FBF460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4B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1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Normalwebb">
    <w:name w:val="Normal (Web)"/>
    <w:basedOn w:val="Normal"/>
    <w:uiPriority w:val="99"/>
    <w:unhideWhenUsed/>
    <w:rsid w:val="00A419A7"/>
    <w:pPr>
      <w:widowControl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419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table" w:styleId="Tabellrutnt">
    <w:name w:val="Table Grid"/>
    <w:basedOn w:val="Normaltabell"/>
    <w:uiPriority w:val="39"/>
    <w:rsid w:val="00A4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1"/>
    <w:qFormat/>
    <w:rsid w:val="00A419A7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A419A7"/>
    <w:rPr>
      <w:rFonts w:ascii="Garamond" w:eastAsia="Garamond" w:hAnsi="Garamond" w:cs="Garamond"/>
      <w:sz w:val="25"/>
      <w:szCs w:val="25"/>
      <w:lang w:val="sv-SE"/>
    </w:rPr>
  </w:style>
  <w:style w:type="character" w:styleId="Hyperlnk">
    <w:name w:val="Hyperlink"/>
    <w:basedOn w:val="Standardstycketeckensnitt"/>
    <w:uiPriority w:val="99"/>
    <w:unhideWhenUsed/>
    <w:rsid w:val="00387A65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4623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4623F"/>
    <w:rPr>
      <w:rFonts w:ascii="Segoe UI" w:eastAsia="Times New Roman" w:hAnsi="Segoe UI" w:cs="Segoe UI"/>
      <w:sz w:val="18"/>
      <w:szCs w:val="18"/>
      <w:lang w:val="sv-SE" w:eastAsia="sv-SE"/>
    </w:rPr>
  </w:style>
  <w:style w:type="paragraph" w:customStyle="1" w:styleId="wdlist">
    <w:name w:val="wdlist"/>
    <w:basedOn w:val="Normal"/>
    <w:rsid w:val="00D00556"/>
    <w:pPr>
      <w:widowControl/>
      <w:spacing w:before="100" w:beforeAutospacing="1" w:after="100" w:afterAutospacing="1"/>
    </w:pPr>
    <w:rPr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C47E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C47E9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C47E9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C47E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C47E9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italic">
    <w:name w:val="italic"/>
    <w:basedOn w:val="Standardstycketeckensnitt"/>
    <w:rsid w:val="004D4A23"/>
  </w:style>
  <w:style w:type="character" w:customStyle="1" w:styleId="bold">
    <w:name w:val="bold"/>
    <w:basedOn w:val="Standardstycketeckensnitt"/>
    <w:rsid w:val="00C60783"/>
  </w:style>
  <w:style w:type="paragraph" w:styleId="Oformateradtext">
    <w:name w:val="Plain Text"/>
    <w:basedOn w:val="Normal"/>
    <w:link w:val="OformateradtextChar"/>
    <w:uiPriority w:val="99"/>
    <w:semiHidden/>
    <w:unhideWhenUsed/>
    <w:rsid w:val="001E1BC9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E1BC9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4</Pages>
  <Words>939</Words>
  <Characters>5669</Characters>
  <Application>Microsoft Office Word</Application>
  <DocSecurity>4</DocSecurity>
  <Lines>1133</Lines>
  <Paragraphs>287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2021-04-08T11:12:00Z</cp:lastPrinted>
  <dcterms:created xsi:type="dcterms:W3CDTF">2021-05-06T14:35:00Z</dcterms:created>
  <dcterms:modified xsi:type="dcterms:W3CDTF">2021-05-06T14:35:00Z</dcterms:modified>
</cp:coreProperties>
</file>