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B09E5">
        <w:tblPrEx>
          <w:tblCellMar>
            <w:top w:w="0" w:type="dxa"/>
            <w:bottom w:w="0" w:type="dxa"/>
          </w:tblCellMar>
        </w:tblPrEx>
        <w:trPr>
          <w:cantSplit/>
          <w:trHeight w:val="1720"/>
        </w:trPr>
        <w:tc>
          <w:tcPr>
            <w:tcW w:w="6024" w:type="dxa"/>
            <w:gridSpan w:val="2"/>
          </w:tcPr>
          <w:p w:rsidR="00CD422E" w:rsidRPr="004B09E5" w:rsidRDefault="00CD422E">
            <w:pPr>
              <w:pStyle w:val="HuvudRubrik"/>
            </w:pPr>
            <w:r w:rsidRPr="004B09E5">
              <w:t>Utrikesutskottets betänkande</w:t>
            </w:r>
          </w:p>
          <w:p w:rsidR="00CD422E" w:rsidRPr="004B09E5" w:rsidRDefault="00CD422E">
            <w:pPr>
              <w:pStyle w:val="HuvudRubrikRad2"/>
            </w:pPr>
            <w:bookmarkStart w:id="0" w:name="BetänkandeNr"/>
            <w:bookmarkEnd w:id="0"/>
            <w:r w:rsidRPr="004B09E5">
              <w:t>2001/02:UU12</w:t>
            </w:r>
          </w:p>
        </w:tc>
        <w:tc>
          <w:tcPr>
            <w:tcW w:w="1418" w:type="dxa"/>
            <w:tcBorders>
              <w:bottom w:val="nil"/>
            </w:tcBorders>
          </w:tcPr>
          <w:p w:rsidR="00CD422E" w:rsidRPr="004B09E5" w:rsidRDefault="004B09E5">
            <w:pPr>
              <w:spacing w:line="230" w:lineRule="auto"/>
              <w:jc w:val="center"/>
            </w:pPr>
            <w:r w:rsidRPr="004B09E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D422E" w:rsidRPr="004B09E5" w:rsidRDefault="00CD422E">
            <w:pPr>
              <w:pStyle w:val="Normaltindrag"/>
              <w:jc w:val="center"/>
            </w:pPr>
          </w:p>
          <w:p w:rsidR="00CD422E" w:rsidRPr="004B09E5" w:rsidRDefault="00CD422E">
            <w:pPr>
              <w:pStyle w:val="StatusSida1"/>
            </w:pPr>
          </w:p>
          <w:p w:rsidR="00CD422E" w:rsidRPr="004B09E5" w:rsidRDefault="00CD422E">
            <w:pPr>
              <w:pStyle w:val="UtskriftsdatumSida1"/>
              <w:framePr w:wrap="around"/>
            </w:pPr>
          </w:p>
        </w:tc>
      </w:tr>
      <w:tr w:rsidR="00000000" w:rsidRPr="004B09E5">
        <w:tblPrEx>
          <w:tblCellMar>
            <w:top w:w="0" w:type="dxa"/>
            <w:bottom w:w="0" w:type="dxa"/>
          </w:tblCellMar>
        </w:tblPrEx>
        <w:trPr>
          <w:cantSplit/>
        </w:trPr>
        <w:tc>
          <w:tcPr>
            <w:tcW w:w="6024" w:type="dxa"/>
            <w:gridSpan w:val="2"/>
            <w:tcBorders>
              <w:bottom w:val="single" w:sz="4" w:space="0" w:color="auto"/>
            </w:tcBorders>
          </w:tcPr>
          <w:p w:rsidR="00CD422E" w:rsidRPr="004B09E5" w:rsidRDefault="00CD422E">
            <w:pPr>
              <w:pStyle w:val="DokumentRubrik"/>
              <w:rPr>
                <w:noProof w:val="0"/>
              </w:rPr>
            </w:pPr>
            <w:bookmarkStart w:id="1" w:name="Huvudrubrik"/>
            <w:bookmarkEnd w:id="1"/>
            <w:r w:rsidRPr="004B09E5">
              <w:rPr>
                <w:noProof w:val="0"/>
              </w:rPr>
              <w:t>Norden</w:t>
            </w:r>
          </w:p>
        </w:tc>
        <w:tc>
          <w:tcPr>
            <w:tcW w:w="1418" w:type="dxa"/>
            <w:tcBorders>
              <w:bottom w:val="nil"/>
            </w:tcBorders>
          </w:tcPr>
          <w:p w:rsidR="00CD422E" w:rsidRPr="004B09E5" w:rsidRDefault="00CD422E"/>
        </w:tc>
      </w:tr>
      <w:tr w:rsidR="00000000" w:rsidRPr="004B09E5">
        <w:tblPrEx>
          <w:tblCellMar>
            <w:top w:w="0" w:type="dxa"/>
            <w:bottom w:w="0" w:type="dxa"/>
          </w:tblCellMar>
        </w:tblPrEx>
        <w:trPr>
          <w:cantSplit/>
          <w:trHeight w:hRule="exact" w:val="360"/>
        </w:trPr>
        <w:tc>
          <w:tcPr>
            <w:tcW w:w="3012" w:type="dxa"/>
          </w:tcPr>
          <w:p w:rsidR="00CD422E" w:rsidRPr="004B09E5" w:rsidRDefault="00CD422E">
            <w:pPr>
              <w:pStyle w:val="Normaltindrag"/>
            </w:pPr>
          </w:p>
        </w:tc>
        <w:tc>
          <w:tcPr>
            <w:tcW w:w="3012" w:type="dxa"/>
          </w:tcPr>
          <w:p w:rsidR="00CD422E" w:rsidRPr="004B09E5" w:rsidRDefault="00CD422E"/>
        </w:tc>
        <w:tc>
          <w:tcPr>
            <w:tcW w:w="1418" w:type="dxa"/>
          </w:tcPr>
          <w:p w:rsidR="00CD422E" w:rsidRPr="004B09E5" w:rsidRDefault="00CD422E"/>
        </w:tc>
      </w:tr>
    </w:tbl>
    <w:p w:rsidR="00CD422E" w:rsidRPr="004B09E5" w:rsidRDefault="00CD422E">
      <w:pPr>
        <w:pStyle w:val="Rubrik1"/>
        <w:spacing w:before="500" w:after="180"/>
        <w:rPr>
          <w:noProof w:val="0"/>
        </w:rPr>
      </w:pPr>
      <w:bookmarkStart w:id="2" w:name="_Toc8527683"/>
      <w:r w:rsidRPr="004B09E5">
        <w:rPr>
          <w:noProof w:val="0"/>
        </w:rPr>
        <w:t>Sammanfattning</w:t>
      </w:r>
      <w:bookmarkEnd w:id="2"/>
    </w:p>
    <w:p w:rsidR="00CD422E" w:rsidRPr="004B09E5" w:rsidRDefault="00CD422E">
      <w:bookmarkStart w:id="3" w:name="TextStart"/>
      <w:bookmarkEnd w:id="3"/>
      <w:r w:rsidRPr="004B09E5">
        <w:t>Utskottet behandlar i betänkandet dels regeringens skrivelse 2001/02:90 Nordiskt samarbete, med huvudsaklig inriktning på regeringssamarbetet inom Nordiska ministerrådet, dels en redogörelse till riksdagen 2001/02:NR1, avgiven av Nordiska rådets svenska delegation, som redogör för parlament</w:t>
      </w:r>
      <w:r w:rsidRPr="004B09E5">
        <w:t>a</w:t>
      </w:r>
      <w:r w:rsidRPr="004B09E5">
        <w:t>rikersamarbetet inom Nordiska rådet. Utskottet behandlar även en motion som väckts med anledning av redogörelsen samt motioner med inriktning på nordiskt samarbete från allmänna motionstiden.</w:t>
      </w:r>
    </w:p>
    <w:p w:rsidR="00CD422E" w:rsidRPr="004B09E5" w:rsidRDefault="00CD422E">
      <w:pPr>
        <w:pStyle w:val="Normaltindrag"/>
      </w:pPr>
      <w:r w:rsidRPr="004B09E5">
        <w:t>Samtliga motioner avstyrks eller besvaras av utskottet. Utskottet föreslår att skrivelsen och redogörelsen läggs till handlingarna. I ärendet finns 2 rese</w:t>
      </w:r>
      <w:r w:rsidRPr="004B09E5">
        <w:t>r</w:t>
      </w:r>
      <w:r w:rsidRPr="004B09E5">
        <w:t>vationer.</w:t>
      </w:r>
    </w:p>
    <w:p w:rsidR="00CD422E" w:rsidRPr="004B09E5" w:rsidRDefault="00CD422E">
      <w:pPr>
        <w:pStyle w:val="Normaltindrag"/>
      </w:pPr>
    </w:p>
    <w:p w:rsidR="00CD422E" w:rsidRPr="004B09E5" w:rsidRDefault="00CD422E">
      <w:pPr>
        <w:pStyle w:val="Normaltindrag"/>
        <w:sectPr w:rsidR="00000000" w:rsidRPr="004B09E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D422E" w:rsidRPr="004B09E5" w:rsidRDefault="00CD422E">
      <w:pPr>
        <w:pStyle w:val="Rubrik1"/>
        <w:rPr>
          <w:noProof w:val="0"/>
        </w:rPr>
      </w:pPr>
      <w:bookmarkStart w:id="4" w:name="_Toc8527684"/>
      <w:r w:rsidRPr="004B09E5">
        <w:rPr>
          <w:noProof w:val="0"/>
        </w:rPr>
        <w:lastRenderedPageBreak/>
        <w:t>Innehållsförteckning</w:t>
      </w:r>
      <w:bookmarkEnd w:id="4"/>
    </w:p>
    <w:p w:rsidR="00CD422E" w:rsidRPr="004B09E5" w:rsidRDefault="00CD422E">
      <w:pPr>
        <w:pStyle w:val="Innehll1"/>
      </w:pPr>
      <w:r w:rsidRPr="004B09E5">
        <w:t>Sammanfattning</w:t>
      </w:r>
      <w:r w:rsidRPr="004B09E5">
        <w:tab/>
        <w:t>1</w:t>
      </w:r>
    </w:p>
    <w:p w:rsidR="00CD422E" w:rsidRPr="004B09E5" w:rsidRDefault="00CD422E">
      <w:pPr>
        <w:pStyle w:val="Innehll1"/>
      </w:pPr>
      <w:r w:rsidRPr="004B09E5">
        <w:t>Innehållsförteckning</w:t>
      </w:r>
      <w:r w:rsidRPr="004B09E5">
        <w:tab/>
        <w:t>2</w:t>
      </w:r>
    </w:p>
    <w:p w:rsidR="00CD422E" w:rsidRPr="004B09E5" w:rsidRDefault="00CD422E">
      <w:pPr>
        <w:pStyle w:val="Innehll1"/>
      </w:pPr>
      <w:r w:rsidRPr="004B09E5">
        <w:t>Utskottets förslag till riksdagsbeslut</w:t>
      </w:r>
      <w:r w:rsidRPr="004B09E5">
        <w:tab/>
        <w:t>3</w:t>
      </w:r>
    </w:p>
    <w:p w:rsidR="00CD422E" w:rsidRPr="004B09E5" w:rsidRDefault="00CD422E">
      <w:pPr>
        <w:pStyle w:val="Innehll1"/>
      </w:pPr>
      <w:r w:rsidRPr="004B09E5">
        <w:t>Redogörelse för ärendet</w:t>
      </w:r>
      <w:r w:rsidRPr="004B09E5">
        <w:tab/>
        <w:t>5</w:t>
      </w:r>
    </w:p>
    <w:p w:rsidR="00CD422E" w:rsidRPr="004B09E5" w:rsidRDefault="00CD422E">
      <w:pPr>
        <w:pStyle w:val="Innehll2"/>
      </w:pPr>
      <w:r w:rsidRPr="004B09E5">
        <w:t>Skrivelsens huvudsakliga innehåll</w:t>
      </w:r>
      <w:r w:rsidRPr="004B09E5">
        <w:tab/>
        <w:t>5</w:t>
      </w:r>
    </w:p>
    <w:p w:rsidR="00CD422E" w:rsidRPr="004B09E5" w:rsidRDefault="00CD422E">
      <w:pPr>
        <w:pStyle w:val="Innehll4"/>
      </w:pPr>
      <w:r w:rsidRPr="004B09E5">
        <w:t>Samarbete i EU-frågor</w:t>
      </w:r>
      <w:r w:rsidRPr="004B09E5">
        <w:tab/>
        <w:t>6</w:t>
      </w:r>
    </w:p>
    <w:p w:rsidR="00CD422E" w:rsidRPr="004B09E5" w:rsidRDefault="00CD422E">
      <w:pPr>
        <w:pStyle w:val="Innehll4"/>
      </w:pPr>
      <w:r w:rsidRPr="004B09E5">
        <w:t>Samarbete med närområdet</w:t>
      </w:r>
      <w:r w:rsidRPr="004B09E5">
        <w:tab/>
        <w:t>6</w:t>
      </w:r>
    </w:p>
    <w:p w:rsidR="00CD422E" w:rsidRPr="004B09E5" w:rsidRDefault="00CD422E">
      <w:pPr>
        <w:pStyle w:val="Innehll4"/>
      </w:pPr>
      <w:r w:rsidRPr="004B09E5">
        <w:t>Nordiskt samarbete på sektorsnivå</w:t>
      </w:r>
      <w:r w:rsidRPr="004B09E5">
        <w:tab/>
        <w:t>7</w:t>
      </w:r>
    </w:p>
    <w:p w:rsidR="00CD422E" w:rsidRPr="004B09E5" w:rsidRDefault="00CD422E">
      <w:pPr>
        <w:pStyle w:val="Innehll2"/>
      </w:pPr>
      <w:r w:rsidRPr="004B09E5">
        <w:t>Redogörelsens huvudsakliga innehåll</w:t>
      </w:r>
      <w:r w:rsidRPr="004B09E5">
        <w:tab/>
        <w:t>9</w:t>
      </w:r>
    </w:p>
    <w:p w:rsidR="00CD422E" w:rsidRPr="004B09E5" w:rsidRDefault="00CD422E">
      <w:pPr>
        <w:pStyle w:val="Innehll1"/>
      </w:pPr>
      <w:r w:rsidRPr="004B09E5">
        <w:t>Utskottets överväganden</w:t>
      </w:r>
      <w:r w:rsidRPr="004B09E5">
        <w:tab/>
        <w:t>10</w:t>
      </w:r>
    </w:p>
    <w:p w:rsidR="00CD422E" w:rsidRPr="004B09E5" w:rsidRDefault="00CD422E">
      <w:pPr>
        <w:pStyle w:val="Innehll2"/>
      </w:pPr>
      <w:r w:rsidRPr="004B09E5">
        <w:t>Relationerna till närområdet</w:t>
      </w:r>
      <w:r w:rsidRPr="004B09E5">
        <w:tab/>
        <w:t>10</w:t>
      </w:r>
    </w:p>
    <w:p w:rsidR="00CD422E" w:rsidRPr="004B09E5" w:rsidRDefault="00CD422E">
      <w:pPr>
        <w:pStyle w:val="Innehll2"/>
      </w:pPr>
      <w:r w:rsidRPr="004B09E5">
        <w:t>Nordbors rättigheter</w:t>
      </w:r>
      <w:r w:rsidRPr="004B09E5">
        <w:tab/>
        <w:t>11</w:t>
      </w:r>
    </w:p>
    <w:p w:rsidR="00CD422E" w:rsidRPr="004B09E5" w:rsidRDefault="00CD422E">
      <w:pPr>
        <w:pStyle w:val="Innehll2"/>
      </w:pPr>
      <w:r w:rsidRPr="004B09E5">
        <w:t>Miljö- och hälsofrågor, sociala frågor</w:t>
      </w:r>
      <w:r w:rsidRPr="004B09E5">
        <w:tab/>
        <w:t>12</w:t>
      </w:r>
    </w:p>
    <w:p w:rsidR="00CD422E" w:rsidRPr="004B09E5" w:rsidRDefault="00CD422E">
      <w:pPr>
        <w:pStyle w:val="Innehll2"/>
      </w:pPr>
      <w:r w:rsidRPr="004B09E5">
        <w:t>Regional utveckling, IT-satsningar m.m.</w:t>
      </w:r>
      <w:r w:rsidRPr="004B09E5">
        <w:tab/>
        <w:t>12</w:t>
      </w:r>
    </w:p>
    <w:p w:rsidR="00CD422E" w:rsidRPr="004B09E5" w:rsidRDefault="00CD422E">
      <w:pPr>
        <w:pStyle w:val="Innehll2"/>
      </w:pPr>
      <w:r w:rsidRPr="004B09E5">
        <w:t>Organisationsfrågor</w:t>
      </w:r>
      <w:r w:rsidRPr="004B09E5">
        <w:tab/>
        <w:t>13</w:t>
      </w:r>
    </w:p>
    <w:p w:rsidR="00CD422E" w:rsidRPr="004B09E5" w:rsidRDefault="00CD422E">
      <w:pPr>
        <w:pStyle w:val="Innehll1"/>
      </w:pPr>
      <w:r w:rsidRPr="004B09E5">
        <w:t>Reservationer</w:t>
      </w:r>
      <w:r w:rsidRPr="004B09E5">
        <w:tab/>
        <w:t>15</w:t>
      </w:r>
    </w:p>
    <w:p w:rsidR="00CD422E" w:rsidRPr="004B09E5" w:rsidRDefault="00CD422E">
      <w:pPr>
        <w:pStyle w:val="Innehll2"/>
        <w:tabs>
          <w:tab w:val="left" w:pos="568"/>
        </w:tabs>
      </w:pPr>
      <w:r w:rsidRPr="004B09E5">
        <w:t>1.</w:t>
      </w:r>
      <w:r w:rsidRPr="004B09E5">
        <w:tab/>
        <w:t>Relationerna till närområdet (punkt 3)</w:t>
      </w:r>
      <w:r w:rsidRPr="004B09E5">
        <w:tab/>
        <w:t>15</w:t>
      </w:r>
    </w:p>
    <w:p w:rsidR="00CD422E" w:rsidRPr="004B09E5" w:rsidRDefault="00CD422E">
      <w:pPr>
        <w:pStyle w:val="Innehll2"/>
        <w:tabs>
          <w:tab w:val="left" w:pos="568"/>
        </w:tabs>
      </w:pPr>
      <w:r w:rsidRPr="004B09E5">
        <w:t>2.</w:t>
      </w:r>
      <w:r w:rsidRPr="004B09E5">
        <w:tab/>
        <w:t>Organisationsfrågor (punkt 7)</w:t>
      </w:r>
      <w:r w:rsidRPr="004B09E5">
        <w:tab/>
        <w:t>15</w:t>
      </w:r>
    </w:p>
    <w:p w:rsidR="00CD422E" w:rsidRPr="004B09E5" w:rsidRDefault="00CD422E">
      <w:pPr>
        <w:pStyle w:val="Innehll1"/>
      </w:pPr>
      <w:r w:rsidRPr="004B09E5">
        <w:t>Särskilt yttrande</w:t>
      </w:r>
      <w:r w:rsidRPr="004B09E5">
        <w:tab/>
        <w:t>17</w:t>
      </w:r>
    </w:p>
    <w:p w:rsidR="00CD422E" w:rsidRPr="004B09E5" w:rsidRDefault="00CD422E">
      <w:pPr>
        <w:pStyle w:val="Innehll2"/>
        <w:tabs>
          <w:tab w:val="left" w:pos="568"/>
        </w:tabs>
      </w:pPr>
      <w:r w:rsidRPr="004B09E5">
        <w:t>1.</w:t>
      </w:r>
      <w:r w:rsidRPr="004B09E5">
        <w:tab/>
        <w:t>Särskilt yttrande angående ökat engagemang för de nationella parlamenten i det nordiska samarbetet (punkt 7)</w:t>
      </w:r>
      <w:r w:rsidRPr="004B09E5">
        <w:tab/>
        <w:t>17</w:t>
      </w:r>
    </w:p>
    <w:p w:rsidR="00CD422E" w:rsidRPr="004B09E5" w:rsidRDefault="00CD422E">
      <w:pPr>
        <w:pStyle w:val="Innehll1"/>
      </w:pPr>
      <w:r w:rsidRPr="004B09E5">
        <w:t>Bilaga</w:t>
      </w:r>
    </w:p>
    <w:p w:rsidR="00CD422E" w:rsidRPr="004B09E5" w:rsidRDefault="00CD422E">
      <w:pPr>
        <w:pStyle w:val="Innehll1"/>
      </w:pPr>
      <w:r w:rsidRPr="004B09E5">
        <w:t>Förteckning över behandlade förslag</w:t>
      </w:r>
      <w:r w:rsidRPr="004B09E5">
        <w:tab/>
      </w:r>
      <w:bookmarkStart w:id="5" w:name="_Hlt8528590"/>
      <w:r w:rsidRPr="004B09E5">
        <w:t>18</w:t>
      </w:r>
      <w:bookmarkEnd w:id="5"/>
    </w:p>
    <w:p w:rsidR="00CD422E" w:rsidRPr="004B09E5" w:rsidRDefault="00CD422E">
      <w:pPr>
        <w:pStyle w:val="Innehll2"/>
      </w:pPr>
      <w:r w:rsidRPr="004B09E5">
        <w:t>Skrivelsen</w:t>
      </w:r>
      <w:r w:rsidRPr="004B09E5">
        <w:tab/>
        <w:t>18</w:t>
      </w:r>
    </w:p>
    <w:p w:rsidR="00CD422E" w:rsidRPr="004B09E5" w:rsidRDefault="00CD422E">
      <w:pPr>
        <w:pStyle w:val="Innehll2"/>
      </w:pPr>
      <w:r w:rsidRPr="004B09E5">
        <w:t>Redogörelsen</w:t>
      </w:r>
      <w:r w:rsidRPr="004B09E5">
        <w:tab/>
        <w:t>18</w:t>
      </w:r>
    </w:p>
    <w:p w:rsidR="00CD422E" w:rsidRPr="004B09E5" w:rsidRDefault="00CD422E">
      <w:pPr>
        <w:pStyle w:val="Innehll2"/>
      </w:pPr>
      <w:r w:rsidRPr="004B09E5">
        <w:t>Följdmotion till redogörelsen</w:t>
      </w:r>
      <w:r w:rsidRPr="004B09E5">
        <w:tab/>
        <w:t>18</w:t>
      </w:r>
    </w:p>
    <w:p w:rsidR="00CD422E" w:rsidRPr="004B09E5" w:rsidRDefault="00CD422E">
      <w:pPr>
        <w:pStyle w:val="Innehll2"/>
      </w:pPr>
      <w:r w:rsidRPr="004B09E5">
        <w:t>Motioner från allmänna motionstider</w:t>
      </w:r>
      <w:r w:rsidRPr="004B09E5">
        <w:tab/>
        <w:t>18</w:t>
      </w:r>
    </w:p>
    <w:p w:rsidR="00CD422E" w:rsidRPr="004B09E5" w:rsidRDefault="00CD422E"/>
    <w:p w:rsidR="00CD422E" w:rsidRPr="004B09E5" w:rsidRDefault="00CD422E">
      <w:pPr>
        <w:pStyle w:val="Normaltindrag"/>
        <w:sectPr w:rsidR="00000000" w:rsidRPr="004B09E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D422E" w:rsidRPr="004B09E5" w:rsidRDefault="00CD422E">
      <w:pPr>
        <w:pStyle w:val="Rubrik1"/>
        <w:rPr>
          <w:noProof w:val="0"/>
        </w:rPr>
      </w:pPr>
      <w:bookmarkStart w:id="6" w:name="_Toc8527685"/>
      <w:r w:rsidRPr="004B09E5">
        <w:rPr>
          <w:noProof w:val="0"/>
        </w:rPr>
        <w:t>Utskottets förslag till riksdagsbeslut</w:t>
      </w:r>
      <w:bookmarkEnd w:id="6"/>
    </w:p>
    <w:p w:rsidR="00CD422E" w:rsidRPr="004B09E5" w:rsidRDefault="00CD422E">
      <w:pPr>
        <w:pStyle w:val="Frslagspunkt"/>
        <w:spacing w:before="0"/>
        <w:rPr>
          <w:noProof w:val="0"/>
        </w:rPr>
      </w:pPr>
      <w:r w:rsidRPr="004B09E5">
        <w:rPr>
          <w:noProof w:val="0"/>
        </w:rPr>
        <w:t>1.</w:t>
      </w:r>
      <w:r w:rsidRPr="004B09E5">
        <w:rPr>
          <w:noProof w:val="0"/>
        </w:rPr>
        <w:tab/>
        <w:t>Regeringens skrivelse 2001/02:90 Nordiskt samarbete</w:t>
      </w:r>
    </w:p>
    <w:p w:rsidR="00CD422E" w:rsidRPr="004B09E5" w:rsidRDefault="00CD422E">
      <w:pPr>
        <w:pStyle w:val="Frslagstext"/>
      </w:pPr>
      <w:bookmarkStart w:id="7" w:name="RESPARTI001"/>
      <w:bookmarkEnd w:id="7"/>
      <w:r w:rsidRPr="004B09E5">
        <w:t>Riksdagen lägger regeringens skrivelse 2001/02:90 Nordiskt samarbete till handlingarna.</w:t>
      </w:r>
    </w:p>
    <w:p w:rsidR="00CD422E" w:rsidRPr="004B09E5" w:rsidRDefault="00CD422E">
      <w:pPr>
        <w:pStyle w:val="Frslagspunkt"/>
        <w:rPr>
          <w:noProof w:val="0"/>
        </w:rPr>
      </w:pPr>
      <w:r w:rsidRPr="004B09E5">
        <w:rPr>
          <w:noProof w:val="0"/>
        </w:rPr>
        <w:t>2.</w:t>
      </w:r>
      <w:r w:rsidRPr="004B09E5">
        <w:rPr>
          <w:noProof w:val="0"/>
        </w:rPr>
        <w:tab/>
        <w:t>Redogörelse till riksdagen 2001/02:NR1 Nordiska rådets svenska delegations berättelse angående verksamheten under år 2001</w:t>
      </w:r>
    </w:p>
    <w:p w:rsidR="00CD422E" w:rsidRPr="004B09E5" w:rsidRDefault="00CD422E">
      <w:pPr>
        <w:pStyle w:val="Frslagstext"/>
      </w:pPr>
      <w:bookmarkStart w:id="8" w:name="RESPARTI002"/>
      <w:bookmarkEnd w:id="8"/>
      <w:r w:rsidRPr="004B09E5">
        <w:t>Riksdagen lägger redogörelse till riksdagen 2001/02:NR1 Nordiska r</w:t>
      </w:r>
      <w:r w:rsidRPr="004B09E5">
        <w:t>å</w:t>
      </w:r>
      <w:r w:rsidRPr="004B09E5">
        <w:t>dets svenska delegations berättelse angående verksamheten under år 2001 till handlingarna.</w:t>
      </w:r>
    </w:p>
    <w:p w:rsidR="00CD422E" w:rsidRPr="004B09E5" w:rsidRDefault="00CD422E">
      <w:pPr>
        <w:pStyle w:val="Frslagspunkt"/>
        <w:rPr>
          <w:noProof w:val="0"/>
        </w:rPr>
      </w:pPr>
      <w:r w:rsidRPr="004B09E5">
        <w:rPr>
          <w:noProof w:val="0"/>
        </w:rPr>
        <w:t>3.</w:t>
      </w:r>
      <w:r w:rsidRPr="004B09E5">
        <w:rPr>
          <w:noProof w:val="0"/>
        </w:rPr>
        <w:tab/>
        <w:t>Relationerna till närområdet</w:t>
      </w:r>
    </w:p>
    <w:p w:rsidR="00CD422E" w:rsidRPr="004B09E5" w:rsidRDefault="00CD422E">
      <w:pPr>
        <w:pStyle w:val="Frslagstext"/>
      </w:pPr>
      <w:r w:rsidRPr="004B09E5">
        <w:t>Riksdagen avslår motionerna 2001/02:U3, 2001/02:U203, 2001/02:U223 yrkande 1 och 2001/02:U303 yrkande 24 samt förklarar motionerna 2000/01:U705 yrkande 1, 2001/02:U268 yrkandena 1 och 12 samt 2001/02:U341 yrkandena 1 och 2 besvarade med vad utskottet a</w:t>
      </w:r>
      <w:r w:rsidRPr="004B09E5">
        <w:t>n</w:t>
      </w:r>
      <w:r w:rsidRPr="004B09E5">
        <w:t>fört.</w:t>
      </w:r>
    </w:p>
    <w:p w:rsidR="00CD422E" w:rsidRPr="004B09E5" w:rsidRDefault="00CD422E">
      <w:pPr>
        <w:pStyle w:val="Reservationshnvisning"/>
      </w:pPr>
      <w:r w:rsidRPr="004B09E5">
        <w:t>Reservation 1 (m)</w:t>
      </w:r>
      <w:bookmarkStart w:id="9" w:name="RESPARTI003"/>
      <w:bookmarkEnd w:id="9"/>
    </w:p>
    <w:p w:rsidR="00CD422E" w:rsidRPr="004B09E5" w:rsidRDefault="00CD422E">
      <w:pPr>
        <w:pStyle w:val="Frslagspunkt"/>
        <w:rPr>
          <w:noProof w:val="0"/>
        </w:rPr>
      </w:pPr>
      <w:r w:rsidRPr="004B09E5">
        <w:rPr>
          <w:noProof w:val="0"/>
        </w:rPr>
        <w:t xml:space="preserve"> 4.</w:t>
      </w:r>
      <w:r w:rsidRPr="004B09E5">
        <w:rPr>
          <w:noProof w:val="0"/>
        </w:rPr>
        <w:tab/>
        <w:t>Nordbors rättigheter</w:t>
      </w:r>
    </w:p>
    <w:p w:rsidR="00CD422E" w:rsidRPr="004B09E5" w:rsidRDefault="00CD422E">
      <w:pPr>
        <w:pStyle w:val="Frslagstext"/>
      </w:pPr>
      <w:bookmarkStart w:id="10" w:name="RESPARTI004"/>
      <w:bookmarkEnd w:id="10"/>
      <w:r w:rsidRPr="004B09E5">
        <w:t>Riksdagen förklarar motion 2001/02:U341 yrkande 3 besvarad med vad utskottet a</w:t>
      </w:r>
      <w:r w:rsidRPr="004B09E5">
        <w:t>n</w:t>
      </w:r>
      <w:r w:rsidRPr="004B09E5">
        <w:t>fört.</w:t>
      </w:r>
    </w:p>
    <w:p w:rsidR="00CD422E" w:rsidRPr="004B09E5" w:rsidRDefault="00CD422E">
      <w:pPr>
        <w:pStyle w:val="Frslagspunkt"/>
        <w:rPr>
          <w:noProof w:val="0"/>
        </w:rPr>
      </w:pPr>
      <w:r w:rsidRPr="004B09E5">
        <w:rPr>
          <w:noProof w:val="0"/>
        </w:rPr>
        <w:t xml:space="preserve"> 5.</w:t>
      </w:r>
      <w:r w:rsidRPr="004B09E5">
        <w:rPr>
          <w:noProof w:val="0"/>
        </w:rPr>
        <w:tab/>
        <w:t>Miljö- och hälsofrågor, sociala frågor</w:t>
      </w:r>
    </w:p>
    <w:p w:rsidR="00CD422E" w:rsidRPr="004B09E5" w:rsidRDefault="00CD422E">
      <w:pPr>
        <w:pStyle w:val="Frslagstext"/>
      </w:pPr>
      <w:bookmarkStart w:id="11" w:name="RESPARTI005"/>
      <w:bookmarkEnd w:id="11"/>
      <w:r w:rsidRPr="004B09E5">
        <w:t>Riksdagen förklarar motionerna 2001/02:U268 yrkande 4 samt 2001/02:U240 besvarade med vad utsko</w:t>
      </w:r>
      <w:r w:rsidRPr="004B09E5">
        <w:t>t</w:t>
      </w:r>
      <w:r w:rsidRPr="004B09E5">
        <w:t>tet anfört.</w:t>
      </w:r>
    </w:p>
    <w:p w:rsidR="00CD422E" w:rsidRPr="004B09E5" w:rsidRDefault="00CD422E">
      <w:pPr>
        <w:pStyle w:val="Frslagspunkt"/>
        <w:rPr>
          <w:noProof w:val="0"/>
        </w:rPr>
      </w:pPr>
      <w:r w:rsidRPr="004B09E5">
        <w:rPr>
          <w:noProof w:val="0"/>
        </w:rPr>
        <w:t>6.</w:t>
      </w:r>
      <w:r w:rsidRPr="004B09E5">
        <w:rPr>
          <w:noProof w:val="0"/>
        </w:rPr>
        <w:tab/>
        <w:t>Regional utveckling, IT-satsningar m.m.</w:t>
      </w:r>
    </w:p>
    <w:p w:rsidR="00CD422E" w:rsidRPr="004B09E5" w:rsidRDefault="00CD422E">
      <w:pPr>
        <w:pStyle w:val="Frslagstext"/>
      </w:pPr>
      <w:bookmarkStart w:id="12" w:name="RESPARTI006"/>
      <w:bookmarkEnd w:id="12"/>
      <w:r w:rsidRPr="004B09E5">
        <w:t>Riksdagen förklarar motion 2001/02:U268 yrkandena 5, 6 och 10 besv</w:t>
      </w:r>
      <w:r w:rsidRPr="004B09E5">
        <w:t>a</w:t>
      </w:r>
      <w:r w:rsidRPr="004B09E5">
        <w:t>rad med vad utskottet a</w:t>
      </w:r>
      <w:r w:rsidRPr="004B09E5">
        <w:t>n</w:t>
      </w:r>
      <w:r w:rsidRPr="004B09E5">
        <w:t>fört.</w:t>
      </w:r>
    </w:p>
    <w:p w:rsidR="00CD422E" w:rsidRPr="004B09E5" w:rsidRDefault="00CD422E">
      <w:pPr>
        <w:pStyle w:val="Frslagspunkt"/>
        <w:rPr>
          <w:noProof w:val="0"/>
        </w:rPr>
      </w:pPr>
      <w:r w:rsidRPr="004B09E5">
        <w:rPr>
          <w:noProof w:val="0"/>
        </w:rPr>
        <w:t>7.</w:t>
      </w:r>
      <w:r w:rsidRPr="004B09E5">
        <w:rPr>
          <w:noProof w:val="0"/>
        </w:rPr>
        <w:tab/>
        <w:t>Organisationsfrågor</w:t>
      </w:r>
    </w:p>
    <w:p w:rsidR="00CD422E" w:rsidRPr="004B09E5" w:rsidRDefault="00CD422E">
      <w:pPr>
        <w:pStyle w:val="Frslagstext"/>
      </w:pPr>
      <w:r w:rsidRPr="004B09E5">
        <w:t>Riksdagen avslår motion 2001/02:U223 yrkande 2 samt förklarar motion 2001/02:U223 yrkandena 3 och 4 besvarad med vad utskottet anfört.</w:t>
      </w:r>
    </w:p>
    <w:p w:rsidR="00CD422E" w:rsidRPr="004B09E5" w:rsidRDefault="00CD422E">
      <w:pPr>
        <w:pStyle w:val="Reservationshnvisning"/>
      </w:pPr>
      <w:r w:rsidRPr="004B09E5">
        <w:t>Reservation 2 (m, c, fp)</w:t>
      </w:r>
      <w:bookmarkStart w:id="13" w:name="RESPARTI007"/>
      <w:bookmarkEnd w:id="13"/>
    </w:p>
    <w:p w:rsidR="00CD422E" w:rsidRPr="004B09E5" w:rsidRDefault="00CD422E">
      <w:pPr>
        <w:pStyle w:val="Normaltindrag"/>
      </w:pPr>
    </w:p>
    <w:p w:rsidR="00CD422E" w:rsidRPr="004B09E5" w:rsidRDefault="00CD422E">
      <w:pPr>
        <w:pStyle w:val="Utskriftsdatum"/>
      </w:pPr>
      <w:r w:rsidRPr="004B09E5">
        <w:br w:type="page"/>
        <w:t>Stockholm den 25 april 2002</w:t>
      </w:r>
    </w:p>
    <w:p w:rsidR="00CD422E" w:rsidRPr="004B09E5" w:rsidRDefault="00CD422E">
      <w:r w:rsidRPr="004B09E5">
        <w:t>På utrikesutskottets vägnar</w:t>
      </w:r>
    </w:p>
    <w:p w:rsidR="00CD422E" w:rsidRPr="004B09E5" w:rsidRDefault="00CD422E">
      <w:pPr>
        <w:pStyle w:val="Ordfranden"/>
        <w:rPr>
          <w:noProof w:val="0"/>
        </w:rPr>
      </w:pPr>
      <w:bookmarkStart w:id="14" w:name="Ordförande"/>
      <w:bookmarkEnd w:id="14"/>
      <w:r w:rsidRPr="004B09E5">
        <w:rPr>
          <w:noProof w:val="0"/>
        </w:rPr>
        <w:t xml:space="preserve">Urban Ahlin </w:t>
      </w:r>
    </w:p>
    <w:p w:rsidR="00CD422E" w:rsidRPr="004B09E5" w:rsidRDefault="00CD422E">
      <w:pPr>
        <w:pStyle w:val="Deltagare"/>
        <w:rPr>
          <w:noProof w:val="0"/>
        </w:rPr>
      </w:pPr>
      <w:bookmarkStart w:id="15" w:name="Deltagare"/>
      <w:bookmarkEnd w:id="15"/>
      <w:r w:rsidRPr="004B09E5">
        <w:rPr>
          <w:noProof w:val="0"/>
        </w:rPr>
        <w:t>Följande ledamöter har deltagit i beslutet: Urban Ahlin (s), Bertil Persson (m), Berndt Ekholm (s), Lars Ohly (v), Göran Lennmarker (m), Carina Hägg (s), Liselotte Wågö (m), Marianne Jönsson (s), Murad Artin (v), Jan Erik Ågren (kd), Sten Tolgfors (m), Marianne Samuelsson (mp), Marianne Andersson (c), Karl-Göran Biörsmark (fp), Birgitta Ahlqvist (s), Ronny Olander (s) och Rosita Runegrund (kd).</w:t>
      </w:r>
    </w:p>
    <w:p w:rsidR="00CD422E" w:rsidRPr="004B09E5" w:rsidRDefault="00CD422E">
      <w:pPr>
        <w:pStyle w:val="Normaltindrag"/>
      </w:pPr>
    </w:p>
    <w:p w:rsidR="00CD422E" w:rsidRPr="004B09E5" w:rsidRDefault="00CD422E">
      <w:pPr>
        <w:pStyle w:val="Normaltindrag"/>
        <w:sectPr w:rsidR="00000000" w:rsidRPr="004B09E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D422E" w:rsidRPr="004B09E5" w:rsidRDefault="00CD422E">
      <w:pPr>
        <w:pStyle w:val="Rubrik1"/>
        <w:rPr>
          <w:noProof w:val="0"/>
        </w:rPr>
      </w:pPr>
      <w:bookmarkStart w:id="16" w:name="_Toc8527686"/>
      <w:r w:rsidRPr="004B09E5">
        <w:rPr>
          <w:noProof w:val="0"/>
        </w:rPr>
        <w:t>Redogörelse för ärendet</w:t>
      </w:r>
      <w:bookmarkEnd w:id="16"/>
    </w:p>
    <w:p w:rsidR="00CD422E" w:rsidRPr="004B09E5" w:rsidRDefault="00CD422E">
      <w:pPr>
        <w:pStyle w:val="Rubrik2"/>
        <w:spacing w:before="0"/>
      </w:pPr>
      <w:bookmarkStart w:id="17" w:name="_Toc8527687"/>
      <w:r w:rsidRPr="004B09E5">
        <w:t>Skrivelsens huvudsakliga innehåll</w:t>
      </w:r>
      <w:bookmarkEnd w:id="17"/>
    </w:p>
    <w:p w:rsidR="00CD422E" w:rsidRPr="004B09E5" w:rsidRDefault="00CD422E">
      <w:r w:rsidRPr="004B09E5">
        <w:t>Regeringens skrivelse 2001/02:90 Nordiskt samarbete beskriver regering</w:t>
      </w:r>
      <w:r w:rsidRPr="004B09E5">
        <w:t>s</w:t>
      </w:r>
      <w:r w:rsidRPr="004B09E5">
        <w:t xml:space="preserve">samarbetet inom ramen för Nordiska ministerrådet. Ministerrådet tillämpar ett system med roterande ordförandeskap. Under 2001 var </w:t>
      </w:r>
      <w:r w:rsidRPr="004B09E5">
        <w:rPr>
          <w:i/>
        </w:rPr>
        <w:t xml:space="preserve">Finland ordförande </w:t>
      </w:r>
      <w:r w:rsidRPr="004B09E5">
        <w:t xml:space="preserve">och hade valt rubriken </w:t>
      </w:r>
      <w:r w:rsidRPr="004B09E5">
        <w:rPr>
          <w:i/>
        </w:rPr>
        <w:t>Nordbo 2001</w:t>
      </w:r>
      <w:r w:rsidRPr="004B09E5">
        <w:t xml:space="preserve"> på sitt program. Ambitionen var att se samarbetet på olika områden ur den enskilde nordiske medborgarens pe</w:t>
      </w:r>
      <w:r w:rsidRPr="004B09E5">
        <w:t>r</w:t>
      </w:r>
      <w:r w:rsidRPr="004B09E5">
        <w:t xml:space="preserve">spektiv. Mot bakgrund av detta tillsatte Nordiska ministerrådet i mars en särskild utredare med uppgift att kartlägga </w:t>
      </w:r>
      <w:r w:rsidRPr="004B09E5">
        <w:rPr>
          <w:i/>
        </w:rPr>
        <w:t xml:space="preserve">nordiska medborgares rättigheter </w:t>
      </w:r>
      <w:r w:rsidRPr="004B09E5">
        <w:t xml:space="preserve">vid bosättning, arbete, studier och uppehåll i annat nordiskt land. </w:t>
      </w:r>
      <w:r w:rsidRPr="004B09E5">
        <w:t>Utredaren skall också lämna förslag till hur man kan förbättra informationen om nordi</w:t>
      </w:r>
      <w:r w:rsidRPr="004B09E5">
        <w:t>s</w:t>
      </w:r>
      <w:r w:rsidRPr="004B09E5">
        <w:t>ka avtal och konventioner till medborgare och myndigheter. I en delrapport som lämnades i oktober pekar utredaren på behovet av att öka medvetenheten om och bättre följa upp de nordiska avtalen. En slutrapport kommer att lä</w:t>
      </w:r>
      <w:r w:rsidRPr="004B09E5">
        <w:t>m</w:t>
      </w:r>
      <w:r w:rsidRPr="004B09E5">
        <w:t>nas under våren år 2002.</w:t>
      </w:r>
    </w:p>
    <w:p w:rsidR="00CD422E" w:rsidRPr="004B09E5" w:rsidRDefault="00CD422E">
      <w:pPr>
        <w:pStyle w:val="Normaltindrag"/>
      </w:pPr>
      <w:r w:rsidRPr="004B09E5">
        <w:t>Finland lade under sitt ordförandeskap särskild vikt vid uppföljningen av den s.k. Visemanspanelens rapport, som lämnades i oktober 2000, med fö</w:t>
      </w:r>
      <w:r w:rsidRPr="004B09E5">
        <w:t>r</w:t>
      </w:r>
      <w:r w:rsidRPr="004B09E5">
        <w:t xml:space="preserve">slag till inriktning av det </w:t>
      </w:r>
      <w:r w:rsidRPr="004B09E5">
        <w:rPr>
          <w:i/>
        </w:rPr>
        <w:t>framtida nordiska samarbetet</w:t>
      </w:r>
      <w:r w:rsidRPr="004B09E5">
        <w:t xml:space="preserve">. Till Nordiska rådets session i oktober lämnades den gemensamma rapporten </w:t>
      </w:r>
      <w:r w:rsidRPr="004B09E5">
        <w:rPr>
          <w:i/>
        </w:rPr>
        <w:t>Ny nordisk dagor</w:t>
      </w:r>
      <w:r w:rsidRPr="004B09E5">
        <w:rPr>
          <w:i/>
        </w:rPr>
        <w:t>d</w:t>
      </w:r>
      <w:r w:rsidRPr="004B09E5">
        <w:rPr>
          <w:i/>
        </w:rPr>
        <w:t>ning</w:t>
      </w:r>
      <w:r w:rsidRPr="004B09E5">
        <w:t xml:space="preserve"> om uppföljningsarbetet. Nordiska rådet har i uppföljningsarbetet i första hand riktat in sig på organisatoriska frågor. Man har beslutat om en ändrad utskottsstruktur, som skall underlätta förankringen av de nordiska frågorna i de nationella parlamenten och bättre svara mot ministerrådets organisation. Nordiska ministerrådet har inriktat sig på att utarbet</w:t>
      </w:r>
      <w:r w:rsidRPr="004B09E5">
        <w:t xml:space="preserve">a en ny strategi som skall vara styrande för det nordiska samarbetet under de närmaste åren. Avsikten är att inrikta samarbetet på fem områden: </w:t>
      </w:r>
      <w:r w:rsidRPr="004B09E5">
        <w:rPr>
          <w:i/>
        </w:rPr>
        <w:t>teknologisk utveckling</w:t>
      </w:r>
      <w:r w:rsidRPr="004B09E5">
        <w:t xml:space="preserve"> (särskilt IT och forskning), </w:t>
      </w:r>
      <w:r w:rsidRPr="004B09E5">
        <w:rPr>
          <w:i/>
        </w:rPr>
        <w:t>välfärd</w:t>
      </w:r>
      <w:r w:rsidRPr="004B09E5">
        <w:t xml:space="preserve"> (i vilket inkluderas nordbors rättigheter), den </w:t>
      </w:r>
      <w:r w:rsidRPr="004B09E5">
        <w:rPr>
          <w:i/>
        </w:rPr>
        <w:t>inre mar</w:t>
      </w:r>
      <w:r w:rsidRPr="004B09E5">
        <w:rPr>
          <w:i/>
        </w:rPr>
        <w:t>k</w:t>
      </w:r>
      <w:r w:rsidRPr="004B09E5">
        <w:rPr>
          <w:i/>
        </w:rPr>
        <w:t>naden</w:t>
      </w:r>
      <w:r w:rsidRPr="004B09E5">
        <w:t xml:space="preserve"> i Norden, samarbete med </w:t>
      </w:r>
      <w:r w:rsidRPr="004B09E5">
        <w:rPr>
          <w:i/>
        </w:rPr>
        <w:t xml:space="preserve">grannländer och grannregioner </w:t>
      </w:r>
      <w:r w:rsidRPr="004B09E5">
        <w:t xml:space="preserve">samt </w:t>
      </w:r>
      <w:r w:rsidRPr="004B09E5">
        <w:rPr>
          <w:i/>
        </w:rPr>
        <w:t>miljö</w:t>
      </w:r>
      <w:r w:rsidRPr="004B09E5">
        <w:t xml:space="preserve"> och hållbar utveckling.</w:t>
      </w:r>
    </w:p>
    <w:p w:rsidR="00CD422E" w:rsidRPr="004B09E5" w:rsidRDefault="00CD422E">
      <w:pPr>
        <w:pStyle w:val="Normaltindrag"/>
      </w:pPr>
      <w:r w:rsidRPr="004B09E5">
        <w:t xml:space="preserve">En strategi för en </w:t>
      </w:r>
      <w:r w:rsidRPr="004B09E5">
        <w:rPr>
          <w:i/>
        </w:rPr>
        <w:t>hållbar utveckling</w:t>
      </w:r>
      <w:r w:rsidRPr="004B09E5">
        <w:t xml:space="preserve"> i Norden trädde i kraft den 1 januari 2001 och utgjorde underlag för diskussionerna vid Nordiska rådets temakon-</w:t>
      </w:r>
      <w:r w:rsidRPr="004B09E5">
        <w:br/>
        <w:t>ferens Ett bärkraftigt Norden i april och en extrasession i juni. En särskild arbetsgrupp som har tillsatts inom Nordiska ministerrådet arbetar med up</w:t>
      </w:r>
      <w:r w:rsidRPr="004B09E5">
        <w:t>p</w:t>
      </w:r>
      <w:r w:rsidRPr="004B09E5">
        <w:t>följningen. Bland annat skall gruppen ta fram indikatorer för hållbar utvec</w:t>
      </w:r>
      <w:r w:rsidRPr="004B09E5">
        <w:t>k</w:t>
      </w:r>
      <w:r w:rsidRPr="004B09E5">
        <w:t>ling kopplade till strategin.</w:t>
      </w:r>
    </w:p>
    <w:p w:rsidR="00CD422E" w:rsidRPr="004B09E5" w:rsidRDefault="00CD422E">
      <w:pPr>
        <w:pStyle w:val="Normaltindrag"/>
      </w:pPr>
      <w:r w:rsidRPr="004B09E5">
        <w:t>Baserat på ett förslag från ministerrådets generalsekreterare – Budgetan</w:t>
      </w:r>
      <w:r w:rsidRPr="004B09E5">
        <w:t>a</w:t>
      </w:r>
      <w:r w:rsidRPr="004B09E5">
        <w:t>lys 2000 – Den nordiska budgeten – utarbetades år 2001 ett ministerrådsfö</w:t>
      </w:r>
      <w:r w:rsidRPr="004B09E5">
        <w:t>r</w:t>
      </w:r>
      <w:r w:rsidRPr="004B09E5">
        <w:t xml:space="preserve">slag till </w:t>
      </w:r>
      <w:r w:rsidRPr="004B09E5">
        <w:rPr>
          <w:i/>
        </w:rPr>
        <w:t>ny budgetprocess</w:t>
      </w:r>
      <w:r w:rsidRPr="004B09E5">
        <w:t>, som överlämnades till Nordiska rådet. Syftet är att förbättra styrningen av verksamheten samt att öka flexibiliteten i budgeten och därmed utrymmet för nya politiska initiativ. Berörda samarbetssektorer inom ministerrådet kommer in i budgetarbetet på ett tidigare stadium. En särskild budgetpost inrättas för nya politiska initiativ. Samrådet med Nordiska rådet i budgetarbetet förnyas. Från år 2002 har de ny</w:t>
      </w:r>
      <w:r w:rsidRPr="004B09E5">
        <w:t>a budgetreformerna börjat tillä</w:t>
      </w:r>
      <w:r w:rsidRPr="004B09E5">
        <w:t>m</w:t>
      </w:r>
      <w:r w:rsidRPr="004B09E5">
        <w:t>pas.</w:t>
      </w:r>
    </w:p>
    <w:p w:rsidR="00CD422E" w:rsidRPr="004B09E5" w:rsidRDefault="00CD422E">
      <w:pPr>
        <w:pStyle w:val="Normaltindrag"/>
      </w:pPr>
      <w:r w:rsidRPr="004B09E5">
        <w:t xml:space="preserve">Samverkan med frivilligorganisationerna, där </w:t>
      </w:r>
      <w:r w:rsidRPr="004B09E5">
        <w:rPr>
          <w:i/>
        </w:rPr>
        <w:t>Föreningen Norden</w:t>
      </w:r>
      <w:r w:rsidRPr="004B09E5">
        <w:t xml:space="preserve"> intar en särskild ställning, är ett viktigt inslag i det nordiska samarbetet. Information</w:t>
      </w:r>
      <w:r w:rsidRPr="004B09E5">
        <w:t>s</w:t>
      </w:r>
      <w:r w:rsidRPr="004B09E5">
        <w:t>kontoret Norden i Fokus och servicetelefonen Hallå Norden är viktiga re</w:t>
      </w:r>
      <w:r w:rsidRPr="004B09E5">
        <w:t>d</w:t>
      </w:r>
      <w:r w:rsidRPr="004B09E5">
        <w:t>skap för att göra det nordiska samarbetet känt och för att nå ut till medborga</w:t>
      </w:r>
      <w:r w:rsidRPr="004B09E5">
        <w:t>r</w:t>
      </w:r>
      <w:r w:rsidRPr="004B09E5">
        <w:t>na.</w:t>
      </w:r>
    </w:p>
    <w:p w:rsidR="00CD422E" w:rsidRPr="004B09E5" w:rsidRDefault="00CD422E">
      <w:pPr>
        <w:pStyle w:val="Rubrik4"/>
        <w:rPr>
          <w:noProof w:val="0"/>
        </w:rPr>
      </w:pPr>
      <w:bookmarkStart w:id="18" w:name="_Toc8527688"/>
      <w:r w:rsidRPr="004B09E5">
        <w:rPr>
          <w:noProof w:val="0"/>
        </w:rPr>
        <w:t>Samarbete i EU-frågor</w:t>
      </w:r>
      <w:bookmarkEnd w:id="18"/>
    </w:p>
    <w:p w:rsidR="00CD422E" w:rsidRPr="004B09E5" w:rsidRDefault="00CD422E">
      <w:r w:rsidRPr="004B09E5">
        <w:t xml:space="preserve">Genom att tre nordiska länder är medlemmar i EU och Island och Norge är parter i EES-avtalet har alla nordiska länder en mycket nära anknytning till det europeiska samarbetet. Samarbetet i EU- och EES-frågor intensifierades under år 2001. De </w:t>
      </w:r>
      <w:r w:rsidRPr="004B09E5">
        <w:rPr>
          <w:i/>
        </w:rPr>
        <w:t>nordiska EU-ländernas statsministrar</w:t>
      </w:r>
      <w:r w:rsidRPr="004B09E5">
        <w:t xml:space="preserve"> beslutade vid sitt möte i juli att börja träffas för samråd inför Europeiska rådets möten. De första samrådsmötena hölls i oktober och i december inför toppmötena i Gent och Laeken. Island och Norge informerades om diskussione</w:t>
      </w:r>
      <w:r w:rsidRPr="004B09E5">
        <w:t>r</w:t>
      </w:r>
      <w:r w:rsidRPr="004B09E5">
        <w:t>na.</w:t>
      </w:r>
    </w:p>
    <w:p w:rsidR="00CD422E" w:rsidRPr="004B09E5" w:rsidRDefault="00CD422E">
      <w:pPr>
        <w:pStyle w:val="Normaltindrag"/>
      </w:pPr>
      <w:r w:rsidRPr="004B09E5">
        <w:t>Nordiskt samarbete i EU-frågor har i första hand karaktär av samråd och informationsutbyte. Dessa frågor är stående punkter på dagordningen vid möten i Nordiska ministerrådet.</w:t>
      </w:r>
    </w:p>
    <w:p w:rsidR="00CD422E" w:rsidRPr="004B09E5" w:rsidRDefault="00CD422E">
      <w:pPr>
        <w:pStyle w:val="Normaltindrag"/>
      </w:pPr>
      <w:r w:rsidRPr="004B09E5">
        <w:t xml:space="preserve">År 2000 stiftade riksdagen de lagar som behövs för ett svenskt operativt medlemskap i det s.k. </w:t>
      </w:r>
      <w:r w:rsidRPr="004B09E5">
        <w:rPr>
          <w:i/>
        </w:rPr>
        <w:t>Schengensamarbetet</w:t>
      </w:r>
      <w:r w:rsidRPr="004B09E5">
        <w:t>. Vidare inleddes utvärderingen av de nordiska länderna inför ett operativt medlemskap, vilket pågick även under början av år 2001. Utvärderingarna utföll väl, vilket medförde att de nordiska länderna från den 25 mars, i enlighet med rådsbeslutet år 2000, tillämpar Schengenregelverket fullt ut och att den inre gränskontrollen mellan Norden och det övriga Schengenområdet därmed har upphävts.</w:t>
      </w:r>
    </w:p>
    <w:p w:rsidR="00CD422E" w:rsidRPr="004B09E5" w:rsidRDefault="00CD422E">
      <w:pPr>
        <w:pStyle w:val="Rubrik4"/>
        <w:rPr>
          <w:noProof w:val="0"/>
        </w:rPr>
      </w:pPr>
      <w:bookmarkStart w:id="19" w:name="_Toc8527689"/>
      <w:r w:rsidRPr="004B09E5">
        <w:rPr>
          <w:noProof w:val="0"/>
        </w:rPr>
        <w:t>Samarbete med närområdet</w:t>
      </w:r>
      <w:bookmarkEnd w:id="19"/>
    </w:p>
    <w:p w:rsidR="00CD422E" w:rsidRPr="004B09E5" w:rsidRDefault="00CD422E">
      <w:r w:rsidRPr="004B09E5">
        <w:t>Samarbete med närområdet – de tre baltiska länderna, nordvästra Ryssland, Barentsområdet och Arktis – är prioriterat för Norden. Sålunda hålls det ett årligt möte mellan de nordiska samarbetsministrarna och deras motsvarigheter inom Baltiska ministerrådet. I ministerrådets budget för år 2001 uppgick det särskilda närområdesprogrammet till 70 miljoner danska kronor. Insatserna är ett komplement till insatser som görs nationellt och genom andra internati</w:t>
      </w:r>
      <w:r w:rsidRPr="004B09E5">
        <w:t>o</w:t>
      </w:r>
      <w:r w:rsidRPr="004B09E5">
        <w:t xml:space="preserve">nella organ. En stor del av resurserna satsas på projekt med inriktning på </w:t>
      </w:r>
      <w:r w:rsidRPr="004B09E5">
        <w:rPr>
          <w:i/>
        </w:rPr>
        <w:t>demokrati</w:t>
      </w:r>
      <w:r w:rsidRPr="004B09E5">
        <w:t xml:space="preserve">, </w:t>
      </w:r>
      <w:r w:rsidRPr="004B09E5">
        <w:rPr>
          <w:i/>
        </w:rPr>
        <w:t>välfärd</w:t>
      </w:r>
      <w:r w:rsidRPr="004B09E5">
        <w:t xml:space="preserve">, bärkraftigt </w:t>
      </w:r>
      <w:r w:rsidRPr="004B09E5">
        <w:rPr>
          <w:i/>
        </w:rPr>
        <w:t>resursutnyttjande</w:t>
      </w:r>
      <w:r w:rsidRPr="004B09E5">
        <w:t xml:space="preserve"> och </w:t>
      </w:r>
      <w:r w:rsidRPr="004B09E5">
        <w:rPr>
          <w:i/>
        </w:rPr>
        <w:t>marknadsutveckling</w:t>
      </w:r>
      <w:r w:rsidRPr="004B09E5">
        <w:t>. Olika former av stipendie- och utbytesordningar är också viktiga inslag i programmet. Dessutom görs insatser över ministerrådets budget även inom olika samarbetssektorer. De samlade insatserna är därför avsevärt större och bedöms uppgå till totalt närmare 20 % av Nordiska ministerrådets bu</w:t>
      </w:r>
      <w:r w:rsidRPr="004B09E5">
        <w:t>d</w:t>
      </w:r>
      <w:r w:rsidRPr="004B09E5">
        <w:t>get.</w:t>
      </w:r>
    </w:p>
    <w:p w:rsidR="00CD422E" w:rsidRPr="004B09E5" w:rsidRDefault="00CD422E">
      <w:pPr>
        <w:pStyle w:val="Normaltindrag"/>
      </w:pPr>
      <w:r w:rsidRPr="004B09E5">
        <w:t>De nordiska finansieringsinstitutionerna, Nordiska investeringsban</w:t>
      </w:r>
      <w:r w:rsidRPr="004B09E5">
        <w:t>ken (NIB), Nordiska miljöfinansieringsbolaget (Nefco) och Nordiska projekte</w:t>
      </w:r>
      <w:r w:rsidRPr="004B09E5">
        <w:t>x</w:t>
      </w:r>
      <w:r w:rsidRPr="004B09E5">
        <w:t>portfonden (Nopef), har verksamhet med inriktning på närområdet. NIB har en särskild ordning för lån på förmånliga villkor för finansiering av milj</w:t>
      </w:r>
      <w:r w:rsidRPr="004B09E5">
        <w:t>ö</w:t>
      </w:r>
      <w:r w:rsidRPr="004B09E5">
        <w:t>projekt i närområdet. Nefco har en riskkapitalfond för lån till miljöinveste</w:t>
      </w:r>
      <w:r w:rsidRPr="004B09E5">
        <w:t>r</w:t>
      </w:r>
      <w:r w:rsidRPr="004B09E5">
        <w:t>ingar i närområdena och en miljöutvecklingsfond som gör insatser i näromr</w:t>
      </w:r>
      <w:r w:rsidRPr="004B09E5">
        <w:t>å</w:t>
      </w:r>
      <w:r w:rsidRPr="004B09E5">
        <w:t>det.</w:t>
      </w:r>
    </w:p>
    <w:p w:rsidR="00CD422E" w:rsidRPr="004B09E5" w:rsidRDefault="00CD422E">
      <w:pPr>
        <w:pStyle w:val="Normaltindrag"/>
      </w:pPr>
      <w:r w:rsidRPr="004B09E5">
        <w:t xml:space="preserve">Under året uppmärksammades att det var tio år sedan </w:t>
      </w:r>
      <w:r w:rsidRPr="004B09E5">
        <w:rPr>
          <w:i/>
        </w:rPr>
        <w:t>de nordiska info</w:t>
      </w:r>
      <w:r w:rsidRPr="004B09E5">
        <w:rPr>
          <w:i/>
        </w:rPr>
        <w:t>r</w:t>
      </w:r>
      <w:r w:rsidRPr="004B09E5">
        <w:rPr>
          <w:i/>
        </w:rPr>
        <w:t>mationskontoren i Tallinn, Riga och Vilnius</w:t>
      </w:r>
      <w:r w:rsidRPr="004B09E5">
        <w:t xml:space="preserve"> inrättades. Kontoren har spelat en viktig roll för utveckling av kontakter och kulturellt utbyte mellan de baltiska och de nordiska länderna. Ministerrådet önskar även etablera en inform</w:t>
      </w:r>
      <w:r w:rsidRPr="004B09E5">
        <w:t>a</w:t>
      </w:r>
      <w:r w:rsidRPr="004B09E5">
        <w:t xml:space="preserve">tionspunkt i </w:t>
      </w:r>
      <w:r w:rsidRPr="004B09E5">
        <w:rPr>
          <w:i/>
        </w:rPr>
        <w:t>Kaliningrad</w:t>
      </w:r>
      <w:r w:rsidRPr="004B09E5">
        <w:t>. Diskussioner med ryska myndigheter om denna fråga har fortsatt under 2001.</w:t>
      </w:r>
    </w:p>
    <w:p w:rsidR="00CD422E" w:rsidRPr="004B09E5" w:rsidRDefault="00CD422E">
      <w:pPr>
        <w:pStyle w:val="Normaltindrag"/>
      </w:pPr>
      <w:r w:rsidRPr="004B09E5">
        <w:t xml:space="preserve">Det pågår en </w:t>
      </w:r>
      <w:r w:rsidRPr="004B09E5">
        <w:rPr>
          <w:i/>
        </w:rPr>
        <w:t>översyn av de strategiska målsättningarna</w:t>
      </w:r>
      <w:r w:rsidRPr="004B09E5">
        <w:t xml:space="preserve"> för närområde</w:t>
      </w:r>
      <w:r w:rsidRPr="004B09E5">
        <w:t>s</w:t>
      </w:r>
      <w:r w:rsidRPr="004B09E5">
        <w:t xml:space="preserve">samarbetet. I en särskild rapport, </w:t>
      </w:r>
      <w:r w:rsidRPr="004B09E5">
        <w:rPr>
          <w:i/>
        </w:rPr>
        <w:t>Närmare Norden</w:t>
      </w:r>
      <w:r w:rsidRPr="004B09E5">
        <w:t>, föreslås en med tiden ökad tonvikt på insatser i det ryska närområdet. Andra förslag går ut på en koncentration av insatserna till större projekt, ökad mottagarstyrning och en större differentiering av insatserna på de olika mottagarländerna. Rapporten har behandlats i de nordiska samarbetsorganen under år 2001 och dess förslag kommer att implementeras i ett nytt närområdesprogram för perioden 2003– 20</w:t>
      </w:r>
      <w:r w:rsidRPr="004B09E5">
        <w:t>05. Under året inrättades en ny rådgivande kommitté för närområdessama</w:t>
      </w:r>
      <w:r w:rsidRPr="004B09E5">
        <w:t>r</w:t>
      </w:r>
      <w:r w:rsidRPr="004B09E5">
        <w:t>betet med representanter för de nordiska ländernas utrike</w:t>
      </w:r>
      <w:r w:rsidRPr="004B09E5">
        <w:t>s</w:t>
      </w:r>
      <w:r w:rsidRPr="004B09E5">
        <w:t>departement.</w:t>
      </w:r>
    </w:p>
    <w:p w:rsidR="00CD422E" w:rsidRPr="004B09E5" w:rsidRDefault="00CD422E">
      <w:pPr>
        <w:pStyle w:val="Rubrik4"/>
        <w:rPr>
          <w:noProof w:val="0"/>
        </w:rPr>
      </w:pPr>
      <w:bookmarkStart w:id="20" w:name="_Toc8527690"/>
      <w:r w:rsidRPr="004B09E5">
        <w:rPr>
          <w:noProof w:val="0"/>
        </w:rPr>
        <w:t>Nordiskt samarbete på sektorsnivå</w:t>
      </w:r>
      <w:bookmarkEnd w:id="20"/>
    </w:p>
    <w:p w:rsidR="00CD422E" w:rsidRPr="004B09E5" w:rsidRDefault="00CD422E">
      <w:r w:rsidRPr="004B09E5">
        <w:t xml:space="preserve">Samarbetet inom sektorn för </w:t>
      </w:r>
      <w:r w:rsidRPr="004B09E5">
        <w:rPr>
          <w:i/>
        </w:rPr>
        <w:t>utbildning och forskning</w:t>
      </w:r>
      <w:r w:rsidRPr="004B09E5">
        <w:t xml:space="preserve"> skall fokusera på ko</w:t>
      </w:r>
      <w:r w:rsidRPr="004B09E5">
        <w:t>m</w:t>
      </w:r>
      <w:r w:rsidRPr="004B09E5">
        <w:t>petensfrågor och livslångt lärande, evaluering, informations- och kommun</w:t>
      </w:r>
      <w:r w:rsidRPr="004B09E5">
        <w:t>i</w:t>
      </w:r>
      <w:r w:rsidRPr="004B09E5">
        <w:t>kationsteknik (IKT), språksamarbete, mobilitet och ömsesidigt erkännande av studieresultat, arbetsdelning samt nordisk utbildning och forskning i ett inte</w:t>
      </w:r>
      <w:r w:rsidRPr="004B09E5">
        <w:t>r</w:t>
      </w:r>
      <w:r w:rsidRPr="004B09E5">
        <w:t xml:space="preserve">nationellt perspektiv. En särskild rådgivande IT-policygrupp har under år 2001 fokuserat på nordisk distansundervisning och nordiska virtuella </w:t>
      </w:r>
      <w:r w:rsidRPr="004B09E5">
        <w:br/>
        <w:t>högskole- och universitetsmiljöer. Arbetet kommer under år 2002 att resultera i en rapport med</w:t>
      </w:r>
      <w:r w:rsidRPr="004B09E5">
        <w:t xml:space="preserve"> redovisning av övergripande nationella initiativ rörande virtuella universitet. En utvärdering av utvecklingsprogrammet för avancer</w:t>
      </w:r>
      <w:r w:rsidRPr="004B09E5">
        <w:t>a</w:t>
      </w:r>
      <w:r w:rsidRPr="004B09E5">
        <w:t xml:space="preserve">de Internetapplikationer och nätverkstjänster (NORDUnet II) har påbörjats. Målsättningen för forskningssamarbetet är att stärka de områden där Norden kan hävda sig internationellt eller där de nordiska länderna har specifika intressen och förutsättningar. Ministerrådet har beslutat att under perioden 2002–2006 genomföra ett pilotprojekt med nordiska institutioner för </w:t>
      </w:r>
      <w:r w:rsidRPr="004B09E5">
        <w:rPr>
          <w:i/>
        </w:rPr>
        <w:t>spet</w:t>
      </w:r>
      <w:r w:rsidRPr="004B09E5">
        <w:rPr>
          <w:i/>
        </w:rPr>
        <w:t>s</w:t>
      </w:r>
      <w:r w:rsidRPr="004B09E5">
        <w:rPr>
          <w:i/>
        </w:rPr>
        <w:t>fors</w:t>
      </w:r>
      <w:r w:rsidRPr="004B09E5">
        <w:rPr>
          <w:i/>
        </w:rPr>
        <w:t>kning</w:t>
      </w:r>
      <w:r w:rsidRPr="004B09E5">
        <w:t xml:space="preserve"> (Centres of Excellence). Antalet centrum beräknas uppgå till tre fyra och finansi</w:t>
      </w:r>
      <w:r w:rsidRPr="004B09E5">
        <w:t>e</w:t>
      </w:r>
      <w:r w:rsidRPr="004B09E5">
        <w:t>ras med hjälp av både nordiska och nationella medel.</w:t>
      </w:r>
    </w:p>
    <w:p w:rsidR="00CD422E" w:rsidRPr="004B09E5" w:rsidRDefault="00CD422E">
      <w:pPr>
        <w:pStyle w:val="Normaltindrag"/>
      </w:pPr>
      <w:r w:rsidRPr="004B09E5">
        <w:t xml:space="preserve">Det finns en särskild nordisk </w:t>
      </w:r>
      <w:r w:rsidRPr="004B09E5">
        <w:rPr>
          <w:i/>
        </w:rPr>
        <w:t>stipendieordning</w:t>
      </w:r>
      <w:r w:rsidRPr="004B09E5">
        <w:t xml:space="preserve"> för Baltikum och nordvästra Ryssland, som bl.a. kan användas för deltagande i NORDPLUS nätverk. Dessutom finansieras ett samverkansprojekt, A school for all, vars syfte är att höja kvaliteten på specialundervisningen i de baltiska länderna. </w:t>
      </w:r>
    </w:p>
    <w:p w:rsidR="00CD422E" w:rsidRPr="004B09E5" w:rsidRDefault="00CD422E">
      <w:pPr>
        <w:pStyle w:val="Normaltindrag"/>
      </w:pPr>
      <w:r w:rsidRPr="004B09E5">
        <w:t xml:space="preserve">Det nordiska samarbetet inom </w:t>
      </w:r>
      <w:r w:rsidRPr="004B09E5">
        <w:rPr>
          <w:i/>
        </w:rPr>
        <w:t>miljöområdet</w:t>
      </w:r>
      <w:r w:rsidRPr="004B09E5">
        <w:t xml:space="preserve"> styrs av miljöhandlingspr</w:t>
      </w:r>
      <w:r w:rsidRPr="004B09E5">
        <w:t>o</w:t>
      </w:r>
      <w:r w:rsidRPr="004B09E5">
        <w:t>grammet för perioden 2001–2004 och av strategin för hållbar utveckling i Norden. Projektverksamhet bedrivs i en rad arbetsgrupper. Särskilt viktiga miljöfrågor för Norden den närmaste framtiden är havsmiljö samt miljö och hälsa. Finansieringsfrågor relaterade till Ryssland och det nordiska miljöf</w:t>
      </w:r>
      <w:r w:rsidRPr="004B09E5">
        <w:t>i</w:t>
      </w:r>
      <w:r w:rsidRPr="004B09E5">
        <w:t>nansieringsbolaget Nefco har diskuterats löpande. Beslut har tagits om att öka Nefco:s grundkapital med 40 miljoner euro till 120 miljoner euro.</w:t>
      </w:r>
    </w:p>
    <w:p w:rsidR="00CD422E" w:rsidRPr="004B09E5" w:rsidRDefault="00CD422E">
      <w:pPr>
        <w:pStyle w:val="Normaltindrag"/>
      </w:pPr>
      <w:r w:rsidRPr="004B09E5">
        <w:t xml:space="preserve">I samarbetet på det </w:t>
      </w:r>
      <w:r w:rsidRPr="004B09E5">
        <w:rPr>
          <w:i/>
        </w:rPr>
        <w:t>näringspolitiska</w:t>
      </w:r>
      <w:r w:rsidRPr="004B09E5">
        <w:t xml:space="preserve"> området har stor vikt fästs vid de små och medelstora företagen. Aktiviteterna under året har inriktats främst på konkurrenskraften, elektronisk handel och andra näringspolitiskt relaterade IT-frågor, turism samt en hållbar strategi inom näringslivssektorn. Inom r</w:t>
      </w:r>
      <w:r w:rsidRPr="004B09E5">
        <w:t>a</w:t>
      </w:r>
      <w:r w:rsidRPr="004B09E5">
        <w:t>men för ett nordiskt samarbetsprogram för näringssektorn för åren 2002–2005 skall bl.a. arbetet med genomförande av Norden som en sammanhängande näringsregion fortsätta med samarbete kring kunskap och teknikspridning. Ministerråde</w:t>
      </w:r>
      <w:r w:rsidRPr="004B09E5">
        <w:t>t har fastslagit att ämbetsmannakommittén för näring och No</w:t>
      </w:r>
      <w:r w:rsidRPr="004B09E5">
        <w:t>r</w:t>
      </w:r>
      <w:r w:rsidRPr="004B09E5">
        <w:t>disk industrifond skall rapportera till ministerrådet om det fortsatta arbetet inom detta område en gång om året. Ministrarna har även godkänt ett utkast till jämställdhetspolitiska målsättningar inom näringssektorn.</w:t>
      </w:r>
    </w:p>
    <w:p w:rsidR="00CD422E" w:rsidRPr="004B09E5" w:rsidRDefault="00CD422E">
      <w:pPr>
        <w:pStyle w:val="Normaltindrag"/>
      </w:pPr>
      <w:r w:rsidRPr="004B09E5">
        <w:t xml:space="preserve">I september 2001 hölls ett möte med Nordiska ministerrådets </w:t>
      </w:r>
      <w:r w:rsidRPr="004B09E5">
        <w:rPr>
          <w:i/>
        </w:rPr>
        <w:t>IT</w:t>
      </w:r>
      <w:r w:rsidRPr="004B09E5">
        <w:t>-ministrar, som bl.a. diskuterade åtgärder mot den ”digitala klyftan”.</w:t>
      </w:r>
    </w:p>
    <w:p w:rsidR="00CD422E" w:rsidRPr="004B09E5" w:rsidRDefault="00CD422E">
      <w:pPr>
        <w:pStyle w:val="Normaltindrag"/>
      </w:pPr>
      <w:r w:rsidRPr="004B09E5">
        <w:t xml:space="preserve">Det nordiska </w:t>
      </w:r>
      <w:r w:rsidRPr="004B09E5">
        <w:rPr>
          <w:i/>
        </w:rPr>
        <w:t>regionalpolitiska</w:t>
      </w:r>
      <w:r w:rsidRPr="004B09E5">
        <w:t xml:space="preserve"> samarbetet syftar till att understödja de no</w:t>
      </w:r>
      <w:r w:rsidRPr="004B09E5">
        <w:t>r</w:t>
      </w:r>
      <w:r w:rsidRPr="004B09E5">
        <w:t>diska ländernas nationella regionalpolitik genom kunskaps- och erfarenhet</w:t>
      </w:r>
      <w:r w:rsidRPr="004B09E5">
        <w:t>s</w:t>
      </w:r>
      <w:r w:rsidRPr="004B09E5">
        <w:t>utbyte. Nordiska ämbetsmannakommittén för regionalpolitik (NÄRP) förb</w:t>
      </w:r>
      <w:r w:rsidRPr="004B09E5">
        <w:t>e</w:t>
      </w:r>
      <w:r w:rsidRPr="004B09E5">
        <w:t>reder ärenden inom sektorn och har under ministerrådet ansvar för samarb</w:t>
      </w:r>
      <w:r w:rsidRPr="004B09E5">
        <w:t>e</w:t>
      </w:r>
      <w:r w:rsidRPr="004B09E5">
        <w:t>tets utveckling. Institutet Nordregio (Nordiskt Center för Regional utvec</w:t>
      </w:r>
      <w:r w:rsidRPr="004B09E5">
        <w:t>k</w:t>
      </w:r>
      <w:r w:rsidRPr="004B09E5">
        <w:t>ling) är ett viktigt instrument för det nordiska samarbetet inom regional u</w:t>
      </w:r>
      <w:r w:rsidRPr="004B09E5">
        <w:t>t</w:t>
      </w:r>
      <w:r w:rsidRPr="004B09E5">
        <w:t>veckling. Institutet är lokaliserat till Stockholm. Under året har det nya sa</w:t>
      </w:r>
      <w:r w:rsidRPr="004B09E5">
        <w:t>m</w:t>
      </w:r>
      <w:r w:rsidRPr="004B09E5">
        <w:t>arbe</w:t>
      </w:r>
      <w:r w:rsidRPr="004B09E5">
        <w:t>tsprogrammet för regionalpolitik för perioden 2001–2005 börjat förver</w:t>
      </w:r>
      <w:r w:rsidRPr="004B09E5">
        <w:t>k</w:t>
      </w:r>
      <w:r w:rsidRPr="004B09E5">
        <w:t>ligas. Programmet innebär en ökad fokusering på erfarenhets- och kunskap</w:t>
      </w:r>
      <w:r w:rsidRPr="004B09E5">
        <w:t>s</w:t>
      </w:r>
      <w:r w:rsidRPr="004B09E5">
        <w:t>utveckling samt på förbättrad målstyrning och uppföljning. Samarbetet me</w:t>
      </w:r>
      <w:r w:rsidRPr="004B09E5">
        <w:t>l</w:t>
      </w:r>
      <w:r w:rsidRPr="004B09E5">
        <w:t>lan regioner, med tyngdpunkt på medfinansiering av Interregprojekt, har fortsatt varit den budgetmässigt högst prioriterade verksamheten. Efter ett av ministerrådet finansierat seminarium om närområdessamarbetet och EU:s nordliga dimension beslöt NÄRP hösten 2001 att inleda ett projekt för stö</w:t>
      </w:r>
      <w:r w:rsidRPr="004B09E5">
        <w:t>d</w:t>
      </w:r>
      <w:r w:rsidRPr="004B09E5">
        <w:t>j</w:t>
      </w:r>
      <w:r w:rsidRPr="004B09E5">
        <w:t>ande av nätverksutbyggnaden mellan de baltiska och de nordiska ländernas gränsområden. Kopplingarna mellan regional utveckling och insatser inom informationsteknik är av fortsatt stort intresse. Norge kommer att fokusera på informationstekniken under sitt ordförandeskap år 2002.</w:t>
      </w:r>
    </w:p>
    <w:p w:rsidR="00CD422E" w:rsidRPr="004B09E5" w:rsidRDefault="00CD422E">
      <w:pPr>
        <w:pStyle w:val="Normaltindrag"/>
      </w:pPr>
      <w:r w:rsidRPr="004B09E5">
        <w:t xml:space="preserve">Ett nytt samarbetsprogram för </w:t>
      </w:r>
      <w:r w:rsidRPr="004B09E5">
        <w:rPr>
          <w:i/>
        </w:rPr>
        <w:t>arbetsmarknadssektorn</w:t>
      </w:r>
      <w:r w:rsidRPr="004B09E5">
        <w:t xml:space="preserve"> trädde i kraft 2001 och gäller under perioden 2001–2004. Programmets huvudmål innefattar frågor om full sysselsättning, avskaffande av gränshinder, trygghet i arbet</w:t>
      </w:r>
      <w:r w:rsidRPr="004B09E5">
        <w:t>s</w:t>
      </w:r>
      <w:r w:rsidRPr="004B09E5">
        <w:t>miljön och arbetslivet samt frågor som gäller den nordiska välfärdsmodellen. Utvecklingen av arbetskraftens rörlighet i det gränsregionala samarbetet är ett centralt område för arbetet inom sektorn. Aktiviteter för att undanröja hinder för arbetskraftens rörlighet på den nordiska arbetsmarknaden har fortsatt mot ba</w:t>
      </w:r>
      <w:r w:rsidRPr="004B09E5">
        <w:t>k</w:t>
      </w:r>
      <w:r w:rsidRPr="004B09E5">
        <w:t>grund av</w:t>
      </w:r>
      <w:r w:rsidRPr="004B09E5">
        <w:t xml:space="preserve"> de s.k. hinderkataloger som tagits fram.</w:t>
      </w:r>
    </w:p>
    <w:p w:rsidR="00CD422E" w:rsidRPr="004B09E5" w:rsidRDefault="00CD422E">
      <w:pPr>
        <w:pStyle w:val="Normaltindrag"/>
      </w:pPr>
      <w:r w:rsidRPr="004B09E5">
        <w:t xml:space="preserve">Till grund för regeringssamarbetet på </w:t>
      </w:r>
      <w:r w:rsidRPr="004B09E5">
        <w:rPr>
          <w:i/>
        </w:rPr>
        <w:t>social- och hälsovårdsområdet</w:t>
      </w:r>
      <w:r w:rsidRPr="004B09E5">
        <w:t xml:space="preserve"> finns dels ett samarbetsprogram, dels ordförandeskapets prioriteringar. Den särski</w:t>
      </w:r>
      <w:r w:rsidRPr="004B09E5">
        <w:t>l</w:t>
      </w:r>
      <w:r w:rsidRPr="004B09E5">
        <w:t>da grupp som sysslar med närområdessamarbetet har under året fortsatt de omfattande satsningarna på det nordiska smittskyddsprojektet samt på No</w:t>
      </w:r>
      <w:r w:rsidRPr="004B09E5">
        <w:t>r</w:t>
      </w:r>
      <w:r w:rsidRPr="004B09E5">
        <w:t>diska hälsovårdshögskolans utbildningsarbete i närområdet. Under året har man fortsatt genomförandet av handlingsplanen för utsatta barn och unga i närområdet. De nordiska informationskontoren har en viktig roll i detta arbete och har också tilldelats sä</w:t>
      </w:r>
      <w:r w:rsidRPr="004B09E5">
        <w:t>rskilda medel för egna satsningar på barn- och un</w:t>
      </w:r>
      <w:r w:rsidRPr="004B09E5">
        <w:t>g</w:t>
      </w:r>
      <w:r w:rsidRPr="004B09E5">
        <w:t>domsprojekt.</w:t>
      </w:r>
    </w:p>
    <w:p w:rsidR="00CD422E" w:rsidRPr="004B09E5" w:rsidRDefault="00CD422E">
      <w:pPr>
        <w:pStyle w:val="Normaltindrag"/>
      </w:pPr>
      <w:r w:rsidRPr="004B09E5">
        <w:t>Regeringsskrivelsen beskriver även det nordiska samarbetet inom sekt</w:t>
      </w:r>
      <w:r w:rsidRPr="004B09E5">
        <w:t>o</w:t>
      </w:r>
      <w:r w:rsidRPr="004B09E5">
        <w:t xml:space="preserve">rerna </w:t>
      </w:r>
      <w:r w:rsidRPr="004B09E5">
        <w:rPr>
          <w:i/>
        </w:rPr>
        <w:t>kultur, energi, jord- och skogsbruk, fiske, bygg- och bostadsfrågor, transport, infrastruktur och trafiksäkerhet, ekonomi och finanspolitik, livsm</w:t>
      </w:r>
      <w:r w:rsidRPr="004B09E5">
        <w:rPr>
          <w:i/>
        </w:rPr>
        <w:t>e</w:t>
      </w:r>
      <w:r w:rsidRPr="004B09E5">
        <w:rPr>
          <w:i/>
        </w:rPr>
        <w:t xml:space="preserve">delsfrågor, konsumentpolitik, jämställdhet, migrations- och flyktingpolitik, ungdomspolitik, säkerhets- </w:t>
      </w:r>
      <w:r w:rsidRPr="004B09E5">
        <w:t xml:space="preserve">och </w:t>
      </w:r>
      <w:r w:rsidRPr="004B09E5">
        <w:rPr>
          <w:i/>
        </w:rPr>
        <w:t xml:space="preserve">försvarspolitik </w:t>
      </w:r>
      <w:r w:rsidRPr="004B09E5">
        <w:t>samt</w:t>
      </w:r>
      <w:r w:rsidRPr="004B09E5">
        <w:rPr>
          <w:i/>
        </w:rPr>
        <w:t xml:space="preserve"> lagstiftningssamarbete. </w:t>
      </w:r>
      <w:r w:rsidRPr="004B09E5">
        <w:t>Även inom flertalet av dessa sektorer förekommer projekt inriktade på sama</w:t>
      </w:r>
      <w:r w:rsidRPr="004B09E5">
        <w:t>r</w:t>
      </w:r>
      <w:r w:rsidRPr="004B09E5">
        <w:t>bete med närområdet.</w:t>
      </w:r>
    </w:p>
    <w:p w:rsidR="00CD422E" w:rsidRPr="004B09E5" w:rsidRDefault="00CD422E">
      <w:pPr>
        <w:pStyle w:val="Rubrik2"/>
      </w:pPr>
      <w:bookmarkStart w:id="21" w:name="_Toc8527691"/>
      <w:r w:rsidRPr="004B09E5">
        <w:t>Redogörelsens huvudsakliga innehåll</w:t>
      </w:r>
      <w:bookmarkEnd w:id="21"/>
    </w:p>
    <w:p w:rsidR="00CD422E" w:rsidRPr="004B09E5" w:rsidRDefault="00CD422E">
      <w:r w:rsidRPr="004B09E5">
        <w:t>Redogörelse till riksdagen 2001/02:NR1 Nordiska rådets svenska delegations berättelse angående verksamheten år 2001 avser parlamentarikersamarbetet inom Nordiska rådet. I redogörelsen beskrivs de möten som avhållits och de politiska utvecklingslinjerna i samarbetet. Nordiska rådet, som i år firar sitt 50-årsjubileum, har under de senaste 10 åren genomgått mer genomgripande förändringar än tidigare under sin historia. Förändringar i omvärlden har följts av organisatoriska förändringar i arbetet inom Nordisk</w:t>
      </w:r>
      <w:r w:rsidRPr="004B09E5">
        <w:t xml:space="preserve">a rådet. Vid rådets 53:e session i Köpenhamn den 29–31 oktober 2001 beslutade plenarförsamlingen om ändringar i rådets organisation. Ändringarna innebär bl.a. att man överger den tidigare geografiska utskottsindelningen och övergår till en </w:t>
      </w:r>
      <w:r w:rsidRPr="004B09E5">
        <w:rPr>
          <w:i/>
        </w:rPr>
        <w:t>fackindelning av utskotten</w:t>
      </w:r>
      <w:r w:rsidRPr="004B09E5">
        <w:t xml:space="preserve"> inom områdena kultur och utbildning, medborgar- och kons</w:t>
      </w:r>
      <w:r w:rsidRPr="004B09E5">
        <w:t>u</w:t>
      </w:r>
      <w:r w:rsidRPr="004B09E5">
        <w:t>mentfrågor, välfärd, miljö och naturresurser samt näringsfrågor. Från redog</w:t>
      </w:r>
      <w:r w:rsidRPr="004B09E5">
        <w:t>ö</w:t>
      </w:r>
      <w:r w:rsidRPr="004B09E5">
        <w:t xml:space="preserve">relsen kan också nämnas den arbetsgrupp om den nordliga dimensionen, ledd av den svenske riksdagsledamoten Kent </w:t>
      </w:r>
      <w:r w:rsidRPr="004B09E5">
        <w:t>Olsson, som lade fram en rapport till rådets 53:e session. I denna understryks vikten av dialog mellan parlament</w:t>
      </w:r>
      <w:r w:rsidRPr="004B09E5">
        <w:t>a</w:t>
      </w:r>
      <w:r w:rsidRPr="004B09E5">
        <w:t>riker i Nordiska rådet, i de nordiska parlamenten och i Europaparlamentet kring den nordliga dimensionen. En annan arbetsgrupp har berett frågan om en strategi för det framtida nordiska sama</w:t>
      </w:r>
      <w:r w:rsidRPr="004B09E5">
        <w:t>r</w:t>
      </w:r>
      <w:r w:rsidRPr="004B09E5">
        <w:t>betet.</w:t>
      </w:r>
    </w:p>
    <w:p w:rsidR="00CD422E" w:rsidRPr="004B09E5" w:rsidRDefault="00CD422E">
      <w:pPr>
        <w:pStyle w:val="Normaltindrag"/>
      </w:pPr>
    </w:p>
    <w:p w:rsidR="00CD422E" w:rsidRPr="004B09E5" w:rsidRDefault="00CD422E">
      <w:pPr>
        <w:pStyle w:val="Normaltindrag"/>
        <w:sectPr w:rsidR="00000000" w:rsidRPr="004B09E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D422E" w:rsidRPr="004B09E5" w:rsidRDefault="00CD422E">
      <w:pPr>
        <w:pStyle w:val="Rubrik1"/>
        <w:rPr>
          <w:noProof w:val="0"/>
        </w:rPr>
      </w:pPr>
      <w:bookmarkStart w:id="22" w:name="_Toc8527692"/>
      <w:r w:rsidRPr="004B09E5">
        <w:rPr>
          <w:noProof w:val="0"/>
        </w:rPr>
        <w:t>Utskottets överväganden</w:t>
      </w:r>
      <w:bookmarkEnd w:id="22"/>
    </w:p>
    <w:p w:rsidR="00CD422E" w:rsidRPr="004B09E5" w:rsidRDefault="00CD422E">
      <w:pPr>
        <w:pStyle w:val="Rubrik2"/>
        <w:spacing w:before="0"/>
      </w:pPr>
      <w:bookmarkStart w:id="23" w:name="_Toc8527693"/>
      <w:r w:rsidRPr="004B09E5">
        <w:t>Relationerna till närområdet</w:t>
      </w:r>
      <w:bookmarkEnd w:id="23"/>
    </w:p>
    <w:p w:rsidR="00CD422E" w:rsidRPr="004B09E5" w:rsidRDefault="00CD422E">
      <w:r w:rsidRPr="004B09E5">
        <w:t>Ett flertal motionsyrkanden tar upp det nordiska samarbetets roll i att främja utvecklingen i närområdet, dvs. i de tre baltiska länderna, nordvästra Rys</w:t>
      </w:r>
      <w:r w:rsidRPr="004B09E5">
        <w:t>s</w:t>
      </w:r>
      <w:r w:rsidRPr="004B09E5">
        <w:t>land, Barentsområdet och Arktis.</w:t>
      </w:r>
    </w:p>
    <w:p w:rsidR="00CD422E" w:rsidRPr="004B09E5" w:rsidRDefault="00CD422E">
      <w:pPr>
        <w:pStyle w:val="Normaltindrag"/>
        <w:rPr>
          <w:u w:val="single"/>
        </w:rPr>
      </w:pPr>
      <w:r w:rsidRPr="004B09E5">
        <w:t>I motionerna</w:t>
      </w:r>
      <w:r w:rsidRPr="004B09E5">
        <w:rPr>
          <w:i/>
        </w:rPr>
        <w:t xml:space="preserve"> 2001/02:U3 (m), 2001/02:U203 (m), 2001/02:U223 (m) y</w:t>
      </w:r>
      <w:r w:rsidRPr="004B09E5">
        <w:rPr>
          <w:i/>
        </w:rPr>
        <w:t>r</w:t>
      </w:r>
      <w:r w:rsidRPr="004B09E5">
        <w:rPr>
          <w:i/>
        </w:rPr>
        <w:t>kande 1</w:t>
      </w:r>
      <w:r w:rsidRPr="004B09E5">
        <w:t xml:space="preserve"> samt </w:t>
      </w:r>
      <w:r w:rsidRPr="004B09E5">
        <w:rPr>
          <w:i/>
        </w:rPr>
        <w:t xml:space="preserve">2001/02:U303 (m) yrkande 24 </w:t>
      </w:r>
      <w:r w:rsidRPr="004B09E5">
        <w:t>föreslås att de baltiska staterna skall erbjudas medlemskap i Nordiska rådet. Likalydande motionsyrkanden har behandlats under tidigare riksmöten. En förändring i förhållande till tid</w:t>
      </w:r>
      <w:r w:rsidRPr="004B09E5">
        <w:t>i</w:t>
      </w:r>
      <w:r w:rsidRPr="004B09E5">
        <w:t>gare liknande yrkanden är att motionärerna bakom motion 2001/02:U3 (m) specifikt nämner en tidsram för medlemskapet, nämligen att detta skall erbj</w:t>
      </w:r>
      <w:r w:rsidRPr="004B09E5">
        <w:t>u</w:t>
      </w:r>
      <w:r w:rsidRPr="004B09E5">
        <w:t>das under år 2003. I sitt betänkande 1999/2000:UU9 uttalade utskottet</w:t>
      </w:r>
      <w:r w:rsidRPr="004B09E5">
        <w:rPr>
          <w:snapToGrid w:val="0"/>
          <w:lang w:eastAsia="sv-SE"/>
        </w:rPr>
        <w:t xml:space="preserve"> att det delade m</w:t>
      </w:r>
      <w:r w:rsidRPr="004B09E5">
        <w:rPr>
          <w:snapToGrid w:val="0"/>
          <w:lang w:eastAsia="sv-SE"/>
        </w:rPr>
        <w:t>otionärernas bedömning av vikten av ett utvecklat samarbete med de baltiska länderna samt att det arbete som utförts av dåvarande N</w:t>
      </w:r>
      <w:r w:rsidRPr="004B09E5">
        <w:rPr>
          <w:snapToGrid w:val="0"/>
          <w:lang w:eastAsia="sv-SE"/>
        </w:rPr>
        <w:t>ä</w:t>
      </w:r>
      <w:r w:rsidRPr="004B09E5">
        <w:rPr>
          <w:snapToGrid w:val="0"/>
          <w:lang w:eastAsia="sv-SE"/>
        </w:rPr>
        <w:t>r-områdesutskottet spelat en viktig roll i det sammanhanget.</w:t>
      </w:r>
      <w:r w:rsidRPr="004B09E5">
        <w:t xml:space="preserve"> Därefter uttalade utskottet:</w:t>
      </w:r>
    </w:p>
    <w:p w:rsidR="00CD422E" w:rsidRPr="004B09E5" w:rsidRDefault="00CD422E">
      <w:pPr>
        <w:pStyle w:val="Citat"/>
        <w:spacing w:before="250"/>
      </w:pPr>
      <w:r w:rsidRPr="004B09E5">
        <w:t>När det gäller medlemskap konstaterar dock utskottet att det nordiska samarbetet vilar på den språkliga och kulturella gemenskapen de nordi</w:t>
      </w:r>
      <w:r w:rsidRPr="004B09E5">
        <w:t>s</w:t>
      </w:r>
      <w:r w:rsidRPr="004B09E5">
        <w:t>ka länderna emellan. Det nordiska samarbetet är ingen internationell o</w:t>
      </w:r>
      <w:r w:rsidRPr="004B09E5">
        <w:t>r</w:t>
      </w:r>
      <w:r w:rsidRPr="004B09E5">
        <w:t>ganisation där andra länder kan söka medlemskap. De baltiska länderna har inte heller uttryckt någon önskan om att få medlemskap i Nordiska rådet.</w:t>
      </w:r>
    </w:p>
    <w:p w:rsidR="00CD422E" w:rsidRPr="004B09E5" w:rsidRDefault="00CD422E">
      <w:pPr>
        <w:pStyle w:val="CitatIndrag"/>
      </w:pPr>
      <w:r w:rsidRPr="004B09E5">
        <w:t>Det bör i sammanhanget framhållas att både Nordiska rådet och No</w:t>
      </w:r>
      <w:r w:rsidRPr="004B09E5">
        <w:t>r</w:t>
      </w:r>
      <w:r w:rsidRPr="004B09E5">
        <w:t>diska ministerrådet i dag bedriver ett nära samarbete med de baltiska lä</w:t>
      </w:r>
      <w:r w:rsidRPr="004B09E5">
        <w:t>n</w:t>
      </w:r>
      <w:r w:rsidRPr="004B09E5">
        <w:t>derna, vilket bl.a. resulterat i regelbundna gemensamma möten mellan Nordiska rådet och den baltiska församlingen. Representanter för den baltiska församlingen deltar bl.a. i Nordiska rådets arbetsgruppsmöten i de frågor som är av ömsesidigt intresse. Vidare inbjuds baltiska parl</w:t>
      </w:r>
      <w:r w:rsidRPr="004B09E5">
        <w:t>a</w:t>
      </w:r>
      <w:r w:rsidRPr="004B09E5">
        <w:t>mentariker som gäster till No</w:t>
      </w:r>
      <w:r w:rsidRPr="004B09E5">
        <w:t>r</w:t>
      </w:r>
      <w:r w:rsidRPr="004B09E5">
        <w:t>diska rådets sessioner.</w:t>
      </w:r>
    </w:p>
    <w:p w:rsidR="00CD422E" w:rsidRPr="004B09E5" w:rsidRDefault="00CD422E">
      <w:pPr>
        <w:spacing w:before="187"/>
      </w:pPr>
      <w:r w:rsidRPr="004B09E5">
        <w:t>Detta uttalande upprepades i betänkande 2000/01:UU13. Utskottet finner inte skäl att ändra sin bedömnin</w:t>
      </w:r>
      <w:r w:rsidRPr="004B09E5">
        <w:t>g, men vill i sammanhanget nämna den pågående översynen av de strategiska målsättningarna för närområdessamarbetet inom ramen för uppföljningen av rapporten Närmare Norden.</w:t>
      </w:r>
    </w:p>
    <w:p w:rsidR="00CD422E" w:rsidRPr="004B09E5" w:rsidRDefault="00CD422E">
      <w:r w:rsidRPr="004B09E5">
        <w:t>Med vad som ovan anförts avstyrker utskottet motionerna 2001/02:U203 (m), 2001/02:U223 (m) yrkande 1, 2001/02:U303 (m) yrkande 24 samt 2001/02:U3.</w:t>
      </w:r>
    </w:p>
    <w:p w:rsidR="00CD422E" w:rsidRPr="004B09E5" w:rsidRDefault="00CD422E">
      <w:pPr>
        <w:pStyle w:val="Normaltindrag"/>
      </w:pPr>
      <w:r w:rsidRPr="004B09E5">
        <w:t>Motionerna</w:t>
      </w:r>
      <w:r w:rsidRPr="004B09E5">
        <w:rPr>
          <w:i/>
        </w:rPr>
        <w:t xml:space="preserve"> 2000/01:U705 (fp) yrkande 1, 2001/02:U268 (c) yrkandena 1 och 12 </w:t>
      </w:r>
      <w:r w:rsidRPr="004B09E5">
        <w:t>samt</w:t>
      </w:r>
      <w:r w:rsidRPr="004B09E5">
        <w:rPr>
          <w:i/>
        </w:rPr>
        <w:t xml:space="preserve"> 2001/02:U341 (fp) yrkande 1</w:t>
      </w:r>
      <w:r w:rsidRPr="004B09E5">
        <w:t xml:space="preserve"> tar alla upp olika aspekter på hur det nordiska samarbetet bör understödja utvecklingssträvandena inom ramen för den nordliga dimensionen i EU-samarbetet. Motionerna 2000/01:U705 (fp) yrkande 1, 2001/02:U268 (c) yrkande 1 och 2001/02:U341 (fp) yrkande 1 är likalydande och allmänt inriktade på ett sådant understöd. Motion 2001/02:U268 yrkande 12</w:t>
      </w:r>
      <w:r w:rsidRPr="004B09E5">
        <w:rPr>
          <w:i/>
        </w:rPr>
        <w:t xml:space="preserve"> </w:t>
      </w:r>
      <w:r w:rsidRPr="004B09E5">
        <w:t>berör därutöver även andra regionala samarbeten: Östersjöstaternas</w:t>
      </w:r>
      <w:r w:rsidRPr="004B09E5">
        <w:t xml:space="preserve"> råd, Barentsrådet och Arktiska rådet.</w:t>
      </w:r>
    </w:p>
    <w:p w:rsidR="00CD422E" w:rsidRPr="004B09E5" w:rsidRDefault="00CD422E">
      <w:pPr>
        <w:pStyle w:val="Normaltindrag"/>
      </w:pPr>
      <w:r w:rsidRPr="004B09E5">
        <w:t>Utskottet delar motionärernas syn på vikten av att de regionala samarbet</w:t>
      </w:r>
      <w:r w:rsidRPr="004B09E5">
        <w:t>s</w:t>
      </w:r>
      <w:r w:rsidRPr="004B09E5">
        <w:t>strukturerna samverkar och understödjer varandra. Utskottet konstaterar dä</w:t>
      </w:r>
      <w:r w:rsidRPr="004B09E5">
        <w:t>r</w:t>
      </w:r>
      <w:r w:rsidRPr="004B09E5">
        <w:t>vid att det svenska ordförandeskapet i EU första halvåret 2001 lade ned bet</w:t>
      </w:r>
      <w:r w:rsidRPr="004B09E5">
        <w:t>y</w:t>
      </w:r>
      <w:r w:rsidRPr="004B09E5">
        <w:t>dande energi på att befästa och utveckla den nordliga dimensionen på EU:s dagordning. Den särskilda arbetsgruppen inom Nordiska rådet för den nordl</w:t>
      </w:r>
      <w:r w:rsidRPr="004B09E5">
        <w:t>i</w:t>
      </w:r>
      <w:r w:rsidRPr="004B09E5">
        <w:t>ga dimensionen har även gjort ett viktigt arbete för dessa frågor. Det arbete som nu äger rum för att följa upp rapporten Ny nordisk dagordning tar också upp just relationerna till närområdet som ett av fem prior</w:t>
      </w:r>
      <w:r w:rsidRPr="004B09E5">
        <w:t>iterade områden för det nordiska sama</w:t>
      </w:r>
      <w:r w:rsidRPr="004B09E5">
        <w:t>r</w:t>
      </w:r>
      <w:r w:rsidRPr="004B09E5">
        <w:t>betet under de kommande åren.</w:t>
      </w:r>
    </w:p>
    <w:p w:rsidR="00CD422E" w:rsidRPr="004B09E5" w:rsidRDefault="00CD422E">
      <w:pPr>
        <w:pStyle w:val="Normaltindrag"/>
      </w:pPr>
      <w:r w:rsidRPr="004B09E5">
        <w:t>Utskottet ser även dessa frågor som kopplade till den pågående översynen av de strategiska målsättningarna för närområdessamarbetet. Rapporten Nä</w:t>
      </w:r>
      <w:r w:rsidRPr="004B09E5">
        <w:t>r</w:t>
      </w:r>
      <w:r w:rsidRPr="004B09E5">
        <w:t>mare Norden har behandlats i de nordiska samarbetsorganen under år 2001, och dess förslag kommer att implementeras i ett nytt närområdesprogram för perioden 2003–2005.</w:t>
      </w:r>
    </w:p>
    <w:p w:rsidR="00CD422E" w:rsidRPr="004B09E5" w:rsidRDefault="00CD422E">
      <w:r w:rsidRPr="004B09E5">
        <w:t>Med det anförda anser utskottet att motionerna 2000/01:U705 (fp) yrkande 1, 2001/02:U268 (c) yrkandena 1 och 12 samt 2001/02:U341 (fp) yrkande 1 kan besvaras.</w:t>
      </w:r>
    </w:p>
    <w:p w:rsidR="00CD422E" w:rsidRPr="004B09E5" w:rsidRDefault="00CD422E">
      <w:pPr>
        <w:pStyle w:val="Normaltindrag"/>
      </w:pPr>
      <w:r w:rsidRPr="004B09E5">
        <w:t>Motion</w:t>
      </w:r>
      <w:r w:rsidRPr="004B09E5">
        <w:rPr>
          <w:i/>
        </w:rPr>
        <w:t xml:space="preserve"> 2001/02:U341 (fp) yrkande 2</w:t>
      </w:r>
      <w:r w:rsidRPr="004B09E5">
        <w:t xml:space="preserve"> handlar om stödinsatser för enklaven Kaliningrad. Motionären nämner själv ett par av de åtgärder som redan vidt</w:t>
      </w:r>
      <w:r w:rsidRPr="004B09E5">
        <w:t>a</w:t>
      </w:r>
      <w:r w:rsidRPr="004B09E5">
        <w:t>gits eller planeras, nämligen tillsättandet av en särskild rapportör för Kalini</w:t>
      </w:r>
      <w:r w:rsidRPr="004B09E5">
        <w:t>n</w:t>
      </w:r>
      <w:r w:rsidRPr="004B09E5">
        <w:t>gradfrågan inom Nordiska rådet samt strävandena att öppna ett information</w:t>
      </w:r>
      <w:r w:rsidRPr="004B09E5">
        <w:t>s</w:t>
      </w:r>
      <w:r w:rsidRPr="004B09E5">
        <w:t>kontor för Nordiska ministerrådet i Kaliningrad. Rapportören skall enligt sitt mandat bedöma behovet av nordiska insatser i enklaven för att stödja en positiv utveckling vad gäller uppbyggnaden av ett civilt samhälle.</w:t>
      </w:r>
      <w:r w:rsidRPr="004B09E5">
        <w:t xml:space="preserve"> En viktig önskan är att främja att arbetstillfällen skapas inom den icke-militära sektorn. Från den särskilde rapportören kan därför konkreta förslag väntas framöver. Med detta anser utskottet att motion 2001/02:U341 (fp) yrkande 2 kan besv</w:t>
      </w:r>
      <w:r w:rsidRPr="004B09E5">
        <w:t>a</w:t>
      </w:r>
      <w:r w:rsidRPr="004B09E5">
        <w:t>ras.</w:t>
      </w:r>
    </w:p>
    <w:p w:rsidR="00CD422E" w:rsidRPr="004B09E5" w:rsidRDefault="00CD422E">
      <w:pPr>
        <w:pStyle w:val="Rubrik2"/>
      </w:pPr>
      <w:bookmarkStart w:id="24" w:name="_Toc8527694"/>
      <w:r w:rsidRPr="004B09E5">
        <w:t>Nordbors rättigheter</w:t>
      </w:r>
      <w:bookmarkEnd w:id="24"/>
    </w:p>
    <w:p w:rsidR="00CD422E" w:rsidRPr="004B09E5" w:rsidRDefault="00CD422E">
      <w:r w:rsidRPr="004B09E5">
        <w:t>Motion</w:t>
      </w:r>
      <w:r w:rsidRPr="004B09E5">
        <w:rPr>
          <w:i/>
        </w:rPr>
        <w:t xml:space="preserve"> 2001/02:U341 (fp) yrkande 3</w:t>
      </w:r>
      <w:r w:rsidRPr="004B09E5">
        <w:t xml:space="preserve"> tar upp frågan om problem som möter ”gränsgångare”, dvs. personer som regelbundet pendlar över en nordisk n</w:t>
      </w:r>
      <w:r w:rsidRPr="004B09E5">
        <w:t>a</w:t>
      </w:r>
      <w:r w:rsidRPr="004B09E5">
        <w:t>tionsgräns. Detta har varit ett prioriterat område för det finländska ordföra</w:t>
      </w:r>
      <w:r w:rsidRPr="004B09E5">
        <w:t>n</w:t>
      </w:r>
      <w:r w:rsidRPr="004B09E5">
        <w:t>deskapet i Nordiska ministerrådet. Rubriken Nordbo 2001 på det finländska ordförandeprogrammet syftar just på ambitionen att se samarbetet på olika områden ur den enskilde nordiske medborgarens perspektiv. En särskild utredare överlämnade sin slutrapport i frågan till Nordiska ministerrådet den 1</w:t>
      </w:r>
      <w:r w:rsidRPr="004B09E5">
        <w:t>5 april 2002. Rapporten är nu föremål för uppföljning i ministerrådet med sikte på att förslag om åtgärder skall kunna lämnas vid Nordiska rådets se</w:t>
      </w:r>
      <w:r w:rsidRPr="004B09E5">
        <w:t>s</w:t>
      </w:r>
      <w:r w:rsidRPr="004B09E5">
        <w:t>sion i höst. Vidare har välfärds- och rättighetsfrågorna respektive den inre marknaden i Norden lyfts fram som två av fem prioriteringar för framtiden inom ramen för Ny nordisk dagordning. De frågor motionären tar upp ko</w:t>
      </w:r>
      <w:r w:rsidRPr="004B09E5">
        <w:t>m</w:t>
      </w:r>
      <w:r w:rsidRPr="004B09E5">
        <w:t>mer därmed att få välförtjänt uppmärksamhet. Med det anförda anser utskottet att motion 2001/02:U341 (fp) yrkande 3 kan b</w:t>
      </w:r>
      <w:r w:rsidRPr="004B09E5">
        <w:t>e</w:t>
      </w:r>
      <w:r w:rsidRPr="004B09E5">
        <w:t>svaras.</w:t>
      </w:r>
    </w:p>
    <w:p w:rsidR="00CD422E" w:rsidRPr="004B09E5" w:rsidRDefault="00CD422E">
      <w:pPr>
        <w:pStyle w:val="Rubrik2"/>
        <w:spacing w:before="375"/>
      </w:pPr>
      <w:bookmarkStart w:id="25" w:name="_Toc8527695"/>
      <w:r w:rsidRPr="004B09E5">
        <w:t>Miljö- och h</w:t>
      </w:r>
      <w:r w:rsidRPr="004B09E5">
        <w:t>älsofrågor, sociala frågor</w:t>
      </w:r>
      <w:bookmarkEnd w:id="25"/>
    </w:p>
    <w:p w:rsidR="00CD422E" w:rsidRPr="004B09E5" w:rsidRDefault="00CD422E">
      <w:r w:rsidRPr="004B09E5">
        <w:t>Motion</w:t>
      </w:r>
      <w:r w:rsidRPr="004B09E5">
        <w:rPr>
          <w:i/>
        </w:rPr>
        <w:t xml:space="preserve"> 2001/02:U268 (c) yrkande 4</w:t>
      </w:r>
      <w:r w:rsidRPr="004B09E5">
        <w:t xml:space="preserve"> tar upp behovet av nordiskt samarbete vad gäller miljö, hälsa och sociala frågor. Tonvikten i motionen ligger på att avhjälpa brister i Ryssland på dessa områden. Utskottet delar här, liksom ovan rörande allmänt samarbete inom närområdet, motionärens syn på vikten av relevanta stödåtgärder. Utskottet konstaterar också att miljöfrågor var en av de prioriteringar som det svenska ordförandeskapet lyfte fram för den nordliga dimensionen. Miljöfrågor är även en av fem prioriteringar i</w:t>
      </w:r>
      <w:r w:rsidRPr="004B09E5">
        <w:t>nom ramen för Ny nordisk dagordning. Med det anförda anser utskottet att motion 2001/02:U268 (c) y</w:t>
      </w:r>
      <w:r w:rsidRPr="004B09E5">
        <w:t>r</w:t>
      </w:r>
      <w:r w:rsidRPr="004B09E5">
        <w:t>kande 4 kan besvaras.</w:t>
      </w:r>
    </w:p>
    <w:p w:rsidR="00CD422E" w:rsidRPr="004B09E5" w:rsidRDefault="00CD422E">
      <w:pPr>
        <w:pStyle w:val="Normaltindrag"/>
        <w:rPr>
          <w:snapToGrid w:val="0"/>
          <w:lang w:eastAsia="sv-SE"/>
        </w:rPr>
      </w:pPr>
      <w:r w:rsidRPr="004B09E5">
        <w:t>Motion</w:t>
      </w:r>
      <w:r w:rsidRPr="004B09E5">
        <w:rPr>
          <w:i/>
        </w:rPr>
        <w:t xml:space="preserve"> 2001/02:U240 (c)</w:t>
      </w:r>
      <w:r w:rsidRPr="004B09E5">
        <w:t xml:space="preserve"> tar upp planerna på en sprängning i Idefjorden vid norsk-svenska gränsen. </w:t>
      </w:r>
      <w:r w:rsidRPr="004B09E5">
        <w:rPr>
          <w:snapToGrid w:val="0"/>
          <w:lang w:eastAsia="sv-SE"/>
        </w:rPr>
        <w:t>Utskottet konstaterar att denna fråga vid flera tillfällen har varit föremål för bilaterala kontakter mellan Sveriges och Norges regeringar. Regeringen har också inför riksdagen redogjort för sin uppfattning att Idefjordens unika karaktär gör en utvidgning av farleden oförenlig med den svenska ambitionen att bevara områdets höga naturvärden. Den planerade utvidgningen av farleden Idefjorden rör svenskt territorium oc</w:t>
      </w:r>
      <w:r w:rsidRPr="004B09E5">
        <w:rPr>
          <w:snapToGrid w:val="0"/>
          <w:lang w:eastAsia="sv-SE"/>
        </w:rPr>
        <w:t>h kan därför inte realiseras utan svenskt medgivande. Regeringen beslöt i januari år 2000 att med stöd av 17 kap. miljöbalken pröva tillåtligheten av den planerade utvidgningen av farleden med innebörd att den norska projektledningen inte kommer att kunna förverkliga sina planer på svenskt område utan att först erhålla regeringens tillstånd. Då ansökan inte gjorts har någon miljöprövning ännu inte genomförts. Den svenska regeringen har även föreslagit den sven</w:t>
      </w:r>
      <w:r w:rsidRPr="004B09E5">
        <w:rPr>
          <w:snapToGrid w:val="0"/>
          <w:lang w:eastAsia="sv-SE"/>
        </w:rPr>
        <w:t>s</w:t>
      </w:r>
      <w:r w:rsidRPr="004B09E5">
        <w:rPr>
          <w:snapToGrid w:val="0"/>
          <w:lang w:eastAsia="sv-SE"/>
        </w:rPr>
        <w:t>ka delen av Idefjorden som ett s.k. Natura 2000</w:t>
      </w:r>
      <w:r w:rsidRPr="004B09E5">
        <w:rPr>
          <w:snapToGrid w:val="0"/>
          <w:lang w:eastAsia="sv-SE"/>
        </w:rPr>
        <w:t>-område. Natura 2000 är ett nätverk av värdefulla naturområden som håller på att byggas upp inom EU. Syftet är att bevara naturtyper och livsmiljöer för arter som EU-länderna har kommit överens om att bevara.</w:t>
      </w:r>
    </w:p>
    <w:p w:rsidR="00CD422E" w:rsidRPr="004B09E5" w:rsidRDefault="00CD422E">
      <w:r w:rsidRPr="004B09E5">
        <w:rPr>
          <w:snapToGrid w:val="0"/>
          <w:lang w:eastAsia="sv-SE"/>
        </w:rPr>
        <w:t>Utskottet utgår från att regeringen genom ett aktivt agerande fullföljer sina ambitioner. Med det anförda finner utskottet att motion 2001/02:U240 (c) kan besvaras.</w:t>
      </w:r>
    </w:p>
    <w:p w:rsidR="00CD422E" w:rsidRPr="004B09E5" w:rsidRDefault="00CD422E">
      <w:pPr>
        <w:pStyle w:val="Rubrik2"/>
        <w:spacing w:before="375"/>
      </w:pPr>
      <w:bookmarkStart w:id="26" w:name="_Toc8527696"/>
      <w:r w:rsidRPr="004B09E5">
        <w:t>Regional utveckling, IT-satsningar m.m.</w:t>
      </w:r>
      <w:bookmarkEnd w:id="26"/>
    </w:p>
    <w:p w:rsidR="00CD422E" w:rsidRPr="004B09E5" w:rsidRDefault="00CD422E">
      <w:r w:rsidRPr="004B09E5">
        <w:t xml:space="preserve">Några motionsyrkanden tar upp behovet av regional utveckling inom </w:t>
      </w:r>
      <w:r w:rsidRPr="004B09E5">
        <w:br/>
        <w:t>Norden – såväl i de fem nordiska staterna som i närområdet. Motion</w:t>
      </w:r>
      <w:r w:rsidRPr="004B09E5">
        <w:rPr>
          <w:i/>
        </w:rPr>
        <w:t xml:space="preserve"> 2001/02:U268 (c) yrkande 10</w:t>
      </w:r>
      <w:r w:rsidRPr="004B09E5">
        <w:t xml:space="preserve"> nämner en mångfald av aspekter på regional utveckling, nämligen uppbyggnad av infrastruktur, kunskapsutveckling, te</w:t>
      </w:r>
      <w:r w:rsidRPr="004B09E5">
        <w:t>k</w:t>
      </w:r>
      <w:r w:rsidRPr="004B09E5">
        <w:t xml:space="preserve">nikuppbyggnad och kompetensöverföring, och detta både inom de nordiska länderna och i närområdet. Samma motion lyfter i </w:t>
      </w:r>
      <w:r w:rsidRPr="004B09E5">
        <w:rPr>
          <w:i/>
        </w:rPr>
        <w:t>yrkande 5</w:t>
      </w:r>
      <w:r w:rsidRPr="004B09E5">
        <w:t xml:space="preserve"> fram behovet av att skapa goda förutsättningar för engagemang i produktiva verksamheter, vilket i motionstexten exemplifieras med stabila regler när det gäller tullar, gr</w:t>
      </w:r>
      <w:r w:rsidRPr="004B09E5">
        <w:t xml:space="preserve">änskontroller, personlig rörlighet och att motverka handelshinder i övrigt. Vidare i samma motion, </w:t>
      </w:r>
      <w:r w:rsidRPr="004B09E5">
        <w:rPr>
          <w:i/>
        </w:rPr>
        <w:t>yrkande 6</w:t>
      </w:r>
      <w:r w:rsidRPr="004B09E5">
        <w:t xml:space="preserve">, betonas behovet av en uppbyggnad av infrastruktur för IT i Norden. </w:t>
      </w:r>
    </w:p>
    <w:p w:rsidR="00CD422E" w:rsidRPr="004B09E5" w:rsidRDefault="00CD422E">
      <w:pPr>
        <w:pStyle w:val="Normaltindrag"/>
      </w:pPr>
      <w:r w:rsidRPr="004B09E5">
        <w:t>Nordiska rådet behandlade så sent som i april 2002 en rapport om EU:s r</w:t>
      </w:r>
      <w:r w:rsidRPr="004B09E5">
        <w:t>e</w:t>
      </w:r>
      <w:r w:rsidRPr="004B09E5">
        <w:t>gionalpolitik som också berör IT-frågor. Härvid underströks vikten av att de nordiska EU-medlemmarna formulerar ett gemensamt förhållningssätt inför förhandlingarna om EU:s kommande regionalpolitiska program år 2006. Vidare betonades att alla nordiska medborgare bör få tillgång till den nya tekniken. Ett möte mellan Nordiska rådet och de nordiska ministrarna med ansvar för regionalpolitik är planerat till hösten 2002. Rörande IT-frågor noterar utskottet vidare att dessa lyfts fram inom ramen för samarbetet</w:t>
      </w:r>
      <w:r w:rsidRPr="004B09E5">
        <w:t xml:space="preserve"> på flera olika områden: utbildning och forskning, näringspolitik, regionalpolitik, etc. I planen ”Ny nordisk dagordning” för de närmaste årens samarbete lyfts teknikfrågor, och där särskilt informationsteknik, fram som den första av fem priorit</w:t>
      </w:r>
      <w:r w:rsidRPr="004B09E5">
        <w:t>e</w:t>
      </w:r>
      <w:r w:rsidRPr="004B09E5">
        <w:t>ringar.</w:t>
      </w:r>
    </w:p>
    <w:p w:rsidR="00CD422E" w:rsidRPr="004B09E5" w:rsidRDefault="00CD422E">
      <w:r w:rsidRPr="004B09E5">
        <w:t>Med det anförda anser utskottet att motion 2001/02:U268 (c) yrkandena 5, 6 och 10 kan besvaras.</w:t>
      </w:r>
    </w:p>
    <w:p w:rsidR="00CD422E" w:rsidRPr="004B09E5" w:rsidRDefault="00CD422E">
      <w:pPr>
        <w:pStyle w:val="Rubrik2"/>
        <w:spacing w:before="375"/>
      </w:pPr>
      <w:bookmarkStart w:id="27" w:name="_Toc8527697"/>
      <w:r w:rsidRPr="004B09E5">
        <w:t>Organisationsfrågor</w:t>
      </w:r>
      <w:bookmarkEnd w:id="27"/>
    </w:p>
    <w:p w:rsidR="00CD422E" w:rsidRPr="004B09E5" w:rsidRDefault="00CD422E">
      <w:r w:rsidRPr="004B09E5">
        <w:t>I motion</w:t>
      </w:r>
      <w:r w:rsidRPr="004B09E5">
        <w:rPr>
          <w:i/>
        </w:rPr>
        <w:t xml:space="preserve"> 2001/02:U223 (m) yrkande 2</w:t>
      </w:r>
      <w:r w:rsidRPr="004B09E5">
        <w:t xml:space="preserve"> föreslås att även ledamöter i Europ</w:t>
      </w:r>
      <w:r w:rsidRPr="004B09E5">
        <w:t>a</w:t>
      </w:r>
      <w:r w:rsidRPr="004B09E5">
        <w:t>parlamentet skall kunna nomineras till Nordiska rådet. Utskottet har vid tid</w:t>
      </w:r>
      <w:r w:rsidRPr="004B09E5">
        <w:t>i</w:t>
      </w:r>
      <w:r w:rsidRPr="004B09E5">
        <w:t>gare tillfällen behandlat liknande yrkanden och har därvid inte velat förorda att Europaparlamentariker från de nordiska länderna nomineras som delegater till Nordiska rådet. Som motivering har bl.a. anförts att Europafrågorna redan har en självklar plats i Nordiska rådets verksamhet och att de löpande ko</w:t>
      </w:r>
      <w:r w:rsidRPr="004B09E5">
        <w:t>n</w:t>
      </w:r>
      <w:r w:rsidRPr="004B09E5">
        <w:t>takterna mellan Nordiska rådet och Europaparlamentarikerna stärk</w:t>
      </w:r>
      <w:r w:rsidRPr="004B09E5">
        <w:t>ts. Europ</w:t>
      </w:r>
      <w:r w:rsidRPr="004B09E5">
        <w:t>a</w:t>
      </w:r>
      <w:r w:rsidRPr="004B09E5">
        <w:t>parlamentets ledamöter kan redan i dag delta i Nordiska rådets ”temamöten”, med full yttranderätt. De kan också delta i rådets sessioner. I samband med omorganisationen av utskottsstrukturen inom Nordiska rådet har det även slagits fast att ordförandena i de nyskapade fackutskotten skall etablera ko</w:t>
      </w:r>
      <w:r w:rsidRPr="004B09E5">
        <w:t>n</w:t>
      </w:r>
      <w:r w:rsidRPr="004B09E5">
        <w:t>takt med motsvarande utskott i Europaparlamentet. Med vad som ovan a</w:t>
      </w:r>
      <w:r w:rsidRPr="004B09E5">
        <w:t>n</w:t>
      </w:r>
      <w:r w:rsidRPr="004B09E5">
        <w:t>förts avsty</w:t>
      </w:r>
      <w:r w:rsidRPr="004B09E5">
        <w:t>r</w:t>
      </w:r>
      <w:r w:rsidRPr="004B09E5">
        <w:t>ker utskottet motion  2001/02:U223 (m) yrkande 2.</w:t>
      </w:r>
    </w:p>
    <w:p w:rsidR="00CD422E" w:rsidRPr="004B09E5" w:rsidRDefault="00CD422E">
      <w:pPr>
        <w:pStyle w:val="Normaltindrag"/>
      </w:pPr>
      <w:r w:rsidRPr="004B09E5">
        <w:t>I motion</w:t>
      </w:r>
      <w:r w:rsidRPr="004B09E5">
        <w:rPr>
          <w:i/>
        </w:rPr>
        <w:t xml:space="preserve"> 2001/02:U223 (m) yrkande 3</w:t>
      </w:r>
      <w:r w:rsidRPr="004B09E5">
        <w:t xml:space="preserve"> föreslås att utskotten i de nordiska ländernas parlament skall ha en aktivare  roll i beredningen av de ärenden som behandlas i Nordiska rådet, och i motion</w:t>
      </w:r>
      <w:r w:rsidRPr="004B09E5">
        <w:rPr>
          <w:i/>
        </w:rPr>
        <w:t xml:space="preserve"> 2001/02:U223 (m) yrkande 4</w:t>
      </w:r>
      <w:r w:rsidRPr="004B09E5">
        <w:t xml:space="preserve"> krävs en fortsatt reformering av Nordiska rådet.</w:t>
      </w:r>
    </w:p>
    <w:p w:rsidR="00CD422E" w:rsidRPr="004B09E5" w:rsidRDefault="00CD422E">
      <w:pPr>
        <w:pStyle w:val="Normaltindrag"/>
      </w:pPr>
      <w:r w:rsidRPr="004B09E5">
        <w:t>Utskottet vill understryka att ett betydande reformarbete har genomförts i Nordiska rådet sedan mitten av 1990-talet, vilket inneburit en ny inriktning på verksamheten, nya arbetsformer och ny organisation. Sedan den 1 januari 2002 råder en ny utskott</w:t>
      </w:r>
      <w:r w:rsidRPr="004B09E5">
        <w:t>sindelning i Nordiska rådet. Den nya rådsorganisati</w:t>
      </w:r>
      <w:r w:rsidRPr="004B09E5">
        <w:t>o</w:t>
      </w:r>
      <w:r w:rsidRPr="004B09E5">
        <w:t>nen har också bl.a. öppnat sig för nya mötesformer, s.k. temamöten, där andra än rådsmedlemmar och regeringsrepresentanter kan delta i debatten. Utskottet vill understryka det rimliga i att, efter en så pass omfattande omorganisation, den nya organisationen skall få chansen att finna sina former innan nya, större organisationsförändringar diskuteras på nytt.</w:t>
      </w:r>
    </w:p>
    <w:p w:rsidR="00CD422E" w:rsidRPr="004B09E5" w:rsidRDefault="00CD422E">
      <w:pPr>
        <w:pStyle w:val="Normaltindrag"/>
      </w:pPr>
      <w:r w:rsidRPr="004B09E5">
        <w:t>Frågan om det nordiska samarbetets förankring i de nationella parlamenten är likväl viktig. Utskott</w:t>
      </w:r>
      <w:r w:rsidRPr="004B09E5">
        <w:t>et konstaterar att det inletts en försöksverksamhet där utskott från de nordiska länderna har hållit särskilda möten. Detta är en del av det reformarbete som fortsätter inom det nordiska samarbetet och som kont</w:t>
      </w:r>
      <w:r w:rsidRPr="004B09E5">
        <w:t>i</w:t>
      </w:r>
      <w:r w:rsidRPr="004B09E5">
        <w:t xml:space="preserve">nuerligt bör utvärderas. De frågor som tas upp i yrkandena 3 och 4 kan även komma att behandlas inom ramen för den kommande uppföljningen av </w:t>
      </w:r>
      <w:r w:rsidRPr="004B09E5">
        <w:br/>
        <w:t>rap</w:t>
      </w:r>
      <w:r w:rsidRPr="004B09E5">
        <w:t>p</w:t>
      </w:r>
      <w:r w:rsidRPr="004B09E5">
        <w:t>orten Ny nordisk dagordning.</w:t>
      </w:r>
    </w:p>
    <w:p w:rsidR="00CD422E" w:rsidRPr="004B09E5" w:rsidRDefault="00CD422E">
      <w:r w:rsidRPr="004B09E5">
        <w:t>Med vad som ovan anförts anser utskottet att motion 2000/01:U223 (m) y</w:t>
      </w:r>
      <w:r w:rsidRPr="004B09E5">
        <w:t>r</w:t>
      </w:r>
      <w:r w:rsidRPr="004B09E5">
        <w:t xml:space="preserve">kandena 3 och 4 kan besvaras. </w:t>
      </w:r>
    </w:p>
    <w:p w:rsidR="00CD422E" w:rsidRPr="004B09E5" w:rsidRDefault="00CD422E">
      <w:pPr>
        <w:pStyle w:val="Normaltindrag"/>
      </w:pPr>
    </w:p>
    <w:p w:rsidR="00CD422E" w:rsidRPr="004B09E5" w:rsidRDefault="00CD422E">
      <w:pPr>
        <w:pStyle w:val="Normaltindrag"/>
        <w:sectPr w:rsidR="00000000" w:rsidRPr="004B09E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D422E" w:rsidRPr="004B09E5" w:rsidRDefault="00CD422E">
      <w:pPr>
        <w:pStyle w:val="Rubrik1"/>
        <w:rPr>
          <w:noProof w:val="0"/>
        </w:rPr>
      </w:pPr>
      <w:bookmarkStart w:id="28" w:name="_Toc8527698"/>
      <w:r w:rsidRPr="004B09E5">
        <w:rPr>
          <w:noProof w:val="0"/>
        </w:rPr>
        <w:t>Reservationer</w:t>
      </w:r>
      <w:bookmarkEnd w:id="28"/>
    </w:p>
    <w:p w:rsidR="00CD422E" w:rsidRPr="004B09E5" w:rsidRDefault="00CD422E">
      <w:pPr>
        <w:spacing w:before="0"/>
      </w:pPr>
      <w:r w:rsidRPr="004B09E5">
        <w:t>Utskottets förslag till riksdagsbeslut och ställningstaganden har föranlett följande reservationer. I rubriken anges inom parentes vilken punkt i utsko</w:t>
      </w:r>
      <w:r w:rsidRPr="004B09E5">
        <w:t>t</w:t>
      </w:r>
      <w:r w:rsidRPr="004B09E5">
        <w:t>tets förslag till riksdagsbeslut som behandlas i avsnittet.</w:t>
      </w:r>
    </w:p>
    <w:p w:rsidR="00CD422E" w:rsidRPr="004B09E5" w:rsidRDefault="00CD422E">
      <w:pPr>
        <w:pStyle w:val="Reservationspunkt"/>
        <w:rPr>
          <w:noProof w:val="0"/>
        </w:rPr>
      </w:pPr>
      <w:bookmarkStart w:id="29" w:name="_Toc513427007"/>
      <w:bookmarkStart w:id="30" w:name="_Toc8527699"/>
      <w:r w:rsidRPr="004B09E5">
        <w:rPr>
          <w:noProof w:val="0"/>
        </w:rPr>
        <w:t>1.</w:t>
      </w:r>
      <w:r w:rsidRPr="004B09E5">
        <w:rPr>
          <w:noProof w:val="0"/>
        </w:rPr>
        <w:tab/>
        <w:t>Relationerna till närområdet (punkt 3)</w:t>
      </w:r>
      <w:bookmarkEnd w:id="30"/>
    </w:p>
    <w:p w:rsidR="00CD422E" w:rsidRPr="004B09E5" w:rsidRDefault="00CD422E">
      <w:pPr>
        <w:pStyle w:val="Reservanter"/>
      </w:pPr>
      <w:r w:rsidRPr="004B09E5">
        <w:t xml:space="preserve">av Bertil Persson, Göran Lennmarker, Liselotte Wågö och Sten Tolgfors (alla m). </w:t>
      </w:r>
    </w:p>
    <w:p w:rsidR="00CD422E" w:rsidRPr="004B09E5" w:rsidRDefault="00CD422E">
      <w:pPr>
        <w:pStyle w:val="Reservanter"/>
      </w:pPr>
    </w:p>
    <w:p w:rsidR="00CD422E" w:rsidRPr="004B09E5" w:rsidRDefault="00CD422E">
      <w:pPr>
        <w:pStyle w:val="R4"/>
        <w:spacing w:before="0"/>
      </w:pPr>
      <w:r w:rsidRPr="004B09E5">
        <w:t>Förslag till riksdagsbeslut</w:t>
      </w:r>
    </w:p>
    <w:p w:rsidR="00CD422E" w:rsidRPr="004B09E5" w:rsidRDefault="00CD422E">
      <w:r w:rsidRPr="004B09E5">
        <w:t>Vi anser att utskottets förslag under punkt 3 borde ha följande lyde</w:t>
      </w:r>
      <w:r w:rsidRPr="004B09E5">
        <w:t>l</w:t>
      </w:r>
      <w:r w:rsidRPr="004B09E5">
        <w:t>se:</w:t>
      </w:r>
    </w:p>
    <w:bookmarkEnd w:id="29"/>
    <w:p w:rsidR="00CD422E" w:rsidRPr="004B09E5" w:rsidRDefault="00CD422E">
      <w:pPr>
        <w:rPr>
          <w:sz w:val="24"/>
        </w:rPr>
      </w:pPr>
      <w:r w:rsidRPr="004B09E5">
        <w:t>Riksdagen tillkännager för regeringen som sin mening vad som anförs i r</w:t>
      </w:r>
      <w:r w:rsidRPr="004B09E5">
        <w:t>e</w:t>
      </w:r>
      <w:r w:rsidRPr="004B09E5">
        <w:t>servationen. Därmed bifaller riksdagen motionerna 2001/02:U3, 2001/02:U203, 2001/02:U223 yrkande 1 och 2001/02:U303 samt förklarar motionerna 2000/01:U705 yrkande 1, 2001/02:U268 yrkandena 1 och 12 samt 2001/02:U341 yrkandena 1 och 2 besvarade med vad utskottet anfört.</w:t>
      </w:r>
    </w:p>
    <w:p w:rsidR="00CD422E" w:rsidRPr="004B09E5" w:rsidRDefault="00CD422E">
      <w:pPr>
        <w:pStyle w:val="R4"/>
      </w:pPr>
      <w:r w:rsidRPr="004B09E5">
        <w:t>Ställningstagande</w:t>
      </w:r>
    </w:p>
    <w:p w:rsidR="00CD422E" w:rsidRPr="004B09E5" w:rsidRDefault="00CD422E">
      <w:r w:rsidRPr="004B09E5">
        <w:t>De baltiska länderna har deltagit i Nordiska rådets arbete under ett flertal år. I november 2002 fattar NATO:s medlemsstater beslut om utvidgning. Estland, Lettland och Litauen förväntas bli inbjudna att bli medlemmar i NATO.  Estland, Lettland och Litauen förhandlar om medlemskap i EU. I december 2002 förväntas de bli inbjudna att bli medlemmar i EU. Efter beslut om u</w:t>
      </w:r>
      <w:r w:rsidRPr="004B09E5">
        <w:t>t</w:t>
      </w:r>
      <w:r w:rsidRPr="004B09E5">
        <w:t>vidgning av NATO och EU vore det märkligt om Nordiska rådet inte kunde inbjuda Estland, Lettland och Litauen att bli medlemmar. Det är nu hög tid att erbjuda Estland, Lettland och Litauen att bli medlemmar i Nordiska rådet. Sverige skall därför verka för att de baltiska staterna erbjuds medlemskap i Nordiska rådet under år 2003. Detta bör ges regeringen till känna. Mot ba</w:t>
      </w:r>
      <w:r w:rsidRPr="004B09E5">
        <w:t>k</w:t>
      </w:r>
      <w:r w:rsidRPr="004B09E5">
        <w:t>grund av vad som nu anförts bör motionerna 2001/02:U3 (m), 2001/02:U203 (m), 2001/02:U223 (m) yrkande 1 samt 2001/02:U303 (m) bifallas.</w:t>
      </w:r>
    </w:p>
    <w:p w:rsidR="00CD422E" w:rsidRPr="004B09E5" w:rsidRDefault="00CD422E">
      <w:pPr>
        <w:pStyle w:val="Reservationspunkt"/>
        <w:rPr>
          <w:noProof w:val="0"/>
        </w:rPr>
      </w:pPr>
      <w:bookmarkStart w:id="31" w:name="_Toc8527700"/>
      <w:r w:rsidRPr="004B09E5">
        <w:rPr>
          <w:noProof w:val="0"/>
        </w:rPr>
        <w:t>2.</w:t>
      </w:r>
      <w:r w:rsidRPr="004B09E5">
        <w:rPr>
          <w:noProof w:val="0"/>
        </w:rPr>
        <w:tab/>
        <w:t>Organisationsfrågor (punkt 7)</w:t>
      </w:r>
      <w:bookmarkEnd w:id="31"/>
    </w:p>
    <w:p w:rsidR="00CD422E" w:rsidRPr="004B09E5" w:rsidRDefault="00CD422E">
      <w:pPr>
        <w:pStyle w:val="Reservanter"/>
      </w:pPr>
      <w:r w:rsidRPr="004B09E5">
        <w:t>av Bertil Persson, Göran Lennmarker, Liselotte Wågö och Sten Tolgfors (alla m), Marianne Andersson (c) samt Karl-Göran Biörsmark (fp).</w:t>
      </w:r>
    </w:p>
    <w:p w:rsidR="00CD422E" w:rsidRPr="004B09E5" w:rsidRDefault="00CD422E">
      <w:pPr>
        <w:pStyle w:val="R4"/>
      </w:pPr>
      <w:r w:rsidRPr="004B09E5">
        <w:t>Förslag till riksdagsbeslut</w:t>
      </w:r>
    </w:p>
    <w:p w:rsidR="00CD422E" w:rsidRPr="004B09E5" w:rsidRDefault="00CD422E">
      <w:r w:rsidRPr="004B09E5">
        <w:t>Vi anser att utskottets förslag under punkt 7 borde ha följande lydelse:</w:t>
      </w:r>
    </w:p>
    <w:p w:rsidR="00CD422E" w:rsidRPr="004B09E5" w:rsidRDefault="00CD422E">
      <w:bookmarkStart w:id="32" w:name="Nästa_Reservation"/>
      <w:bookmarkEnd w:id="32"/>
      <w:r w:rsidRPr="004B09E5">
        <w:t>Riksdagen tillkännager för regeringen som sin mening vad som anförs i r</w:t>
      </w:r>
      <w:r w:rsidRPr="004B09E5">
        <w:t>e</w:t>
      </w:r>
      <w:r w:rsidRPr="004B09E5">
        <w:t>servationen. Därmed bifaller riksdagen motion 2001/02:U223 yrkande 2 samt förklarar motion 2001/02:U223 yrkandena 3 och 4 besvarad med vad utsko</w:t>
      </w:r>
      <w:r w:rsidRPr="004B09E5">
        <w:t>t</w:t>
      </w:r>
      <w:r w:rsidRPr="004B09E5">
        <w:t>tet anfört.</w:t>
      </w:r>
    </w:p>
    <w:p w:rsidR="00CD422E" w:rsidRPr="004B09E5" w:rsidRDefault="00CD422E">
      <w:pPr>
        <w:pStyle w:val="R4"/>
      </w:pPr>
      <w:r w:rsidRPr="004B09E5">
        <w:t>Ställningstagande</w:t>
      </w:r>
    </w:p>
    <w:p w:rsidR="00CD422E" w:rsidRPr="004B09E5" w:rsidRDefault="00CD422E">
      <w:r w:rsidRPr="004B09E5">
        <w:t>Många centrala frågor i det nordiska samarbetet har också en europeisk d</w:t>
      </w:r>
      <w:r w:rsidRPr="004B09E5">
        <w:t>i</w:t>
      </w:r>
      <w:r w:rsidRPr="004B09E5">
        <w:t>mension, och många EU-frågor har betydelse för utvecklingen inom Norden. Mot den bakgrunden finner vi att kretsen av valbara delegater bör utökas med folkvalda EU-parlamentariker från de nordiska länderna. Riksdagens partier bör t.ex. kunna nominera partipolitiskt proportionellt bland såväl riksdagens ledamöter som svenska Europaparlamentariker. Detta bör ges regeringen till känna.</w:t>
      </w:r>
    </w:p>
    <w:p w:rsidR="00CD422E" w:rsidRPr="004B09E5" w:rsidRDefault="00CD422E">
      <w:pPr>
        <w:pStyle w:val="Rubrik1"/>
        <w:rPr>
          <w:noProof w:val="0"/>
        </w:rPr>
        <w:sectPr w:rsidR="00000000" w:rsidRPr="004B09E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CD422E" w:rsidRPr="004B09E5" w:rsidRDefault="00CD422E">
      <w:pPr>
        <w:pStyle w:val="Rubrik1"/>
        <w:rPr>
          <w:noProof w:val="0"/>
        </w:rPr>
      </w:pPr>
      <w:bookmarkStart w:id="33" w:name="_Toc8527701"/>
      <w:r w:rsidRPr="004B09E5">
        <w:rPr>
          <w:noProof w:val="0"/>
        </w:rPr>
        <w:t>Särskilt yttrande</w:t>
      </w:r>
      <w:bookmarkEnd w:id="33"/>
    </w:p>
    <w:p w:rsidR="00CD422E" w:rsidRPr="004B09E5" w:rsidRDefault="00CD422E">
      <w:pPr>
        <w:spacing w:before="0"/>
      </w:pPr>
      <w:r w:rsidRPr="004B09E5">
        <w:t xml:space="preserve">Utskottets beredning av ärendet har föranlett följande särskilda yttrande. </w:t>
      </w:r>
    </w:p>
    <w:p w:rsidR="00CD422E" w:rsidRPr="004B09E5" w:rsidRDefault="00CD422E">
      <w:pPr>
        <w:pStyle w:val="Yttrandepunkt"/>
        <w:numPr>
          <w:ilvl w:val="0"/>
          <w:numId w:val="4"/>
        </w:numPr>
        <w:rPr>
          <w:noProof w:val="0"/>
        </w:rPr>
      </w:pPr>
      <w:bookmarkStart w:id="34" w:name="_Toc8527702"/>
      <w:r w:rsidRPr="004B09E5">
        <w:rPr>
          <w:noProof w:val="0"/>
        </w:rPr>
        <w:t>Särskilt yttrande angående ökat engagemang för de nationella parlamenten i det nordiska samarbetet (punkt 7)</w:t>
      </w:r>
      <w:bookmarkEnd w:id="34"/>
    </w:p>
    <w:p w:rsidR="00CD422E" w:rsidRPr="004B09E5" w:rsidRDefault="00CD422E">
      <w:pPr>
        <w:pStyle w:val="Reservanter"/>
      </w:pPr>
      <w:r w:rsidRPr="004B09E5">
        <w:t>av Bertil Persson, Göran Lennmarker, Liselotte Wågö och Sten Tolgfors (alla m).</w:t>
      </w:r>
    </w:p>
    <w:p w:rsidR="00CD422E" w:rsidRPr="004B09E5" w:rsidRDefault="00CD422E">
      <w:pPr>
        <w:spacing w:before="187"/>
      </w:pPr>
      <w:r w:rsidRPr="004B09E5">
        <w:t>Ett närmare samarbete mellan parlamenten skulle medföra ökade kontaktytor och därmed ökad möjlighet till utbyte av information och erfarenheter mellan parlamentariker. Det skulle även förenkla möjligheterna att arbeta vidare nationellt med de frågor man beslutat om inom ramen för arbetet på den no</w:t>
      </w:r>
      <w:r w:rsidRPr="004B09E5">
        <w:t>r</w:t>
      </w:r>
      <w:r w:rsidRPr="004B09E5">
        <w:t xml:space="preserve">diska nivån. Det finns alltså behov av att ytterligare involvera de nordiska ländernas parlament i det nordiska samarbetet. </w:t>
      </w:r>
    </w:p>
    <w:p w:rsidR="00CD422E" w:rsidRPr="004B09E5" w:rsidRDefault="00CD422E">
      <w:pPr>
        <w:pStyle w:val="Normaltindrag"/>
      </w:pPr>
      <w:r w:rsidRPr="004B09E5">
        <w:t>I syfte att möjliggöra ett fördjupat engagemang för de nordiska parlame</w:t>
      </w:r>
      <w:r w:rsidRPr="004B09E5">
        <w:t>n</w:t>
      </w:r>
      <w:r w:rsidRPr="004B09E5">
        <w:t>ten i det nordiska samarbetet föreslås att fackutskotten i de nordiska ländernas parlament bereds möjlighet att mötas för att dryfta angelägna frågor. Försök som har gjorts inom detta område har varit framgångsrika.</w:t>
      </w:r>
    </w:p>
    <w:p w:rsidR="00CD422E" w:rsidRPr="004B09E5" w:rsidRDefault="00CD422E">
      <w:pPr>
        <w:pStyle w:val="Normaltindrag"/>
      </w:pPr>
    </w:p>
    <w:p w:rsidR="00CD422E" w:rsidRPr="004B09E5" w:rsidRDefault="00CD422E">
      <w:pPr>
        <w:pStyle w:val="Normaltindrag"/>
        <w:sectPr w:rsidR="00000000" w:rsidRPr="004B09E5">
          <w:pgSz w:w="11906" w:h="16838" w:code="9"/>
          <w:pgMar w:top="907" w:right="4649" w:bottom="4508" w:left="1304" w:header="340" w:footer="227" w:gutter="0"/>
          <w:cols w:space="720"/>
          <w:titlePg/>
        </w:sectPr>
      </w:pPr>
    </w:p>
    <w:p w:rsidR="00CD422E" w:rsidRPr="004B09E5" w:rsidRDefault="00CD422E">
      <w:pPr>
        <w:pStyle w:val="Bilaga"/>
      </w:pPr>
      <w:r w:rsidRPr="004B09E5">
        <w:t>Bilaga</w:t>
      </w:r>
    </w:p>
    <w:p w:rsidR="00CD422E" w:rsidRPr="004B09E5" w:rsidRDefault="00CD422E">
      <w:pPr>
        <w:pStyle w:val="Rubrik1"/>
        <w:rPr>
          <w:noProof w:val="0"/>
        </w:rPr>
      </w:pPr>
      <w:bookmarkStart w:id="35" w:name="_Toc8527703"/>
      <w:r w:rsidRPr="004B09E5">
        <w:rPr>
          <w:noProof w:val="0"/>
        </w:rPr>
        <w:t>Förteckning över behandlade förslag</w:t>
      </w:r>
      <w:bookmarkEnd w:id="35"/>
    </w:p>
    <w:p w:rsidR="00CD422E" w:rsidRPr="004B09E5" w:rsidRDefault="00CD422E">
      <w:pPr>
        <w:pStyle w:val="Rubrik2"/>
        <w:spacing w:before="0"/>
      </w:pPr>
      <w:bookmarkStart w:id="36" w:name="_Toc8527704"/>
      <w:r w:rsidRPr="004B09E5">
        <w:t>Skrivelsen</w:t>
      </w:r>
      <w:bookmarkEnd w:id="36"/>
    </w:p>
    <w:p w:rsidR="00CD422E" w:rsidRPr="004B09E5" w:rsidRDefault="00CD422E">
      <w:r w:rsidRPr="004B09E5">
        <w:t>2001/02:90 I skrivelsen redogör regeringen för samarbetet under år 2001 mellan de nordiska ländernas regeringar, med huvudsaklig inriktning på ver</w:t>
      </w:r>
      <w:r w:rsidRPr="004B09E5">
        <w:t>k</w:t>
      </w:r>
      <w:r w:rsidRPr="004B09E5">
        <w:t>samheten i Nordiska ministerrådet.</w:t>
      </w:r>
    </w:p>
    <w:p w:rsidR="00CD422E" w:rsidRPr="004B09E5" w:rsidRDefault="00CD422E">
      <w:pPr>
        <w:pStyle w:val="Rubrik2"/>
        <w:spacing w:before="375"/>
      </w:pPr>
      <w:bookmarkStart w:id="37" w:name="_Toc8527705"/>
      <w:r w:rsidRPr="004B09E5">
        <w:t>Redogörelsen</w:t>
      </w:r>
      <w:bookmarkEnd w:id="37"/>
    </w:p>
    <w:p w:rsidR="00CD422E" w:rsidRPr="004B09E5" w:rsidRDefault="00CD422E">
      <w:r w:rsidRPr="004B09E5">
        <w:t>2001/02:NR1 I redogörelsen berättar Nordiska rådets svenska delegation om parlamentarikersamarbetet inom Nordiska rådet år 2001.</w:t>
      </w:r>
    </w:p>
    <w:p w:rsidR="00CD422E" w:rsidRPr="004B09E5" w:rsidRDefault="00CD422E">
      <w:pPr>
        <w:pStyle w:val="Rubrik2"/>
        <w:spacing w:before="375"/>
      </w:pPr>
      <w:bookmarkStart w:id="38" w:name="_Toc8527706"/>
      <w:r w:rsidRPr="004B09E5">
        <w:t>Följdmotion till redogörelsen</w:t>
      </w:r>
      <w:bookmarkEnd w:id="38"/>
    </w:p>
    <w:p w:rsidR="00CD422E" w:rsidRPr="004B09E5" w:rsidRDefault="00CD422E">
      <w:pPr>
        <w:pStyle w:val="Motioner"/>
        <w:spacing w:before="63"/>
      </w:pPr>
      <w:r w:rsidRPr="004B09E5">
        <w:t>2001/02:U3 av Bertil Persson m.fl. (m):</w:t>
      </w:r>
    </w:p>
    <w:p w:rsidR="00CD422E" w:rsidRPr="004B09E5" w:rsidRDefault="00CD422E">
      <w:r w:rsidRPr="004B09E5">
        <w:t>Riksdagen tillkännager för regeringen som sin mening vad som anförs i m</w:t>
      </w:r>
      <w:r w:rsidRPr="004B09E5">
        <w:t>o</w:t>
      </w:r>
      <w:r w:rsidRPr="004B09E5">
        <w:t>tionen om erbjudande till de baltiska länderna om medlemskap i Nordiska rådet år 2003.</w:t>
      </w:r>
    </w:p>
    <w:p w:rsidR="00CD422E" w:rsidRPr="004B09E5" w:rsidRDefault="00CD422E">
      <w:pPr>
        <w:pStyle w:val="Rubrik2"/>
        <w:spacing w:before="250"/>
      </w:pPr>
      <w:bookmarkStart w:id="39" w:name="_Toc8527707"/>
      <w:r w:rsidRPr="004B09E5">
        <w:t>Motioner från allmänna motionstider</w:t>
      </w:r>
      <w:bookmarkEnd w:id="39"/>
    </w:p>
    <w:p w:rsidR="00CD422E" w:rsidRPr="004B09E5" w:rsidRDefault="00CD422E">
      <w:pPr>
        <w:pStyle w:val="Motioner"/>
        <w:spacing w:before="63"/>
      </w:pPr>
      <w:bookmarkStart w:id="40" w:name="RangeStart"/>
      <w:bookmarkStart w:id="41" w:name="RangeEnd"/>
      <w:bookmarkEnd w:id="40"/>
      <w:r w:rsidRPr="004B09E5">
        <w:t>2000/01:U705 av Elver Jonsson och Runar Patriksson (fp):</w:t>
      </w:r>
    </w:p>
    <w:p w:rsidR="00CD422E" w:rsidRPr="004B09E5" w:rsidRDefault="00CD422E">
      <w:pPr>
        <w:pStyle w:val="Yrkanden"/>
      </w:pPr>
      <w:r w:rsidRPr="004B09E5">
        <w:t xml:space="preserve">1. Riksdagen tillkännager för regeringen som sin mening vad i motionen anförs om att understödja det nordisk-ryska samarbetet vid genomförandet av EU:s nordliga dimension. </w:t>
      </w:r>
    </w:p>
    <w:p w:rsidR="00CD422E" w:rsidRPr="004B09E5" w:rsidRDefault="00CD422E">
      <w:pPr>
        <w:pStyle w:val="Motioner"/>
      </w:pPr>
      <w:r w:rsidRPr="004B09E5">
        <w:t>2001/02:U203 av Lars Hjertén och Kent Olsson (m):</w:t>
      </w:r>
    </w:p>
    <w:p w:rsidR="00CD422E" w:rsidRPr="004B09E5" w:rsidRDefault="00CD422E">
      <w:r w:rsidRPr="004B09E5">
        <w:t>Riksdagen begär att regeringen lägger fram förslag till utökning av medle</w:t>
      </w:r>
      <w:r w:rsidRPr="004B09E5">
        <w:t>m</w:t>
      </w:r>
      <w:r w:rsidRPr="004B09E5">
        <w:t xml:space="preserve">skap i Nordiska rådet i enlighet med vad i motionen anförs. </w:t>
      </w:r>
    </w:p>
    <w:p w:rsidR="00CD422E" w:rsidRPr="004B09E5" w:rsidRDefault="00CD422E">
      <w:pPr>
        <w:pStyle w:val="Motioner"/>
      </w:pPr>
      <w:r w:rsidRPr="004B09E5">
        <w:t>2001/02:U223 av Göran Lennmarker m.fl. (m):</w:t>
      </w:r>
    </w:p>
    <w:p w:rsidR="00CD422E" w:rsidRPr="004B09E5" w:rsidRDefault="00CD422E">
      <w:pPr>
        <w:pStyle w:val="Yrkanden"/>
      </w:pPr>
      <w:r w:rsidRPr="004B09E5">
        <w:t>1. Riksdagen tillkännager för regeringen som sin mening vad i motionen anförs om att möjliggöra medlemskap i Nordiska rådet för Estland, Let</w:t>
      </w:r>
      <w:r w:rsidRPr="004B09E5">
        <w:t>t</w:t>
      </w:r>
      <w:r w:rsidRPr="004B09E5">
        <w:t xml:space="preserve">land och Litauen. </w:t>
      </w:r>
    </w:p>
    <w:p w:rsidR="00CD422E" w:rsidRPr="004B09E5" w:rsidRDefault="00CD422E">
      <w:pPr>
        <w:pStyle w:val="Yrkanden"/>
      </w:pPr>
      <w:r w:rsidRPr="004B09E5">
        <w:t>2. Riksdagen tillkännager för regeringen som sin mening vad i motionen anförs om nominering av ledamöter i Europaparlamentet till Nordiska r</w:t>
      </w:r>
      <w:r w:rsidRPr="004B09E5">
        <w:t>å</w:t>
      </w:r>
      <w:r w:rsidRPr="004B09E5">
        <w:t xml:space="preserve">det. </w:t>
      </w:r>
    </w:p>
    <w:p w:rsidR="00CD422E" w:rsidRPr="004B09E5" w:rsidRDefault="00CD422E">
      <w:pPr>
        <w:pStyle w:val="Yrkanden"/>
      </w:pPr>
      <w:r w:rsidRPr="004B09E5">
        <w:t xml:space="preserve">3. Riksdagen tillkännager för regeringen som sin mening vad i motionen anförs om riksdagsutskottens roll i det nordiska samarbetet. </w:t>
      </w:r>
    </w:p>
    <w:p w:rsidR="00CD422E" w:rsidRPr="004B09E5" w:rsidRDefault="00CD422E">
      <w:pPr>
        <w:pStyle w:val="Yrkanden"/>
      </w:pPr>
      <w:r w:rsidRPr="004B09E5">
        <w:t xml:space="preserve">4. Riksdagen tillkännager för regeringen som sin mening vad i motionen anförs om behovet av fortsatt reformering av Nordiska rådet. </w:t>
      </w:r>
    </w:p>
    <w:p w:rsidR="00CD422E" w:rsidRPr="004B09E5" w:rsidRDefault="00CD422E">
      <w:pPr>
        <w:pStyle w:val="Motioner"/>
      </w:pPr>
      <w:r w:rsidRPr="004B09E5">
        <w:t>2001/02:U240 av Åsa Torstensson (c):</w:t>
      </w:r>
    </w:p>
    <w:p w:rsidR="00CD422E" w:rsidRPr="004B09E5" w:rsidRDefault="00CD422E">
      <w:r w:rsidRPr="004B09E5">
        <w:t xml:space="preserve">Riksdagen tillkännager för regeringen som sin mening vad i motionen anförs om ett förbud mot sprängning av fjordklacken i Idefjordens mynning. </w:t>
      </w:r>
    </w:p>
    <w:p w:rsidR="00CD422E" w:rsidRPr="004B09E5" w:rsidRDefault="00CD422E">
      <w:pPr>
        <w:pStyle w:val="Motioner"/>
      </w:pPr>
      <w:r w:rsidRPr="004B09E5">
        <w:t>2001/02:U268 av Marianne Andersson m.fl. (c):</w:t>
      </w:r>
    </w:p>
    <w:p w:rsidR="00CD422E" w:rsidRPr="004B09E5" w:rsidRDefault="00CD422E">
      <w:pPr>
        <w:pStyle w:val="Yrkanden"/>
      </w:pPr>
      <w:r w:rsidRPr="004B09E5">
        <w:t xml:space="preserve">1. Riksdagen tillkännager för regeringen som sin mening vad i motionen anförs om det fortsatta kontinuerliga och konsekventa arbetet med den nordliga dimensionen. </w:t>
      </w:r>
    </w:p>
    <w:p w:rsidR="00CD422E" w:rsidRPr="004B09E5" w:rsidRDefault="00CD422E">
      <w:pPr>
        <w:pStyle w:val="Yrkanden"/>
      </w:pPr>
      <w:r w:rsidRPr="004B09E5">
        <w:t>4. Riksdagen tillkännager för regeringen som sin mening vad i motionen anförs om behovet av nordiskt samarbete vad gäller miljö, hälsa och soc</w:t>
      </w:r>
      <w:r w:rsidRPr="004B09E5">
        <w:t>i</w:t>
      </w:r>
      <w:r w:rsidRPr="004B09E5">
        <w:t xml:space="preserve">ala frågor. </w:t>
      </w:r>
    </w:p>
    <w:p w:rsidR="00CD422E" w:rsidRPr="004B09E5" w:rsidRDefault="00CD422E">
      <w:pPr>
        <w:pStyle w:val="Yrkanden"/>
      </w:pPr>
      <w:r w:rsidRPr="004B09E5">
        <w:t>5. Riksdagen tillkännager för regeringen som sin mening vad i motionen anförs om att inom ramen för den nordliga dimensionen skapa goda föru</w:t>
      </w:r>
      <w:r w:rsidRPr="004B09E5">
        <w:t>t</w:t>
      </w:r>
      <w:r w:rsidRPr="004B09E5">
        <w:t xml:space="preserve">sättningar för engagemang i produktiva verksamheter. </w:t>
      </w:r>
    </w:p>
    <w:p w:rsidR="00CD422E" w:rsidRPr="004B09E5" w:rsidRDefault="00CD422E">
      <w:pPr>
        <w:pStyle w:val="Yrkanden"/>
      </w:pPr>
      <w:r w:rsidRPr="004B09E5">
        <w:t>6. Riksdagen tillkännager för regeringen som sin mening vad i motionen anförs om utbyggnaden av infrastruktur för IT i Norden.</w:t>
      </w:r>
    </w:p>
    <w:p w:rsidR="00CD422E" w:rsidRPr="004B09E5" w:rsidRDefault="00CD422E">
      <w:pPr>
        <w:pStyle w:val="Yrkanden"/>
      </w:pPr>
      <w:r w:rsidRPr="004B09E5">
        <w:t>10. Riksdagen tillkännager för regeringen som sin mening vad i motionen anförs om en utvecklad regionalpolitik som syftar till att stimulera up</w:t>
      </w:r>
      <w:r w:rsidRPr="004B09E5">
        <w:t>p</w:t>
      </w:r>
      <w:r w:rsidRPr="004B09E5">
        <w:t xml:space="preserve">byggnaden av infrastruktur, kunskapsutveckling, teknologiuppbyggnad och kompetensöverföring såväl i Norden som i de nya medlemsländerna. </w:t>
      </w:r>
    </w:p>
    <w:p w:rsidR="00CD422E" w:rsidRPr="004B09E5" w:rsidRDefault="00CD422E">
      <w:pPr>
        <w:pStyle w:val="Yrkanden"/>
      </w:pPr>
      <w:r w:rsidRPr="004B09E5">
        <w:t xml:space="preserve">12. Riksdagen tillkännager för regeringen som sin mening vad i motionen anförs om att prioritera det organiserade samarbetet inom ramen för den nordliga dimensionen. </w:t>
      </w:r>
    </w:p>
    <w:p w:rsidR="00CD422E" w:rsidRPr="004B09E5" w:rsidRDefault="00CD422E">
      <w:pPr>
        <w:pStyle w:val="Motioner"/>
      </w:pPr>
      <w:r w:rsidRPr="004B09E5">
        <w:t>2001/02:U303 av Bo Lundgren m.fl. (m):</w:t>
      </w:r>
    </w:p>
    <w:p w:rsidR="00CD422E" w:rsidRPr="004B09E5" w:rsidRDefault="00CD422E">
      <w:pPr>
        <w:pStyle w:val="Yrkanden"/>
      </w:pPr>
      <w:r w:rsidRPr="004B09E5">
        <w:t xml:space="preserve">24. Riksdagen tillkännager för regeringen som sin mening vad i motionen anförs om medlemskap för de baltiska staterna i Nordiska rådet. </w:t>
      </w:r>
    </w:p>
    <w:p w:rsidR="00CD422E" w:rsidRPr="004B09E5" w:rsidRDefault="00CD422E">
      <w:pPr>
        <w:pStyle w:val="Motioner"/>
      </w:pPr>
      <w:r w:rsidRPr="004B09E5">
        <w:t>2001/02:U341 av Elver Jonsson (fp):</w:t>
      </w:r>
    </w:p>
    <w:p w:rsidR="00CD422E" w:rsidRPr="004B09E5" w:rsidRDefault="00CD422E">
      <w:pPr>
        <w:pStyle w:val="Yrkanden"/>
      </w:pPr>
      <w:r w:rsidRPr="004B09E5">
        <w:t xml:space="preserve">1. Riksdagen tillkännager för regeringen som sin mening vad i motionen anförs om att understödja det nordisk-ryska samarbetet vid genomförandet av EU:s nordliga dimension. </w:t>
      </w:r>
    </w:p>
    <w:p w:rsidR="00CD422E" w:rsidRPr="004B09E5" w:rsidRDefault="00CD422E">
      <w:pPr>
        <w:pStyle w:val="Yrkanden"/>
      </w:pPr>
      <w:r w:rsidRPr="004B09E5">
        <w:t>2. Riksdagen tillkännager för regeringen som sin mening vad i motionen anförs om att verka för en ekonomisk och demokratisk utveckling i enkl</w:t>
      </w:r>
      <w:r w:rsidRPr="004B09E5">
        <w:t>a</w:t>
      </w:r>
      <w:r w:rsidRPr="004B09E5">
        <w:t xml:space="preserve">ven Kaliningrad. </w:t>
      </w:r>
    </w:p>
    <w:p w:rsidR="00CD422E" w:rsidRPr="004B09E5" w:rsidRDefault="00CD422E">
      <w:pPr>
        <w:pStyle w:val="Yrkanden"/>
      </w:pPr>
      <w:r w:rsidRPr="004B09E5">
        <w:t>3. Riksdagen tillkännager för regeringen som sin mening vad i motionen anförs om orsakerna till gränsgångares problem och åtgärder för att främja ökad rörlighet och smidigt vardagsumgänge över gränserna.</w:t>
      </w:r>
      <w:bookmarkEnd w:id="41"/>
    </w:p>
    <w:p w:rsidR="00CD422E" w:rsidRPr="004B09E5" w:rsidRDefault="00CD422E">
      <w:pPr>
        <w:pStyle w:val="Tryckort"/>
        <w:framePr w:wrap="around"/>
      </w:pPr>
      <w:r w:rsidRPr="004B09E5">
        <w:t>Elanders Gotab, Stockholm  2002</w:t>
      </w:r>
    </w:p>
    <w:p w:rsidR="00CD422E" w:rsidRPr="004B09E5" w:rsidRDefault="00CD422E">
      <w:pPr>
        <w:pStyle w:val="Yrkanden"/>
      </w:pPr>
    </w:p>
    <w:sectPr w:rsidR="00CD422E" w:rsidRPr="004B09E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422E" w:rsidRPr="004B09E5" w:rsidRDefault="00CD422E">
      <w:pPr>
        <w:spacing w:before="0" w:line="240" w:lineRule="auto"/>
      </w:pPr>
      <w:r w:rsidRPr="004B09E5">
        <w:separator/>
      </w:r>
    </w:p>
  </w:endnote>
  <w:endnote w:type="continuationSeparator" w:id="0">
    <w:p w:rsidR="00CD422E" w:rsidRPr="004B09E5" w:rsidRDefault="00CD422E">
      <w:pPr>
        <w:spacing w:before="0" w:line="240" w:lineRule="auto"/>
      </w:pPr>
      <w:r w:rsidRPr="004B09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fotV"/>
      <w:framePr w:w="8732" w:h="284" w:hRule="exact" w:hSpace="0" w:vSpace="0" w:wrap="around" w:xAlign="inside" w:y="13042" w:anchorLock="0"/>
    </w:pPr>
    <w:r w:rsidRPr="004B09E5">
      <w:fldChar w:fldCharType="begin" w:fldLock="1"/>
    </w:r>
    <w:r w:rsidRPr="004B09E5">
      <w:instrText xml:space="preserve"> P</w:instrText>
    </w:r>
    <w:r w:rsidRPr="004B09E5">
      <w:instrText>A</w:instrText>
    </w:r>
    <w:r w:rsidRPr="004B09E5">
      <w:instrText xml:space="preserve">GE </w:instrText>
    </w:r>
    <w:r w:rsidRPr="004B09E5">
      <w:fldChar w:fldCharType="separate"/>
    </w:r>
    <w:r w:rsidRPr="004B09E5">
      <w:t>2</w:t>
    </w:r>
    <w:r w:rsidRPr="004B09E5">
      <w:fldChar w:fldCharType="end"/>
    </w:r>
  </w:p>
  <w:p w:rsidR="00CD422E" w:rsidRPr="004B09E5" w:rsidRDefault="00CD422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fotV"/>
      <w:framePr w:w="8732" w:h="284" w:hRule="exact" w:hSpace="0" w:vSpace="0" w:wrap="around" w:xAlign="inside" w:y="13042" w:anchorLock="0"/>
    </w:pPr>
    <w:r w:rsidRPr="004B09E5">
      <w:fldChar w:fldCharType="begin" w:fldLock="1"/>
    </w:r>
    <w:r w:rsidRPr="004B09E5">
      <w:instrText xml:space="preserve"> P</w:instrText>
    </w:r>
    <w:r w:rsidRPr="004B09E5">
      <w:instrText>A</w:instrText>
    </w:r>
    <w:r w:rsidRPr="004B09E5">
      <w:instrText xml:space="preserve">GE </w:instrText>
    </w:r>
    <w:r w:rsidRPr="004B09E5">
      <w:fldChar w:fldCharType="separate"/>
    </w:r>
    <w:r w:rsidRPr="004B09E5">
      <w:t>8</w:t>
    </w:r>
    <w:r w:rsidRPr="004B09E5">
      <w:fldChar w:fldCharType="end"/>
    </w:r>
  </w:p>
  <w:p w:rsidR="00CD422E" w:rsidRPr="004B09E5" w:rsidRDefault="00CD422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fotH"/>
      <w:framePr w:w="8732" w:h="284" w:hRule="exact" w:hSpace="0" w:vSpace="0" w:wrap="around" w:xAlign="inside" w:y="13042" w:anchorLock="0"/>
    </w:pPr>
    <w:r w:rsidRPr="004B09E5">
      <w:fldChar w:fldCharType="begin" w:fldLock="1"/>
    </w:r>
    <w:r w:rsidRPr="004B09E5">
      <w:instrText xml:space="preserve"> P</w:instrText>
    </w:r>
    <w:r w:rsidRPr="004B09E5">
      <w:instrText>A</w:instrText>
    </w:r>
    <w:r w:rsidRPr="004B09E5">
      <w:instrText xml:space="preserve">GE </w:instrText>
    </w:r>
    <w:r w:rsidRPr="004B09E5">
      <w:fldChar w:fldCharType="separate"/>
    </w:r>
    <w:r w:rsidRPr="004B09E5">
      <w:t>9</w:t>
    </w:r>
    <w:r w:rsidRPr="004B09E5">
      <w:fldChar w:fldCharType="end"/>
    </w:r>
  </w:p>
  <w:p w:rsidR="00CD422E" w:rsidRPr="004B09E5" w:rsidRDefault="00CD422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fotV"/>
      <w:framePr w:w="8732" w:h="284" w:hRule="exact" w:hSpace="0" w:vSpace="0" w:wrap="around" w:xAlign="inside" w:y="13042" w:anchorLock="0"/>
    </w:pPr>
    <w:r w:rsidRPr="004B09E5">
      <w:fldChar w:fldCharType="begin" w:fldLock="1"/>
    </w:r>
    <w:r w:rsidRPr="004B09E5">
      <w:instrText xml:space="preserve"> if </w:instrText>
    </w:r>
    <w:r w:rsidRPr="004B09E5">
      <w:fldChar w:fldCharType="begin" w:fldLock="1"/>
    </w:r>
    <w:r w:rsidRPr="004B09E5">
      <w:instrText xml:space="preserve"> = </w:instrText>
    </w:r>
    <w:r w:rsidRPr="004B09E5">
      <w:fldChar w:fldCharType="begin" w:fldLock="1"/>
    </w:r>
    <w:r w:rsidRPr="004B09E5">
      <w:instrText xml:space="preserve"> = </w:instrText>
    </w:r>
    <w:r w:rsidRPr="004B09E5">
      <w:fldChar w:fldCharType="begin" w:fldLock="1"/>
    </w:r>
    <w:r w:rsidRPr="004B09E5">
      <w:instrText xml:space="preserve"> page</w:instrText>
    </w:r>
    <w:r w:rsidRPr="004B09E5">
      <w:fldChar w:fldCharType="separate"/>
    </w:r>
    <w:r w:rsidRPr="004B09E5">
      <w:instrText>5</w:instrText>
    </w:r>
    <w:r w:rsidRPr="004B09E5">
      <w:fldChar w:fldCharType="end"/>
    </w:r>
    <w:r w:rsidRPr="004B09E5">
      <w:instrText xml:space="preserve">/2 </w:instrText>
    </w:r>
    <w:r w:rsidRPr="004B09E5">
      <w:fldChar w:fldCharType="separate"/>
    </w:r>
    <w:r w:rsidRPr="004B09E5">
      <w:instrText>2,5</w:instrText>
    </w:r>
    <w:r w:rsidRPr="004B09E5">
      <w:fldChar w:fldCharType="end"/>
    </w:r>
    <w:r w:rsidRPr="004B09E5">
      <w:instrText xml:space="preserve"> - </w:instrText>
    </w:r>
    <w:r w:rsidRPr="004B09E5">
      <w:fldChar w:fldCharType="begin" w:fldLock="1"/>
    </w:r>
    <w:r w:rsidRPr="004B09E5">
      <w:instrText xml:space="preserve"> = int(</w:instrText>
    </w:r>
    <w:r w:rsidRPr="004B09E5">
      <w:fldChar w:fldCharType="begin" w:fldLock="1"/>
    </w:r>
    <w:r w:rsidRPr="004B09E5">
      <w:instrText xml:space="preserve"> page</w:instrText>
    </w:r>
    <w:r w:rsidRPr="004B09E5">
      <w:fldChar w:fldCharType="separate"/>
    </w:r>
    <w:r w:rsidRPr="004B09E5">
      <w:instrText>5</w:instrText>
    </w:r>
    <w:r w:rsidRPr="004B09E5">
      <w:fldChar w:fldCharType="end"/>
    </w:r>
    <w:r w:rsidRPr="004B09E5">
      <w:instrText xml:space="preserve">/2) </w:instrText>
    </w:r>
    <w:r w:rsidRPr="004B09E5">
      <w:fldChar w:fldCharType="separate"/>
    </w:r>
    <w:r w:rsidRPr="004B09E5">
      <w:instrText>2</w:instrText>
    </w:r>
    <w:r w:rsidRPr="004B09E5">
      <w:fldChar w:fldCharType="end"/>
    </w:r>
    <w:r w:rsidRPr="004B09E5">
      <w:fldChar w:fldCharType="separate"/>
    </w:r>
    <w:r w:rsidRPr="004B09E5">
      <w:instrText>0,5</w:instrText>
    </w:r>
    <w:r w:rsidRPr="004B09E5">
      <w:fldChar w:fldCharType="end"/>
    </w:r>
    <w:r w:rsidRPr="004B09E5">
      <w:instrText xml:space="preserve"> = 0 "</w:instrText>
    </w:r>
    <w:r w:rsidRPr="004B09E5">
      <w:fldChar w:fldCharType="begin" w:fldLock="1"/>
    </w:r>
    <w:r w:rsidRPr="004B09E5">
      <w:instrText xml:space="preserve"> P</w:instrText>
    </w:r>
    <w:r w:rsidRPr="004B09E5">
      <w:instrText>A</w:instrText>
    </w:r>
    <w:r w:rsidRPr="004B09E5">
      <w:instrText xml:space="preserve">GE </w:instrText>
    </w:r>
    <w:r w:rsidRPr="004B09E5">
      <w:fldChar w:fldCharType="separate"/>
    </w:r>
    <w:r w:rsidRPr="004B09E5">
      <w:instrText>4</w:instrText>
    </w:r>
    <w:r w:rsidRPr="004B09E5">
      <w:fldChar w:fldCharType="end"/>
    </w:r>
  </w:p>
  <w:p w:rsidR="00CD422E" w:rsidRPr="004B09E5" w:rsidRDefault="00CD422E">
    <w:pPr>
      <w:pStyle w:val="SidfotH"/>
      <w:framePr w:w="8732" w:h="284" w:hRule="exact" w:hSpace="0" w:vSpace="0" w:wrap="around" w:xAlign="inside" w:y="13042" w:anchorLock="0"/>
    </w:pPr>
    <w:r w:rsidRPr="004B09E5">
      <w:instrText>""</w:instrText>
    </w:r>
    <w:r w:rsidRPr="004B09E5">
      <w:fldChar w:fldCharType="begin" w:fldLock="1"/>
    </w:r>
    <w:r w:rsidRPr="004B09E5">
      <w:instrText xml:space="preserve"> P</w:instrText>
    </w:r>
    <w:r w:rsidRPr="004B09E5">
      <w:instrText>A</w:instrText>
    </w:r>
    <w:r w:rsidRPr="004B09E5">
      <w:instrText xml:space="preserve">GE </w:instrText>
    </w:r>
    <w:r w:rsidRPr="004B09E5">
      <w:fldChar w:fldCharType="separate"/>
    </w:r>
    <w:r w:rsidRPr="004B09E5">
      <w:instrText>5</w:instrText>
    </w:r>
    <w:r w:rsidRPr="004B09E5">
      <w:fldChar w:fldCharType="end"/>
    </w:r>
    <w:r w:rsidRPr="004B09E5">
      <w:instrText>"</w:instrText>
    </w:r>
    <w:r w:rsidRPr="004B09E5">
      <w:fldChar w:fldCharType="separate"/>
    </w:r>
    <w:r w:rsidRPr="004B09E5">
      <w:t>5</w:t>
    </w:r>
    <w:r w:rsidRPr="004B09E5">
      <w:fldChar w:fldCharType="end"/>
    </w:r>
  </w:p>
  <w:p w:rsidR="00CD422E" w:rsidRPr="004B09E5" w:rsidRDefault="00CD422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fotV"/>
      <w:framePr w:w="8732" w:h="284" w:hRule="exact" w:hSpace="0" w:vSpace="0" w:wrap="around" w:xAlign="inside" w:y="13042" w:anchorLock="0"/>
    </w:pPr>
    <w:r w:rsidRPr="004B09E5">
      <w:fldChar w:fldCharType="begin" w:fldLock="1"/>
    </w:r>
    <w:r w:rsidRPr="004B09E5">
      <w:instrText xml:space="preserve"> P</w:instrText>
    </w:r>
    <w:r w:rsidRPr="004B09E5">
      <w:instrText>A</w:instrText>
    </w:r>
    <w:r w:rsidRPr="004B09E5">
      <w:instrText xml:space="preserve">GE </w:instrText>
    </w:r>
    <w:r w:rsidRPr="004B09E5">
      <w:fldChar w:fldCharType="separate"/>
    </w:r>
    <w:r w:rsidRPr="004B09E5">
      <w:t>14</w:t>
    </w:r>
    <w:r w:rsidRPr="004B09E5">
      <w:fldChar w:fldCharType="end"/>
    </w:r>
  </w:p>
  <w:p w:rsidR="00CD422E" w:rsidRPr="004B09E5" w:rsidRDefault="00CD422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fotH"/>
      <w:framePr w:w="8732" w:h="284" w:hRule="exact" w:hSpace="0" w:vSpace="0" w:wrap="around" w:xAlign="inside" w:y="13042" w:anchorLock="0"/>
    </w:pPr>
    <w:r w:rsidRPr="004B09E5">
      <w:fldChar w:fldCharType="begin" w:fldLock="1"/>
    </w:r>
    <w:r w:rsidRPr="004B09E5">
      <w:instrText xml:space="preserve"> P</w:instrText>
    </w:r>
    <w:r w:rsidRPr="004B09E5">
      <w:instrText>A</w:instrText>
    </w:r>
    <w:r w:rsidRPr="004B09E5">
      <w:instrText xml:space="preserve">GE </w:instrText>
    </w:r>
    <w:r w:rsidRPr="004B09E5">
      <w:fldChar w:fldCharType="separate"/>
    </w:r>
    <w:r w:rsidRPr="004B09E5">
      <w:t>13</w:t>
    </w:r>
    <w:r w:rsidRPr="004B09E5">
      <w:fldChar w:fldCharType="end"/>
    </w:r>
  </w:p>
  <w:p w:rsidR="00CD422E" w:rsidRPr="004B09E5" w:rsidRDefault="00CD422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fotV"/>
      <w:framePr w:w="8732" w:h="284" w:hRule="exact" w:hSpace="0" w:vSpace="0" w:wrap="around" w:xAlign="inside" w:y="13042" w:anchorLock="0"/>
    </w:pPr>
    <w:r w:rsidRPr="004B09E5">
      <w:fldChar w:fldCharType="begin" w:fldLock="1"/>
    </w:r>
    <w:r w:rsidRPr="004B09E5">
      <w:instrText xml:space="preserve"> if </w:instrText>
    </w:r>
    <w:r w:rsidRPr="004B09E5">
      <w:fldChar w:fldCharType="begin" w:fldLock="1"/>
    </w:r>
    <w:r w:rsidRPr="004B09E5">
      <w:instrText xml:space="preserve"> = </w:instrText>
    </w:r>
    <w:r w:rsidRPr="004B09E5">
      <w:fldChar w:fldCharType="begin" w:fldLock="1"/>
    </w:r>
    <w:r w:rsidRPr="004B09E5">
      <w:instrText xml:space="preserve"> = </w:instrText>
    </w:r>
    <w:r w:rsidRPr="004B09E5">
      <w:fldChar w:fldCharType="begin" w:fldLock="1"/>
    </w:r>
    <w:r w:rsidRPr="004B09E5">
      <w:instrText xml:space="preserve"> page</w:instrText>
    </w:r>
    <w:r w:rsidRPr="004B09E5">
      <w:fldChar w:fldCharType="separate"/>
    </w:r>
    <w:r w:rsidRPr="004B09E5">
      <w:instrText>10</w:instrText>
    </w:r>
    <w:r w:rsidRPr="004B09E5">
      <w:fldChar w:fldCharType="end"/>
    </w:r>
    <w:r w:rsidRPr="004B09E5">
      <w:instrText xml:space="preserve">/2 </w:instrText>
    </w:r>
    <w:r w:rsidRPr="004B09E5">
      <w:fldChar w:fldCharType="separate"/>
    </w:r>
    <w:r w:rsidRPr="004B09E5">
      <w:instrText>5</w:instrText>
    </w:r>
    <w:r w:rsidRPr="004B09E5">
      <w:fldChar w:fldCharType="end"/>
    </w:r>
    <w:r w:rsidRPr="004B09E5">
      <w:instrText xml:space="preserve"> - </w:instrText>
    </w:r>
    <w:r w:rsidRPr="004B09E5">
      <w:fldChar w:fldCharType="begin" w:fldLock="1"/>
    </w:r>
    <w:r w:rsidRPr="004B09E5">
      <w:instrText xml:space="preserve"> = int(</w:instrText>
    </w:r>
    <w:r w:rsidRPr="004B09E5">
      <w:fldChar w:fldCharType="begin" w:fldLock="1"/>
    </w:r>
    <w:r w:rsidRPr="004B09E5">
      <w:instrText xml:space="preserve"> page</w:instrText>
    </w:r>
    <w:r w:rsidRPr="004B09E5">
      <w:fldChar w:fldCharType="separate"/>
    </w:r>
    <w:r w:rsidRPr="004B09E5">
      <w:instrText>10</w:instrText>
    </w:r>
    <w:r w:rsidRPr="004B09E5">
      <w:fldChar w:fldCharType="end"/>
    </w:r>
    <w:r w:rsidRPr="004B09E5">
      <w:instrText xml:space="preserve">/2) </w:instrText>
    </w:r>
    <w:r w:rsidRPr="004B09E5">
      <w:fldChar w:fldCharType="separate"/>
    </w:r>
    <w:r w:rsidRPr="004B09E5">
      <w:instrText>5</w:instrText>
    </w:r>
    <w:r w:rsidRPr="004B09E5">
      <w:fldChar w:fldCharType="end"/>
    </w:r>
    <w:r w:rsidRPr="004B09E5">
      <w:fldChar w:fldCharType="separate"/>
    </w:r>
    <w:r w:rsidRPr="004B09E5">
      <w:instrText>0</w:instrText>
    </w:r>
    <w:r w:rsidRPr="004B09E5">
      <w:fldChar w:fldCharType="end"/>
    </w:r>
    <w:r w:rsidRPr="004B09E5">
      <w:instrText xml:space="preserve"> = 0 "</w:instrText>
    </w:r>
    <w:r w:rsidRPr="004B09E5">
      <w:fldChar w:fldCharType="begin" w:fldLock="1"/>
    </w:r>
    <w:r w:rsidRPr="004B09E5">
      <w:instrText xml:space="preserve"> P</w:instrText>
    </w:r>
    <w:r w:rsidRPr="004B09E5">
      <w:instrText>A</w:instrText>
    </w:r>
    <w:r w:rsidRPr="004B09E5">
      <w:instrText xml:space="preserve">GE </w:instrText>
    </w:r>
    <w:r w:rsidRPr="004B09E5">
      <w:fldChar w:fldCharType="separate"/>
    </w:r>
    <w:r w:rsidRPr="004B09E5">
      <w:instrText>10</w:instrText>
    </w:r>
    <w:r w:rsidRPr="004B09E5">
      <w:fldChar w:fldCharType="end"/>
    </w:r>
  </w:p>
  <w:p w:rsidR="00CD422E" w:rsidRPr="004B09E5" w:rsidRDefault="00CD422E">
    <w:pPr>
      <w:pStyle w:val="SidfotV"/>
      <w:framePr w:w="8732" w:h="284" w:hRule="exact" w:hSpace="0" w:vSpace="0" w:wrap="around" w:xAlign="inside" w:y="13042" w:anchorLock="0"/>
    </w:pPr>
    <w:r w:rsidRPr="004B09E5">
      <w:instrText>""</w:instrText>
    </w:r>
    <w:r w:rsidRPr="004B09E5">
      <w:fldChar w:fldCharType="begin" w:fldLock="1"/>
    </w:r>
    <w:r w:rsidRPr="004B09E5">
      <w:instrText xml:space="preserve"> P</w:instrText>
    </w:r>
    <w:r w:rsidRPr="004B09E5">
      <w:instrText>A</w:instrText>
    </w:r>
    <w:r w:rsidRPr="004B09E5">
      <w:instrText xml:space="preserve">GE </w:instrText>
    </w:r>
    <w:r w:rsidRPr="004B09E5">
      <w:fldChar w:fldCharType="separate"/>
    </w:r>
    <w:r w:rsidRPr="004B09E5">
      <w:instrText>9</w:instrText>
    </w:r>
    <w:r w:rsidRPr="004B09E5">
      <w:fldChar w:fldCharType="end"/>
    </w:r>
    <w:r w:rsidRPr="004B09E5">
      <w:instrText>"</w:instrText>
    </w:r>
    <w:r w:rsidRPr="004B09E5">
      <w:fldChar w:fldCharType="separate"/>
    </w:r>
    <w:r w:rsidRPr="004B09E5">
      <w:fldChar w:fldCharType="begin" w:fldLock="1"/>
    </w:r>
    <w:r w:rsidRPr="004B09E5">
      <w:instrText xml:space="preserve"> P</w:instrText>
    </w:r>
    <w:r w:rsidRPr="004B09E5">
      <w:instrText>A</w:instrText>
    </w:r>
    <w:r w:rsidRPr="004B09E5">
      <w:instrText xml:space="preserve">GE </w:instrText>
    </w:r>
    <w:r w:rsidRPr="004B09E5">
      <w:fldChar w:fldCharType="separate"/>
    </w:r>
    <w:r w:rsidRPr="004B09E5">
      <w:t>10</w:t>
    </w:r>
    <w:r w:rsidRPr="004B09E5">
      <w:fldChar w:fldCharType="end"/>
    </w:r>
  </w:p>
  <w:p w:rsidR="00CD422E" w:rsidRPr="004B09E5" w:rsidRDefault="00CD422E">
    <w:pPr>
      <w:pStyle w:val="SidfotH"/>
      <w:framePr w:w="8732" w:h="284" w:hRule="exact" w:hSpace="0" w:vSpace="0" w:wrap="around" w:xAlign="inside" w:y="13042" w:anchorLock="0"/>
    </w:pPr>
    <w:r w:rsidRPr="004B09E5">
      <w:fldChar w:fldCharType="end"/>
    </w:r>
  </w:p>
  <w:p w:rsidR="00CD422E" w:rsidRPr="004B09E5" w:rsidRDefault="00CD422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fotV"/>
      <w:framePr w:w="8732" w:h="284" w:hRule="exact" w:hSpace="0" w:vSpace="0" w:wrap="around" w:xAlign="inside" w:y="13042" w:anchorLock="0"/>
    </w:pPr>
    <w:r w:rsidRPr="004B09E5">
      <w:fldChar w:fldCharType="begin" w:fldLock="1"/>
    </w:r>
    <w:r w:rsidRPr="004B09E5">
      <w:instrText xml:space="preserve"> P</w:instrText>
    </w:r>
    <w:r w:rsidRPr="004B09E5">
      <w:instrText>A</w:instrText>
    </w:r>
    <w:r w:rsidRPr="004B09E5">
      <w:instrText xml:space="preserve">GE </w:instrText>
    </w:r>
    <w:r w:rsidRPr="004B09E5">
      <w:fldChar w:fldCharType="separate"/>
    </w:r>
    <w:r w:rsidRPr="004B09E5">
      <w:t>16</w:t>
    </w:r>
    <w:r w:rsidRPr="004B09E5">
      <w:fldChar w:fldCharType="end"/>
    </w:r>
  </w:p>
  <w:p w:rsidR="00CD422E" w:rsidRPr="004B09E5" w:rsidRDefault="00CD422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fotH"/>
      <w:framePr w:w="8732" w:h="284" w:hRule="exact" w:hSpace="0" w:vSpace="0" w:wrap="around" w:xAlign="inside" w:y="13042" w:anchorLock="0"/>
    </w:pPr>
    <w:r w:rsidRPr="004B09E5">
      <w:fldChar w:fldCharType="begin" w:fldLock="1"/>
    </w:r>
    <w:r w:rsidRPr="004B09E5">
      <w:instrText xml:space="preserve"> P</w:instrText>
    </w:r>
    <w:r w:rsidRPr="004B09E5">
      <w:instrText>A</w:instrText>
    </w:r>
    <w:r w:rsidRPr="004B09E5">
      <w:instrText xml:space="preserve">GE </w:instrText>
    </w:r>
    <w:r w:rsidRPr="004B09E5">
      <w:fldChar w:fldCharType="separate"/>
    </w:r>
    <w:r w:rsidRPr="004B09E5">
      <w:t>17</w:t>
    </w:r>
    <w:r w:rsidRPr="004B09E5">
      <w:fldChar w:fldCharType="end"/>
    </w:r>
  </w:p>
  <w:p w:rsidR="00CD422E" w:rsidRPr="004B09E5" w:rsidRDefault="00CD422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fotV"/>
      <w:framePr w:w="8732" w:h="284" w:hRule="exact" w:hSpace="0" w:vSpace="0" w:wrap="around" w:xAlign="inside" w:y="13042" w:anchorLock="0"/>
    </w:pPr>
    <w:r w:rsidRPr="004B09E5">
      <w:fldChar w:fldCharType="begin" w:fldLock="1"/>
    </w:r>
    <w:r w:rsidRPr="004B09E5">
      <w:instrText xml:space="preserve"> if </w:instrText>
    </w:r>
    <w:r w:rsidRPr="004B09E5">
      <w:fldChar w:fldCharType="begin" w:fldLock="1"/>
    </w:r>
    <w:r w:rsidRPr="004B09E5">
      <w:instrText xml:space="preserve"> = </w:instrText>
    </w:r>
    <w:r w:rsidRPr="004B09E5">
      <w:fldChar w:fldCharType="begin" w:fldLock="1"/>
    </w:r>
    <w:r w:rsidRPr="004B09E5">
      <w:instrText xml:space="preserve"> = </w:instrText>
    </w:r>
    <w:r w:rsidRPr="004B09E5">
      <w:fldChar w:fldCharType="begin" w:fldLock="1"/>
    </w:r>
    <w:r w:rsidRPr="004B09E5">
      <w:instrText xml:space="preserve"> page</w:instrText>
    </w:r>
    <w:r w:rsidRPr="004B09E5">
      <w:fldChar w:fldCharType="separate"/>
    </w:r>
    <w:r w:rsidRPr="004B09E5">
      <w:instrText>17</w:instrText>
    </w:r>
    <w:r w:rsidRPr="004B09E5">
      <w:fldChar w:fldCharType="end"/>
    </w:r>
    <w:r w:rsidRPr="004B09E5">
      <w:instrText xml:space="preserve">/2 </w:instrText>
    </w:r>
    <w:r w:rsidRPr="004B09E5">
      <w:fldChar w:fldCharType="separate"/>
    </w:r>
    <w:r w:rsidRPr="004B09E5">
      <w:instrText>8,5</w:instrText>
    </w:r>
    <w:r w:rsidRPr="004B09E5">
      <w:fldChar w:fldCharType="end"/>
    </w:r>
    <w:r w:rsidRPr="004B09E5">
      <w:instrText xml:space="preserve"> - </w:instrText>
    </w:r>
    <w:r w:rsidRPr="004B09E5">
      <w:fldChar w:fldCharType="begin" w:fldLock="1"/>
    </w:r>
    <w:r w:rsidRPr="004B09E5">
      <w:instrText xml:space="preserve"> = int(</w:instrText>
    </w:r>
    <w:r w:rsidRPr="004B09E5">
      <w:fldChar w:fldCharType="begin" w:fldLock="1"/>
    </w:r>
    <w:r w:rsidRPr="004B09E5">
      <w:instrText xml:space="preserve"> page</w:instrText>
    </w:r>
    <w:r w:rsidRPr="004B09E5">
      <w:fldChar w:fldCharType="separate"/>
    </w:r>
    <w:r w:rsidRPr="004B09E5">
      <w:instrText>17</w:instrText>
    </w:r>
    <w:r w:rsidRPr="004B09E5">
      <w:fldChar w:fldCharType="end"/>
    </w:r>
    <w:r w:rsidRPr="004B09E5">
      <w:instrText xml:space="preserve">/2) </w:instrText>
    </w:r>
    <w:r w:rsidRPr="004B09E5">
      <w:fldChar w:fldCharType="separate"/>
    </w:r>
    <w:r w:rsidRPr="004B09E5">
      <w:instrText>8</w:instrText>
    </w:r>
    <w:r w:rsidRPr="004B09E5">
      <w:fldChar w:fldCharType="end"/>
    </w:r>
    <w:r w:rsidRPr="004B09E5">
      <w:fldChar w:fldCharType="separate"/>
    </w:r>
    <w:r w:rsidRPr="004B09E5">
      <w:instrText>0,5</w:instrText>
    </w:r>
    <w:r w:rsidRPr="004B09E5">
      <w:fldChar w:fldCharType="end"/>
    </w:r>
    <w:r w:rsidRPr="004B09E5">
      <w:instrText xml:space="preserve"> = 0 "</w:instrText>
    </w:r>
    <w:r w:rsidRPr="004B09E5">
      <w:fldChar w:fldCharType="begin" w:fldLock="1"/>
    </w:r>
    <w:r w:rsidRPr="004B09E5">
      <w:instrText xml:space="preserve"> P</w:instrText>
    </w:r>
    <w:r w:rsidRPr="004B09E5">
      <w:instrText>A</w:instrText>
    </w:r>
    <w:r w:rsidRPr="004B09E5">
      <w:instrText xml:space="preserve">GE </w:instrText>
    </w:r>
    <w:r w:rsidRPr="004B09E5">
      <w:fldChar w:fldCharType="separate"/>
    </w:r>
    <w:r w:rsidRPr="004B09E5">
      <w:instrText>16</w:instrText>
    </w:r>
    <w:r w:rsidRPr="004B09E5">
      <w:fldChar w:fldCharType="end"/>
    </w:r>
  </w:p>
  <w:p w:rsidR="00CD422E" w:rsidRPr="004B09E5" w:rsidRDefault="00CD422E">
    <w:pPr>
      <w:pStyle w:val="SidfotH"/>
      <w:framePr w:w="8732" w:h="284" w:hRule="exact" w:hSpace="0" w:vSpace="0" w:wrap="around" w:xAlign="inside" w:y="13042" w:anchorLock="0"/>
    </w:pPr>
    <w:r w:rsidRPr="004B09E5">
      <w:instrText>""</w:instrText>
    </w:r>
    <w:r w:rsidRPr="004B09E5">
      <w:fldChar w:fldCharType="begin" w:fldLock="1"/>
    </w:r>
    <w:r w:rsidRPr="004B09E5">
      <w:instrText xml:space="preserve"> P</w:instrText>
    </w:r>
    <w:r w:rsidRPr="004B09E5">
      <w:instrText>A</w:instrText>
    </w:r>
    <w:r w:rsidRPr="004B09E5">
      <w:instrText xml:space="preserve">GE </w:instrText>
    </w:r>
    <w:r w:rsidRPr="004B09E5">
      <w:fldChar w:fldCharType="separate"/>
    </w:r>
    <w:r w:rsidRPr="004B09E5">
      <w:instrText>17</w:instrText>
    </w:r>
    <w:r w:rsidRPr="004B09E5">
      <w:fldChar w:fldCharType="end"/>
    </w:r>
    <w:r w:rsidRPr="004B09E5">
      <w:instrText>"</w:instrText>
    </w:r>
    <w:r w:rsidRPr="004B09E5">
      <w:fldChar w:fldCharType="separate"/>
    </w:r>
    <w:r w:rsidRPr="004B09E5">
      <w:t>17</w:t>
    </w:r>
    <w:r w:rsidRPr="004B09E5">
      <w:fldChar w:fldCharType="end"/>
    </w:r>
  </w:p>
  <w:p w:rsidR="00CD422E" w:rsidRPr="004B09E5" w:rsidRDefault="00CD422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fotV"/>
      <w:framePr w:w="8732" w:h="284" w:hRule="exact" w:hSpace="0" w:vSpace="0" w:wrap="around" w:xAlign="inside" w:y="13042" w:anchorLock="0"/>
    </w:pPr>
    <w:r w:rsidRPr="004B09E5">
      <w:fldChar w:fldCharType="begin" w:fldLock="1"/>
    </w:r>
    <w:r w:rsidRPr="004B09E5">
      <w:instrText xml:space="preserve"> P</w:instrText>
    </w:r>
    <w:r w:rsidRPr="004B09E5">
      <w:instrText>A</w:instrText>
    </w:r>
    <w:r w:rsidRPr="004B09E5">
      <w:instrText xml:space="preserve">GE </w:instrText>
    </w:r>
    <w:r w:rsidRPr="004B09E5">
      <w:fldChar w:fldCharType="separate"/>
    </w:r>
    <w:r w:rsidRPr="004B09E5">
      <w:t>20</w:t>
    </w:r>
    <w:r w:rsidRPr="004B09E5">
      <w:fldChar w:fldCharType="end"/>
    </w:r>
  </w:p>
  <w:p w:rsidR="00CD422E" w:rsidRPr="004B09E5" w:rsidRDefault="00CD422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fotH"/>
      <w:framePr w:w="8732" w:h="284" w:hRule="exact" w:hSpace="0" w:vSpace="0" w:wrap="around" w:xAlign="inside" w:y="13042" w:anchorLock="0"/>
    </w:pPr>
    <w:r w:rsidRPr="004B09E5">
      <w:fldChar w:fldCharType="begin" w:fldLock="1"/>
    </w:r>
    <w:r w:rsidRPr="004B09E5">
      <w:instrText xml:space="preserve"> P</w:instrText>
    </w:r>
    <w:r w:rsidRPr="004B09E5">
      <w:instrText>A</w:instrText>
    </w:r>
    <w:r w:rsidRPr="004B09E5">
      <w:instrText xml:space="preserve">GE </w:instrText>
    </w:r>
    <w:r w:rsidRPr="004B09E5">
      <w:fldChar w:fldCharType="separate"/>
    </w:r>
    <w:r w:rsidRPr="004B09E5">
      <w:t>3</w:t>
    </w:r>
    <w:r w:rsidRPr="004B09E5">
      <w:fldChar w:fldCharType="end"/>
    </w:r>
  </w:p>
  <w:p w:rsidR="00CD422E" w:rsidRPr="004B09E5" w:rsidRDefault="00CD422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fotH"/>
      <w:framePr w:w="8732" w:h="284" w:hRule="exact" w:hSpace="0" w:vSpace="0" w:wrap="around" w:xAlign="inside" w:y="13042" w:anchorLock="0"/>
    </w:pPr>
    <w:r w:rsidRPr="004B09E5">
      <w:fldChar w:fldCharType="begin" w:fldLock="1"/>
    </w:r>
    <w:r w:rsidRPr="004B09E5">
      <w:instrText xml:space="preserve"> P</w:instrText>
    </w:r>
    <w:r w:rsidRPr="004B09E5">
      <w:instrText>A</w:instrText>
    </w:r>
    <w:r w:rsidRPr="004B09E5">
      <w:instrText xml:space="preserve">GE </w:instrText>
    </w:r>
    <w:r w:rsidRPr="004B09E5">
      <w:fldChar w:fldCharType="separate"/>
    </w:r>
    <w:r w:rsidRPr="004B09E5">
      <w:t>19</w:t>
    </w:r>
    <w:r w:rsidRPr="004B09E5">
      <w:fldChar w:fldCharType="end"/>
    </w:r>
  </w:p>
  <w:p w:rsidR="00CD422E" w:rsidRPr="004B09E5" w:rsidRDefault="00CD422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fotV"/>
      <w:framePr w:w="8732" w:h="284" w:hRule="exact" w:hSpace="0" w:vSpace="0" w:wrap="around" w:xAlign="inside" w:y="13042" w:anchorLock="0"/>
    </w:pPr>
    <w:r w:rsidRPr="004B09E5">
      <w:fldChar w:fldCharType="begin" w:fldLock="1"/>
    </w:r>
    <w:r w:rsidRPr="004B09E5">
      <w:instrText xml:space="preserve"> if </w:instrText>
    </w:r>
    <w:r w:rsidRPr="004B09E5">
      <w:fldChar w:fldCharType="begin" w:fldLock="1"/>
    </w:r>
    <w:r w:rsidRPr="004B09E5">
      <w:instrText xml:space="preserve"> = </w:instrText>
    </w:r>
    <w:r w:rsidRPr="004B09E5">
      <w:fldChar w:fldCharType="begin" w:fldLock="1"/>
    </w:r>
    <w:r w:rsidRPr="004B09E5">
      <w:instrText xml:space="preserve"> = </w:instrText>
    </w:r>
    <w:r w:rsidRPr="004B09E5">
      <w:fldChar w:fldCharType="begin" w:fldLock="1"/>
    </w:r>
    <w:r w:rsidRPr="004B09E5">
      <w:instrText xml:space="preserve"> page</w:instrText>
    </w:r>
    <w:r w:rsidRPr="004B09E5">
      <w:fldChar w:fldCharType="separate"/>
    </w:r>
    <w:r w:rsidRPr="004B09E5">
      <w:instrText>18</w:instrText>
    </w:r>
    <w:r w:rsidRPr="004B09E5">
      <w:fldChar w:fldCharType="end"/>
    </w:r>
    <w:r w:rsidRPr="004B09E5">
      <w:instrText xml:space="preserve">/2 </w:instrText>
    </w:r>
    <w:r w:rsidRPr="004B09E5">
      <w:fldChar w:fldCharType="separate"/>
    </w:r>
    <w:r w:rsidRPr="004B09E5">
      <w:instrText>9</w:instrText>
    </w:r>
    <w:r w:rsidRPr="004B09E5">
      <w:fldChar w:fldCharType="end"/>
    </w:r>
    <w:r w:rsidRPr="004B09E5">
      <w:instrText xml:space="preserve"> - </w:instrText>
    </w:r>
    <w:r w:rsidRPr="004B09E5">
      <w:fldChar w:fldCharType="begin" w:fldLock="1"/>
    </w:r>
    <w:r w:rsidRPr="004B09E5">
      <w:instrText xml:space="preserve"> = int(</w:instrText>
    </w:r>
    <w:r w:rsidRPr="004B09E5">
      <w:fldChar w:fldCharType="begin" w:fldLock="1"/>
    </w:r>
    <w:r w:rsidRPr="004B09E5">
      <w:instrText xml:space="preserve"> page</w:instrText>
    </w:r>
    <w:r w:rsidRPr="004B09E5">
      <w:fldChar w:fldCharType="separate"/>
    </w:r>
    <w:r w:rsidRPr="004B09E5">
      <w:instrText>18</w:instrText>
    </w:r>
    <w:r w:rsidRPr="004B09E5">
      <w:fldChar w:fldCharType="end"/>
    </w:r>
    <w:r w:rsidRPr="004B09E5">
      <w:instrText xml:space="preserve">/2) </w:instrText>
    </w:r>
    <w:r w:rsidRPr="004B09E5">
      <w:fldChar w:fldCharType="separate"/>
    </w:r>
    <w:r w:rsidRPr="004B09E5">
      <w:instrText>9</w:instrText>
    </w:r>
    <w:r w:rsidRPr="004B09E5">
      <w:fldChar w:fldCharType="end"/>
    </w:r>
    <w:r w:rsidRPr="004B09E5">
      <w:fldChar w:fldCharType="separate"/>
    </w:r>
    <w:r w:rsidRPr="004B09E5">
      <w:instrText>0</w:instrText>
    </w:r>
    <w:r w:rsidRPr="004B09E5">
      <w:fldChar w:fldCharType="end"/>
    </w:r>
    <w:r w:rsidRPr="004B09E5">
      <w:instrText xml:space="preserve"> = 0 "</w:instrText>
    </w:r>
    <w:r w:rsidRPr="004B09E5">
      <w:fldChar w:fldCharType="begin" w:fldLock="1"/>
    </w:r>
    <w:r w:rsidRPr="004B09E5">
      <w:instrText xml:space="preserve"> P</w:instrText>
    </w:r>
    <w:r w:rsidRPr="004B09E5">
      <w:instrText>A</w:instrText>
    </w:r>
    <w:r w:rsidRPr="004B09E5">
      <w:instrText xml:space="preserve">GE </w:instrText>
    </w:r>
    <w:r w:rsidRPr="004B09E5">
      <w:fldChar w:fldCharType="separate"/>
    </w:r>
    <w:r w:rsidRPr="004B09E5">
      <w:instrText>18</w:instrText>
    </w:r>
    <w:r w:rsidRPr="004B09E5">
      <w:fldChar w:fldCharType="end"/>
    </w:r>
  </w:p>
  <w:p w:rsidR="00CD422E" w:rsidRPr="004B09E5" w:rsidRDefault="00CD422E">
    <w:pPr>
      <w:pStyle w:val="SidfotV"/>
      <w:framePr w:w="8732" w:h="284" w:hRule="exact" w:hSpace="0" w:vSpace="0" w:wrap="around" w:xAlign="inside" w:y="13042" w:anchorLock="0"/>
    </w:pPr>
    <w:r w:rsidRPr="004B09E5">
      <w:instrText>""</w:instrText>
    </w:r>
    <w:r w:rsidRPr="004B09E5">
      <w:fldChar w:fldCharType="begin" w:fldLock="1"/>
    </w:r>
    <w:r w:rsidRPr="004B09E5">
      <w:instrText xml:space="preserve"> P</w:instrText>
    </w:r>
    <w:r w:rsidRPr="004B09E5">
      <w:instrText>A</w:instrText>
    </w:r>
    <w:r w:rsidRPr="004B09E5">
      <w:instrText xml:space="preserve">GE </w:instrText>
    </w:r>
    <w:r w:rsidRPr="004B09E5">
      <w:fldChar w:fldCharType="separate"/>
    </w:r>
    <w:r w:rsidRPr="004B09E5">
      <w:instrText>19</w:instrText>
    </w:r>
    <w:r w:rsidRPr="004B09E5">
      <w:fldChar w:fldCharType="end"/>
    </w:r>
    <w:r w:rsidRPr="004B09E5">
      <w:instrText>"</w:instrText>
    </w:r>
    <w:r w:rsidRPr="004B09E5">
      <w:fldChar w:fldCharType="separate"/>
    </w:r>
    <w:r w:rsidRPr="004B09E5">
      <w:fldChar w:fldCharType="begin" w:fldLock="1"/>
    </w:r>
    <w:r w:rsidRPr="004B09E5">
      <w:instrText xml:space="preserve"> P</w:instrText>
    </w:r>
    <w:r w:rsidRPr="004B09E5">
      <w:instrText>A</w:instrText>
    </w:r>
    <w:r w:rsidRPr="004B09E5">
      <w:instrText xml:space="preserve">GE </w:instrText>
    </w:r>
    <w:r w:rsidRPr="004B09E5">
      <w:fldChar w:fldCharType="separate"/>
    </w:r>
    <w:r w:rsidRPr="004B09E5">
      <w:t>18</w:t>
    </w:r>
    <w:r w:rsidRPr="004B09E5">
      <w:fldChar w:fldCharType="end"/>
    </w:r>
  </w:p>
  <w:p w:rsidR="00CD422E" w:rsidRPr="004B09E5" w:rsidRDefault="00CD422E">
    <w:pPr>
      <w:pStyle w:val="SidfotH"/>
      <w:framePr w:w="8732" w:h="284" w:hRule="exact" w:hSpace="0" w:vSpace="0" w:wrap="around" w:xAlign="inside" w:y="13042" w:anchorLock="0"/>
    </w:pPr>
    <w:r w:rsidRPr="004B09E5">
      <w:fldChar w:fldCharType="end"/>
    </w:r>
  </w:p>
  <w:p w:rsidR="00CD422E" w:rsidRPr="004B09E5" w:rsidRDefault="00CD422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fotV"/>
      <w:framePr w:w="8732" w:h="284" w:hRule="exact" w:hSpace="0" w:vSpace="0" w:wrap="around" w:xAlign="inside" w:y="13042" w:anchorLock="0"/>
    </w:pPr>
    <w:r w:rsidRPr="004B09E5">
      <w:fldChar w:fldCharType="begin" w:fldLock="1"/>
    </w:r>
    <w:r w:rsidRPr="004B09E5">
      <w:instrText xml:space="preserve"> if </w:instrText>
    </w:r>
    <w:r w:rsidRPr="004B09E5">
      <w:fldChar w:fldCharType="begin" w:fldLock="1"/>
    </w:r>
    <w:r w:rsidRPr="004B09E5">
      <w:instrText xml:space="preserve"> = </w:instrText>
    </w:r>
    <w:r w:rsidRPr="004B09E5">
      <w:fldChar w:fldCharType="begin" w:fldLock="1"/>
    </w:r>
    <w:r w:rsidRPr="004B09E5">
      <w:instrText xml:space="preserve"> = </w:instrText>
    </w:r>
    <w:r w:rsidRPr="004B09E5">
      <w:fldChar w:fldCharType="begin" w:fldLock="1"/>
    </w:r>
    <w:r w:rsidRPr="004B09E5">
      <w:instrText xml:space="preserve"> page</w:instrText>
    </w:r>
    <w:r w:rsidRPr="004B09E5">
      <w:fldChar w:fldCharType="separate"/>
    </w:r>
    <w:r w:rsidR="004B09E5">
      <w:rPr>
        <w:noProof/>
      </w:rPr>
      <w:instrText>1</w:instrText>
    </w:r>
    <w:r w:rsidRPr="004B09E5">
      <w:fldChar w:fldCharType="end"/>
    </w:r>
    <w:r w:rsidRPr="004B09E5">
      <w:instrText xml:space="preserve">/2 </w:instrText>
    </w:r>
    <w:r w:rsidRPr="004B09E5">
      <w:fldChar w:fldCharType="separate"/>
    </w:r>
    <w:r w:rsidR="004B09E5">
      <w:rPr>
        <w:noProof/>
      </w:rPr>
      <w:instrText>0,5</w:instrText>
    </w:r>
    <w:r w:rsidRPr="004B09E5">
      <w:fldChar w:fldCharType="end"/>
    </w:r>
    <w:r w:rsidRPr="004B09E5">
      <w:instrText xml:space="preserve"> - </w:instrText>
    </w:r>
    <w:r w:rsidRPr="004B09E5">
      <w:fldChar w:fldCharType="begin" w:fldLock="1"/>
    </w:r>
    <w:r w:rsidRPr="004B09E5">
      <w:instrText xml:space="preserve"> = int(</w:instrText>
    </w:r>
    <w:r w:rsidRPr="004B09E5">
      <w:fldChar w:fldCharType="begin" w:fldLock="1"/>
    </w:r>
    <w:r w:rsidRPr="004B09E5">
      <w:instrText xml:space="preserve"> page</w:instrText>
    </w:r>
    <w:r w:rsidRPr="004B09E5">
      <w:fldChar w:fldCharType="separate"/>
    </w:r>
    <w:r w:rsidR="004B09E5">
      <w:rPr>
        <w:noProof/>
      </w:rPr>
      <w:instrText>1</w:instrText>
    </w:r>
    <w:r w:rsidRPr="004B09E5">
      <w:fldChar w:fldCharType="end"/>
    </w:r>
    <w:r w:rsidRPr="004B09E5">
      <w:instrText xml:space="preserve">/2) </w:instrText>
    </w:r>
    <w:r w:rsidRPr="004B09E5">
      <w:fldChar w:fldCharType="separate"/>
    </w:r>
    <w:r w:rsidR="004B09E5">
      <w:rPr>
        <w:noProof/>
      </w:rPr>
      <w:instrText>0</w:instrText>
    </w:r>
    <w:r w:rsidRPr="004B09E5">
      <w:fldChar w:fldCharType="end"/>
    </w:r>
    <w:r w:rsidRPr="004B09E5">
      <w:fldChar w:fldCharType="separate"/>
    </w:r>
    <w:r w:rsidR="004B09E5">
      <w:rPr>
        <w:noProof/>
      </w:rPr>
      <w:instrText>0,5</w:instrText>
    </w:r>
    <w:r w:rsidRPr="004B09E5">
      <w:fldChar w:fldCharType="end"/>
    </w:r>
    <w:r w:rsidRPr="004B09E5">
      <w:instrText xml:space="preserve"> = 0 "</w:instrText>
    </w:r>
    <w:r w:rsidRPr="004B09E5">
      <w:fldChar w:fldCharType="begin" w:fldLock="1"/>
    </w:r>
    <w:r w:rsidRPr="004B09E5">
      <w:instrText xml:space="preserve"> P</w:instrText>
    </w:r>
    <w:r w:rsidRPr="004B09E5">
      <w:instrText>A</w:instrText>
    </w:r>
    <w:r w:rsidRPr="004B09E5">
      <w:instrText xml:space="preserve">GE </w:instrText>
    </w:r>
    <w:r w:rsidRPr="004B09E5">
      <w:fldChar w:fldCharType="separate"/>
    </w:r>
    <w:r w:rsidRPr="004B09E5">
      <w:instrText>14</w:instrText>
    </w:r>
    <w:r w:rsidRPr="004B09E5">
      <w:fldChar w:fldCharType="end"/>
    </w:r>
  </w:p>
  <w:p w:rsidR="00CD422E" w:rsidRPr="004B09E5" w:rsidRDefault="00CD422E">
    <w:pPr>
      <w:pStyle w:val="SidfotH"/>
      <w:framePr w:w="8732" w:h="284" w:hRule="exact" w:hSpace="0" w:vSpace="0" w:wrap="around" w:xAlign="inside" w:y="13042" w:anchorLock="0"/>
    </w:pPr>
    <w:r w:rsidRPr="004B09E5">
      <w:instrText>""</w:instrText>
    </w:r>
    <w:r w:rsidRPr="004B09E5">
      <w:fldChar w:fldCharType="begin" w:fldLock="1"/>
    </w:r>
    <w:r w:rsidRPr="004B09E5">
      <w:instrText xml:space="preserve"> P</w:instrText>
    </w:r>
    <w:r w:rsidRPr="004B09E5">
      <w:instrText>A</w:instrText>
    </w:r>
    <w:r w:rsidRPr="004B09E5">
      <w:instrText xml:space="preserve">GE </w:instrText>
    </w:r>
    <w:r w:rsidRPr="004B09E5">
      <w:fldChar w:fldCharType="separate"/>
    </w:r>
    <w:r w:rsidR="004B09E5">
      <w:rPr>
        <w:noProof/>
      </w:rPr>
      <w:instrText>1</w:instrText>
    </w:r>
    <w:r w:rsidRPr="004B09E5">
      <w:fldChar w:fldCharType="end"/>
    </w:r>
    <w:r w:rsidRPr="004B09E5">
      <w:instrText>"</w:instrText>
    </w:r>
    <w:r w:rsidRPr="004B09E5">
      <w:fldChar w:fldCharType="separate"/>
    </w:r>
    <w:r w:rsidR="004B09E5">
      <w:rPr>
        <w:noProof/>
      </w:rPr>
      <w:t>1</w:t>
    </w:r>
    <w:r w:rsidRPr="004B09E5">
      <w:fldChar w:fldCharType="end"/>
    </w:r>
  </w:p>
  <w:p w:rsidR="00CD422E" w:rsidRPr="004B09E5" w:rsidRDefault="00CD422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fotV"/>
      <w:framePr w:w="8732" w:h="284" w:hRule="exact" w:hSpace="0" w:vSpace="0" w:wrap="around" w:xAlign="inside" w:y="13042" w:anchorLock="0"/>
    </w:pPr>
    <w:r w:rsidRPr="004B09E5">
      <w:fldChar w:fldCharType="begin" w:fldLock="1"/>
    </w:r>
    <w:r w:rsidRPr="004B09E5">
      <w:instrText xml:space="preserve"> P</w:instrText>
    </w:r>
    <w:r w:rsidRPr="004B09E5">
      <w:instrText>A</w:instrText>
    </w:r>
    <w:r w:rsidRPr="004B09E5">
      <w:instrText xml:space="preserve">GE </w:instrText>
    </w:r>
    <w:r w:rsidRPr="004B09E5">
      <w:fldChar w:fldCharType="separate"/>
    </w:r>
    <w:r w:rsidRPr="004B09E5">
      <w:t>2</w:t>
    </w:r>
    <w:r w:rsidRPr="004B09E5">
      <w:fldChar w:fldCharType="end"/>
    </w:r>
  </w:p>
  <w:p w:rsidR="00CD422E" w:rsidRPr="004B09E5" w:rsidRDefault="00CD422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fotH"/>
      <w:framePr w:w="8732" w:h="284" w:hRule="exact" w:hSpace="0" w:vSpace="0" w:wrap="around" w:xAlign="inside" w:y="13042" w:anchorLock="0"/>
    </w:pPr>
    <w:r w:rsidRPr="004B09E5">
      <w:fldChar w:fldCharType="begin" w:fldLock="1"/>
    </w:r>
    <w:r w:rsidRPr="004B09E5">
      <w:instrText xml:space="preserve"> P</w:instrText>
    </w:r>
    <w:r w:rsidRPr="004B09E5">
      <w:instrText>A</w:instrText>
    </w:r>
    <w:r w:rsidRPr="004B09E5">
      <w:instrText xml:space="preserve">GE </w:instrText>
    </w:r>
    <w:r w:rsidRPr="004B09E5">
      <w:fldChar w:fldCharType="separate"/>
    </w:r>
    <w:r w:rsidRPr="004B09E5">
      <w:t>3</w:t>
    </w:r>
    <w:r w:rsidRPr="004B09E5">
      <w:fldChar w:fldCharType="end"/>
    </w:r>
  </w:p>
  <w:p w:rsidR="00CD422E" w:rsidRPr="004B09E5" w:rsidRDefault="00CD422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fotV"/>
      <w:framePr w:w="8732" w:h="284" w:hRule="exact" w:hSpace="0" w:vSpace="0" w:wrap="around" w:xAlign="inside" w:y="13042" w:anchorLock="0"/>
    </w:pPr>
    <w:r w:rsidRPr="004B09E5">
      <w:fldChar w:fldCharType="begin" w:fldLock="1"/>
    </w:r>
    <w:r w:rsidRPr="004B09E5">
      <w:instrText xml:space="preserve"> if </w:instrText>
    </w:r>
    <w:r w:rsidRPr="004B09E5">
      <w:fldChar w:fldCharType="begin" w:fldLock="1"/>
    </w:r>
    <w:r w:rsidRPr="004B09E5">
      <w:instrText xml:space="preserve"> = </w:instrText>
    </w:r>
    <w:r w:rsidRPr="004B09E5">
      <w:fldChar w:fldCharType="begin" w:fldLock="1"/>
    </w:r>
    <w:r w:rsidRPr="004B09E5">
      <w:instrText xml:space="preserve"> = </w:instrText>
    </w:r>
    <w:r w:rsidRPr="004B09E5">
      <w:fldChar w:fldCharType="begin" w:fldLock="1"/>
    </w:r>
    <w:r w:rsidRPr="004B09E5">
      <w:instrText xml:space="preserve"> page</w:instrText>
    </w:r>
    <w:r w:rsidRPr="004B09E5">
      <w:fldChar w:fldCharType="separate"/>
    </w:r>
    <w:r w:rsidRPr="004B09E5">
      <w:instrText>2</w:instrText>
    </w:r>
    <w:r w:rsidRPr="004B09E5">
      <w:fldChar w:fldCharType="end"/>
    </w:r>
    <w:r w:rsidRPr="004B09E5">
      <w:instrText xml:space="preserve">/2 </w:instrText>
    </w:r>
    <w:r w:rsidRPr="004B09E5">
      <w:fldChar w:fldCharType="separate"/>
    </w:r>
    <w:r w:rsidRPr="004B09E5">
      <w:instrText>1</w:instrText>
    </w:r>
    <w:r w:rsidRPr="004B09E5">
      <w:fldChar w:fldCharType="end"/>
    </w:r>
    <w:r w:rsidRPr="004B09E5">
      <w:instrText xml:space="preserve"> - </w:instrText>
    </w:r>
    <w:r w:rsidRPr="004B09E5">
      <w:fldChar w:fldCharType="begin" w:fldLock="1"/>
    </w:r>
    <w:r w:rsidRPr="004B09E5">
      <w:instrText xml:space="preserve"> = int(</w:instrText>
    </w:r>
    <w:r w:rsidRPr="004B09E5">
      <w:fldChar w:fldCharType="begin" w:fldLock="1"/>
    </w:r>
    <w:r w:rsidRPr="004B09E5">
      <w:instrText xml:space="preserve"> page</w:instrText>
    </w:r>
    <w:r w:rsidRPr="004B09E5">
      <w:fldChar w:fldCharType="separate"/>
    </w:r>
    <w:r w:rsidRPr="004B09E5">
      <w:instrText>2</w:instrText>
    </w:r>
    <w:r w:rsidRPr="004B09E5">
      <w:fldChar w:fldCharType="end"/>
    </w:r>
    <w:r w:rsidRPr="004B09E5">
      <w:instrText xml:space="preserve">/2) </w:instrText>
    </w:r>
    <w:r w:rsidRPr="004B09E5">
      <w:fldChar w:fldCharType="separate"/>
    </w:r>
    <w:r w:rsidRPr="004B09E5">
      <w:instrText>1</w:instrText>
    </w:r>
    <w:r w:rsidRPr="004B09E5">
      <w:fldChar w:fldCharType="end"/>
    </w:r>
    <w:r w:rsidRPr="004B09E5">
      <w:fldChar w:fldCharType="separate"/>
    </w:r>
    <w:r w:rsidRPr="004B09E5">
      <w:instrText>0</w:instrText>
    </w:r>
    <w:r w:rsidRPr="004B09E5">
      <w:fldChar w:fldCharType="end"/>
    </w:r>
    <w:r w:rsidRPr="004B09E5">
      <w:instrText xml:space="preserve"> = 0 "</w:instrText>
    </w:r>
    <w:r w:rsidRPr="004B09E5">
      <w:fldChar w:fldCharType="begin" w:fldLock="1"/>
    </w:r>
    <w:r w:rsidRPr="004B09E5">
      <w:instrText xml:space="preserve"> P</w:instrText>
    </w:r>
    <w:r w:rsidRPr="004B09E5">
      <w:instrText>A</w:instrText>
    </w:r>
    <w:r w:rsidRPr="004B09E5">
      <w:instrText xml:space="preserve">GE </w:instrText>
    </w:r>
    <w:r w:rsidRPr="004B09E5">
      <w:fldChar w:fldCharType="separate"/>
    </w:r>
    <w:r w:rsidRPr="004B09E5">
      <w:instrText>2</w:instrText>
    </w:r>
    <w:r w:rsidRPr="004B09E5">
      <w:fldChar w:fldCharType="end"/>
    </w:r>
  </w:p>
  <w:p w:rsidR="00CD422E" w:rsidRPr="004B09E5" w:rsidRDefault="00CD422E">
    <w:pPr>
      <w:pStyle w:val="SidfotV"/>
      <w:framePr w:w="8732" w:h="284" w:hRule="exact" w:hSpace="0" w:vSpace="0" w:wrap="around" w:xAlign="inside" w:y="13042" w:anchorLock="0"/>
    </w:pPr>
    <w:r w:rsidRPr="004B09E5">
      <w:instrText>""</w:instrText>
    </w:r>
    <w:r w:rsidRPr="004B09E5">
      <w:fldChar w:fldCharType="begin" w:fldLock="1"/>
    </w:r>
    <w:r w:rsidRPr="004B09E5">
      <w:instrText xml:space="preserve"> P</w:instrText>
    </w:r>
    <w:r w:rsidRPr="004B09E5">
      <w:instrText>A</w:instrText>
    </w:r>
    <w:r w:rsidRPr="004B09E5">
      <w:instrText xml:space="preserve">GE </w:instrText>
    </w:r>
    <w:r w:rsidRPr="004B09E5">
      <w:fldChar w:fldCharType="separate"/>
    </w:r>
    <w:r w:rsidRPr="004B09E5">
      <w:instrText>1</w:instrText>
    </w:r>
    <w:r w:rsidRPr="004B09E5">
      <w:fldChar w:fldCharType="end"/>
    </w:r>
    <w:r w:rsidRPr="004B09E5">
      <w:instrText>"</w:instrText>
    </w:r>
    <w:r w:rsidRPr="004B09E5">
      <w:fldChar w:fldCharType="separate"/>
    </w:r>
    <w:r w:rsidRPr="004B09E5">
      <w:fldChar w:fldCharType="begin" w:fldLock="1"/>
    </w:r>
    <w:r w:rsidRPr="004B09E5">
      <w:instrText xml:space="preserve"> P</w:instrText>
    </w:r>
    <w:r w:rsidRPr="004B09E5">
      <w:instrText>A</w:instrText>
    </w:r>
    <w:r w:rsidRPr="004B09E5">
      <w:instrText xml:space="preserve">GE </w:instrText>
    </w:r>
    <w:r w:rsidRPr="004B09E5">
      <w:fldChar w:fldCharType="separate"/>
    </w:r>
    <w:r w:rsidRPr="004B09E5">
      <w:t>2</w:t>
    </w:r>
    <w:r w:rsidRPr="004B09E5">
      <w:fldChar w:fldCharType="end"/>
    </w:r>
  </w:p>
  <w:p w:rsidR="00CD422E" w:rsidRPr="004B09E5" w:rsidRDefault="00CD422E">
    <w:pPr>
      <w:pStyle w:val="SidfotH"/>
      <w:framePr w:w="8732" w:h="284" w:hRule="exact" w:hSpace="0" w:vSpace="0" w:wrap="around" w:xAlign="inside" w:y="13042" w:anchorLock="0"/>
    </w:pPr>
    <w:r w:rsidRPr="004B09E5">
      <w:fldChar w:fldCharType="end"/>
    </w:r>
  </w:p>
  <w:p w:rsidR="00CD422E" w:rsidRPr="004B09E5" w:rsidRDefault="00CD422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fotV"/>
      <w:framePr w:w="8732" w:h="284" w:hRule="exact" w:hSpace="0" w:vSpace="0" w:wrap="around" w:xAlign="inside" w:y="13042" w:anchorLock="0"/>
    </w:pPr>
    <w:r w:rsidRPr="004B09E5">
      <w:fldChar w:fldCharType="begin" w:fldLock="1"/>
    </w:r>
    <w:r w:rsidRPr="004B09E5">
      <w:instrText xml:space="preserve"> P</w:instrText>
    </w:r>
    <w:r w:rsidRPr="004B09E5">
      <w:instrText>A</w:instrText>
    </w:r>
    <w:r w:rsidRPr="004B09E5">
      <w:instrText xml:space="preserve">GE </w:instrText>
    </w:r>
    <w:r w:rsidRPr="004B09E5">
      <w:fldChar w:fldCharType="separate"/>
    </w:r>
    <w:r w:rsidRPr="004B09E5">
      <w:t>4</w:t>
    </w:r>
    <w:r w:rsidRPr="004B09E5">
      <w:fldChar w:fldCharType="end"/>
    </w:r>
  </w:p>
  <w:p w:rsidR="00CD422E" w:rsidRPr="004B09E5" w:rsidRDefault="00CD422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fotH"/>
      <w:framePr w:w="8732" w:h="284" w:hRule="exact" w:hSpace="0" w:vSpace="0" w:wrap="around" w:xAlign="inside" w:y="13042" w:anchorLock="0"/>
    </w:pPr>
    <w:r w:rsidRPr="004B09E5">
      <w:fldChar w:fldCharType="begin" w:fldLock="1"/>
    </w:r>
    <w:r w:rsidRPr="004B09E5">
      <w:instrText xml:space="preserve"> P</w:instrText>
    </w:r>
    <w:r w:rsidRPr="004B09E5">
      <w:instrText>A</w:instrText>
    </w:r>
    <w:r w:rsidRPr="004B09E5">
      <w:instrText xml:space="preserve">GE </w:instrText>
    </w:r>
    <w:r w:rsidRPr="004B09E5">
      <w:fldChar w:fldCharType="separate"/>
    </w:r>
    <w:r w:rsidRPr="004B09E5">
      <w:t>3</w:t>
    </w:r>
    <w:r w:rsidRPr="004B09E5">
      <w:fldChar w:fldCharType="end"/>
    </w:r>
  </w:p>
  <w:p w:rsidR="00CD422E" w:rsidRPr="004B09E5" w:rsidRDefault="00CD422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fotV"/>
      <w:framePr w:w="8732" w:h="284" w:hRule="exact" w:hSpace="0" w:vSpace="0" w:wrap="around" w:xAlign="inside" w:y="13042" w:anchorLock="0"/>
    </w:pPr>
    <w:r w:rsidRPr="004B09E5">
      <w:fldChar w:fldCharType="begin" w:fldLock="1"/>
    </w:r>
    <w:r w:rsidRPr="004B09E5">
      <w:instrText xml:space="preserve"> if </w:instrText>
    </w:r>
    <w:r w:rsidRPr="004B09E5">
      <w:fldChar w:fldCharType="begin" w:fldLock="1"/>
    </w:r>
    <w:r w:rsidRPr="004B09E5">
      <w:instrText xml:space="preserve"> = </w:instrText>
    </w:r>
    <w:r w:rsidRPr="004B09E5">
      <w:fldChar w:fldCharType="begin" w:fldLock="1"/>
    </w:r>
    <w:r w:rsidRPr="004B09E5">
      <w:instrText xml:space="preserve"> = </w:instrText>
    </w:r>
    <w:r w:rsidRPr="004B09E5">
      <w:fldChar w:fldCharType="begin" w:fldLock="1"/>
    </w:r>
    <w:r w:rsidRPr="004B09E5">
      <w:instrText xml:space="preserve"> page</w:instrText>
    </w:r>
    <w:r w:rsidRPr="004B09E5">
      <w:fldChar w:fldCharType="separate"/>
    </w:r>
    <w:r w:rsidRPr="004B09E5">
      <w:instrText>3</w:instrText>
    </w:r>
    <w:r w:rsidRPr="004B09E5">
      <w:fldChar w:fldCharType="end"/>
    </w:r>
    <w:r w:rsidRPr="004B09E5">
      <w:instrText xml:space="preserve">/2 </w:instrText>
    </w:r>
    <w:r w:rsidRPr="004B09E5">
      <w:fldChar w:fldCharType="separate"/>
    </w:r>
    <w:r w:rsidRPr="004B09E5">
      <w:instrText>1,5</w:instrText>
    </w:r>
    <w:r w:rsidRPr="004B09E5">
      <w:fldChar w:fldCharType="end"/>
    </w:r>
    <w:r w:rsidRPr="004B09E5">
      <w:instrText xml:space="preserve"> - </w:instrText>
    </w:r>
    <w:r w:rsidRPr="004B09E5">
      <w:fldChar w:fldCharType="begin" w:fldLock="1"/>
    </w:r>
    <w:r w:rsidRPr="004B09E5">
      <w:instrText xml:space="preserve"> = int(</w:instrText>
    </w:r>
    <w:r w:rsidRPr="004B09E5">
      <w:fldChar w:fldCharType="begin" w:fldLock="1"/>
    </w:r>
    <w:r w:rsidRPr="004B09E5">
      <w:instrText xml:space="preserve"> page</w:instrText>
    </w:r>
    <w:r w:rsidRPr="004B09E5">
      <w:fldChar w:fldCharType="separate"/>
    </w:r>
    <w:r w:rsidRPr="004B09E5">
      <w:instrText>3</w:instrText>
    </w:r>
    <w:r w:rsidRPr="004B09E5">
      <w:fldChar w:fldCharType="end"/>
    </w:r>
    <w:r w:rsidRPr="004B09E5">
      <w:instrText xml:space="preserve">/2) </w:instrText>
    </w:r>
    <w:r w:rsidRPr="004B09E5">
      <w:fldChar w:fldCharType="separate"/>
    </w:r>
    <w:r w:rsidRPr="004B09E5">
      <w:instrText>1</w:instrText>
    </w:r>
    <w:r w:rsidRPr="004B09E5">
      <w:fldChar w:fldCharType="end"/>
    </w:r>
    <w:r w:rsidRPr="004B09E5">
      <w:fldChar w:fldCharType="separate"/>
    </w:r>
    <w:r w:rsidRPr="004B09E5">
      <w:instrText>0,5</w:instrText>
    </w:r>
    <w:r w:rsidRPr="004B09E5">
      <w:fldChar w:fldCharType="end"/>
    </w:r>
    <w:r w:rsidRPr="004B09E5">
      <w:instrText xml:space="preserve"> = 0 "</w:instrText>
    </w:r>
    <w:r w:rsidRPr="004B09E5">
      <w:fldChar w:fldCharType="begin" w:fldLock="1"/>
    </w:r>
    <w:r w:rsidRPr="004B09E5">
      <w:instrText xml:space="preserve"> P</w:instrText>
    </w:r>
    <w:r w:rsidRPr="004B09E5">
      <w:instrText>A</w:instrText>
    </w:r>
    <w:r w:rsidRPr="004B09E5">
      <w:instrText xml:space="preserve">GE </w:instrText>
    </w:r>
    <w:r w:rsidRPr="004B09E5">
      <w:fldChar w:fldCharType="separate"/>
    </w:r>
    <w:r w:rsidRPr="004B09E5">
      <w:instrText>2</w:instrText>
    </w:r>
    <w:r w:rsidRPr="004B09E5">
      <w:fldChar w:fldCharType="end"/>
    </w:r>
  </w:p>
  <w:p w:rsidR="00CD422E" w:rsidRPr="004B09E5" w:rsidRDefault="00CD422E">
    <w:pPr>
      <w:pStyle w:val="SidfotH"/>
      <w:framePr w:w="8732" w:h="284" w:hRule="exact" w:hSpace="0" w:vSpace="0" w:wrap="around" w:xAlign="inside" w:y="13042" w:anchorLock="0"/>
    </w:pPr>
    <w:r w:rsidRPr="004B09E5">
      <w:instrText>""</w:instrText>
    </w:r>
    <w:r w:rsidRPr="004B09E5">
      <w:fldChar w:fldCharType="begin" w:fldLock="1"/>
    </w:r>
    <w:r w:rsidRPr="004B09E5">
      <w:instrText xml:space="preserve"> P</w:instrText>
    </w:r>
    <w:r w:rsidRPr="004B09E5">
      <w:instrText>A</w:instrText>
    </w:r>
    <w:r w:rsidRPr="004B09E5">
      <w:instrText xml:space="preserve">GE </w:instrText>
    </w:r>
    <w:r w:rsidRPr="004B09E5">
      <w:fldChar w:fldCharType="separate"/>
    </w:r>
    <w:r w:rsidRPr="004B09E5">
      <w:instrText>3</w:instrText>
    </w:r>
    <w:r w:rsidRPr="004B09E5">
      <w:fldChar w:fldCharType="end"/>
    </w:r>
    <w:r w:rsidRPr="004B09E5">
      <w:instrText>"</w:instrText>
    </w:r>
    <w:r w:rsidRPr="004B09E5">
      <w:fldChar w:fldCharType="separate"/>
    </w:r>
    <w:r w:rsidRPr="004B09E5">
      <w:t>3</w:t>
    </w:r>
    <w:r w:rsidRPr="004B09E5">
      <w:fldChar w:fldCharType="end"/>
    </w:r>
  </w:p>
  <w:p w:rsidR="00CD422E" w:rsidRPr="004B09E5" w:rsidRDefault="00CD42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422E" w:rsidRPr="004B09E5" w:rsidRDefault="00CD422E">
      <w:pPr>
        <w:pStyle w:val="Sidfot"/>
      </w:pPr>
    </w:p>
  </w:footnote>
  <w:footnote w:type="continuationSeparator" w:id="0">
    <w:p w:rsidR="00CD422E" w:rsidRPr="004B09E5" w:rsidRDefault="00CD422E">
      <w:pPr>
        <w:spacing w:before="0" w:line="240" w:lineRule="auto"/>
      </w:pPr>
      <w:r w:rsidRPr="004B09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huvudKantJmn"/>
      <w:framePr w:w="8732" w:h="567" w:hRule="exact" w:vSpace="0" w:wrap="around" w:vAnchor="page" w:y="341" w:anchorLock="0"/>
    </w:pPr>
    <w:r w:rsidRPr="004B09E5">
      <w:rPr>
        <w:rStyle w:val="SidhuvudUtskott"/>
      </w:rPr>
      <w:fldChar w:fldCharType="begin" w:fldLock="1"/>
    </w:r>
    <w:r w:rsidRPr="004B09E5">
      <w:rPr>
        <w:rStyle w:val="SidhuvudUtskott"/>
      </w:rPr>
      <w:instrText xml:space="preserve"> DOCPROPERTY BetänkandeÅr</w:instrText>
    </w:r>
    <w:r w:rsidRPr="004B09E5">
      <w:rPr>
        <w:rStyle w:val="SidhuvudUtskott"/>
      </w:rPr>
      <w:fldChar w:fldCharType="separate"/>
    </w:r>
    <w:r w:rsidRPr="004B09E5">
      <w:rPr>
        <w:rStyle w:val="SidhuvudUtskott"/>
      </w:rPr>
      <w:t>2001/02</w:t>
    </w:r>
    <w:r w:rsidRPr="004B09E5">
      <w:rPr>
        <w:rStyle w:val="SidhuvudUtskott"/>
      </w:rPr>
      <w:fldChar w:fldCharType="end"/>
    </w:r>
    <w:r w:rsidRPr="004B09E5">
      <w:rPr>
        <w:rStyle w:val="SidhuvudUtskott"/>
      </w:rPr>
      <w:t>:</w:t>
    </w:r>
    <w:r w:rsidRPr="004B09E5">
      <w:rPr>
        <w:rStyle w:val="SidhuvudUtskott"/>
      </w:rPr>
      <w:fldChar w:fldCharType="begin" w:fldLock="1"/>
    </w:r>
    <w:r w:rsidRPr="004B09E5">
      <w:rPr>
        <w:rStyle w:val="SidhuvudUtskott"/>
      </w:rPr>
      <w:instrText xml:space="preserve"> DOCPROPERTY Utskott</w:instrText>
    </w:r>
    <w:r w:rsidRPr="004B09E5">
      <w:rPr>
        <w:rStyle w:val="SidhuvudUtskott"/>
      </w:rPr>
      <w:fldChar w:fldCharType="separate"/>
    </w:r>
    <w:r w:rsidRPr="004B09E5">
      <w:rPr>
        <w:rStyle w:val="SidhuvudUtskott"/>
      </w:rPr>
      <w:t>UU</w:t>
    </w:r>
    <w:r w:rsidRPr="004B09E5">
      <w:rPr>
        <w:rStyle w:val="SidhuvudUtskott"/>
      </w:rPr>
      <w:fldChar w:fldCharType="end"/>
    </w:r>
    <w:r w:rsidRPr="004B09E5">
      <w:rPr>
        <w:rStyle w:val="SidhuvudUtskott"/>
      </w:rPr>
      <w:fldChar w:fldCharType="begin" w:fldLock="1"/>
    </w:r>
    <w:r w:rsidRPr="004B09E5">
      <w:rPr>
        <w:rStyle w:val="SidhuvudUtskott"/>
      </w:rPr>
      <w:instrText xml:space="preserve"> DOCPROPERTY BetänkandeNr</w:instrText>
    </w:r>
    <w:r w:rsidRPr="004B09E5">
      <w:rPr>
        <w:rStyle w:val="SidhuvudUtskott"/>
      </w:rPr>
      <w:fldChar w:fldCharType="separate"/>
    </w:r>
    <w:r w:rsidRPr="004B09E5">
      <w:rPr>
        <w:rStyle w:val="SidhuvudUtskott"/>
      </w:rPr>
      <w:t>12</w:t>
    </w:r>
    <w:r w:rsidRPr="004B09E5">
      <w:rPr>
        <w:rStyle w:val="SidhuvudUtskott"/>
      </w:rPr>
      <w:fldChar w:fldCharType="end"/>
    </w:r>
    <w:r w:rsidRPr="004B09E5">
      <w:t xml:space="preserve">     </w:t>
    </w:r>
    <w:r w:rsidRPr="004B09E5">
      <w:rPr>
        <w:rStyle w:val="SidhuvudBilaga"/>
      </w:rPr>
      <w:t xml:space="preserve"> </w:t>
    </w:r>
    <w:r w:rsidRPr="004B09E5">
      <w:rPr>
        <w:rStyle w:val="SidhuvudRubrikReferens"/>
      </w:rPr>
      <w:fldChar w:fldCharType="begin" w:fldLock="1"/>
    </w:r>
    <w:r w:rsidRPr="004B09E5">
      <w:rPr>
        <w:rStyle w:val="SidhuvudRubrikReferens"/>
      </w:rPr>
      <w:instrText xml:space="preserve"> StyleREF "Rubrik 1" </w:instrText>
    </w:r>
    <w:r w:rsidRPr="004B09E5">
      <w:rPr>
        <w:rStyle w:val="SidhuvudRubrikReferens"/>
      </w:rPr>
      <w:fldChar w:fldCharType="separate"/>
    </w:r>
    <w:r w:rsidRPr="004B09E5">
      <w:rPr>
        <w:rStyle w:val="SidhuvudRubrikReferens"/>
      </w:rPr>
      <w:t>Sammanfattning</w:t>
    </w:r>
    <w:r w:rsidRPr="004B09E5">
      <w:rPr>
        <w:rStyle w:val="SidhuvudRubrikReferens"/>
      </w:rPr>
      <w:fldChar w:fldCharType="end"/>
    </w:r>
  </w:p>
  <w:p w:rsidR="00CD422E" w:rsidRPr="004B09E5" w:rsidRDefault="00CD422E">
    <w:pPr>
      <w:pStyle w:val="SidhuvudKantJmn"/>
      <w:framePr w:w="8732" w:h="567" w:hRule="exact" w:vSpace="0" w:wrap="around" w:vAnchor="page" w:y="341" w:anchorLock="0"/>
    </w:pPr>
    <w:r w:rsidRPr="004B09E5">
      <w:rPr>
        <w:rStyle w:val="SidhuvudUtskott"/>
      </w:rPr>
      <w:fldChar w:fldCharType="begin" w:fldLock="1"/>
    </w:r>
    <w:r w:rsidRPr="004B09E5">
      <w:rPr>
        <w:rStyle w:val="SidhuvudUtskott"/>
      </w:rPr>
      <w:instrText xml:space="preserve"> DOCPROPERTY Status</w:instrText>
    </w:r>
    <w:r w:rsidRPr="004B09E5">
      <w:rPr>
        <w:rStyle w:val="SidhuvudUtskott"/>
      </w:rPr>
      <w:fldChar w:fldCharType="end"/>
    </w:r>
    <w:r w:rsidRPr="004B09E5">
      <w:rPr>
        <w:rStyle w:val="SidhuvudUtskott"/>
      </w:rPr>
      <w:fldChar w:fldCharType="begin" w:fldLock="1"/>
    </w:r>
    <w:r w:rsidRPr="004B09E5">
      <w:rPr>
        <w:rStyle w:val="SidhuvudUtskott"/>
      </w:rPr>
      <w:instrText xml:space="preserve"> if </w:instrText>
    </w:r>
    <w:r w:rsidRPr="004B09E5">
      <w:rPr>
        <w:rStyle w:val="SidhuvudUtskott"/>
      </w:rPr>
      <w:fldChar w:fldCharType="begin" w:fldLock="1"/>
    </w:r>
    <w:r w:rsidRPr="004B09E5">
      <w:rPr>
        <w:rStyle w:val="SidhuvudUtskott"/>
      </w:rPr>
      <w:instrText xml:space="preserve"> DOCPROPERTY "UtkastDatum"</w:instrText>
    </w:r>
    <w:r w:rsidRPr="004B09E5">
      <w:rPr>
        <w:rStyle w:val="SidhuvudUtskott"/>
      </w:rPr>
      <w:fldChar w:fldCharType="separate"/>
    </w:r>
    <w:r w:rsidRPr="004B09E5">
      <w:rPr>
        <w:rStyle w:val="SidhuvudUtskott"/>
      </w:rPr>
      <w:instrText>Nej</w:instrText>
    </w:r>
    <w:r w:rsidRPr="004B09E5">
      <w:rPr>
        <w:rStyle w:val="SidhuvudUtskott"/>
      </w:rPr>
      <w:fldChar w:fldCharType="end"/>
    </w:r>
    <w:r w:rsidRPr="004B09E5">
      <w:rPr>
        <w:rStyle w:val="SidhuvudUtskott"/>
      </w:rPr>
      <w:instrText xml:space="preserve"> = "Ja" "    </w:instrText>
    </w:r>
    <w:r w:rsidRPr="004B09E5">
      <w:rPr>
        <w:rStyle w:val="SidhuvudUtskott"/>
      </w:rPr>
      <w:fldChar w:fldCharType="begin" w:fldLock="1"/>
    </w:r>
    <w:r w:rsidRPr="004B09E5">
      <w:rPr>
        <w:rStyle w:val="SidhuvudUtskott"/>
      </w:rPr>
      <w:instrText xml:space="preserve"> PRINTDATE \@ "yyyy-MM-dd HH.mm" </w:instrText>
    </w:r>
    <w:r w:rsidRPr="004B09E5">
      <w:rPr>
        <w:rStyle w:val="SidhuvudUtskott"/>
      </w:rPr>
      <w:fldChar w:fldCharType="separate"/>
    </w:r>
    <w:r w:rsidRPr="004B09E5">
      <w:rPr>
        <w:rStyle w:val="SidhuvudUtskott"/>
      </w:rPr>
      <w:instrText>2000-08-11 16.42</w:instrText>
    </w:r>
    <w:r w:rsidRPr="004B09E5">
      <w:rPr>
        <w:rStyle w:val="SidhuvudUtskott"/>
      </w:rPr>
      <w:fldChar w:fldCharType="end"/>
    </w:r>
    <w:r w:rsidRPr="004B09E5">
      <w:rPr>
        <w:rStyle w:val="SidhuvudUtskott"/>
      </w:rPr>
      <w:instrText xml:space="preserve">" </w:instrText>
    </w:r>
    <w:r w:rsidRPr="004B09E5">
      <w:rPr>
        <w:rStyle w:val="SidhuvudUtskott"/>
      </w:rPr>
      <w:fldChar w:fldCharType="end"/>
    </w:r>
  </w:p>
  <w:p w:rsidR="00CD422E" w:rsidRPr="004B09E5" w:rsidRDefault="00CD422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huvudKantJmn"/>
      <w:framePr w:w="8732" w:h="567" w:hRule="exact" w:vSpace="0" w:wrap="around" w:vAnchor="page" w:y="341" w:anchorLock="0"/>
    </w:pPr>
    <w:r w:rsidRPr="004B09E5">
      <w:rPr>
        <w:rStyle w:val="SidhuvudUtskott"/>
      </w:rPr>
      <w:t>2001/02:UU12</w:t>
    </w:r>
    <w:r w:rsidRPr="004B09E5">
      <w:t xml:space="preserve">     </w:t>
    </w:r>
    <w:r w:rsidRPr="004B09E5">
      <w:rPr>
        <w:rStyle w:val="SidhuvudBilaga"/>
      </w:rPr>
      <w:t xml:space="preserve"> </w:t>
    </w:r>
    <w:r w:rsidRPr="004B09E5">
      <w:rPr>
        <w:rStyle w:val="SidhuvudRubrikReferens"/>
      </w:rPr>
      <w:t>Redogörelse för ärendet</w:t>
    </w:r>
  </w:p>
  <w:p w:rsidR="00CD422E" w:rsidRPr="004B09E5" w:rsidRDefault="00CD422E">
    <w:pPr>
      <w:pStyle w:val="SidhuvudKantJmn"/>
      <w:framePr w:w="8732" w:h="567" w:hRule="exact" w:vSpace="0" w:wrap="around" w:vAnchor="page" w:y="341" w:anchorLock="0"/>
    </w:pPr>
  </w:p>
  <w:p w:rsidR="00CD422E" w:rsidRPr="004B09E5" w:rsidRDefault="00CD422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huvudKantUdda"/>
      <w:framePr w:w="8732" w:h="567" w:hRule="exact" w:vSpace="0" w:wrap="around" w:vAnchor="page" w:y="341" w:anchorLock="0"/>
    </w:pPr>
    <w:r w:rsidRPr="004B09E5">
      <w:rPr>
        <w:rStyle w:val="SidhuvudRubrikReferens"/>
      </w:rPr>
      <w:t>Redogörelse för ärendet</w:t>
    </w:r>
    <w:r w:rsidRPr="004B09E5">
      <w:rPr>
        <w:rStyle w:val="SidhuvudBilaga"/>
      </w:rPr>
      <w:t xml:space="preserve"> </w:t>
    </w:r>
    <w:r w:rsidRPr="004B09E5">
      <w:t xml:space="preserve">     </w:t>
    </w:r>
    <w:r w:rsidRPr="004B09E5">
      <w:rPr>
        <w:rStyle w:val="SidhuvudUtskott"/>
      </w:rPr>
      <w:t>2001/02:UU12</w:t>
    </w:r>
  </w:p>
  <w:p w:rsidR="00CD422E" w:rsidRPr="004B09E5" w:rsidRDefault="00CD422E">
    <w:pPr>
      <w:pStyle w:val="SidhuvudKantUdda"/>
      <w:framePr w:w="8732" w:h="567" w:hRule="exact" w:vSpace="0" w:wrap="around" w:vAnchor="page" w:y="341" w:anchorLock="0"/>
    </w:pPr>
  </w:p>
  <w:p w:rsidR="00CD422E" w:rsidRPr="004B09E5" w:rsidRDefault="00CD422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huvudKantUdda"/>
      <w:framePr w:w="8732" w:h="567" w:hRule="exact" w:vSpace="0" w:wrap="around" w:vAnchor="page" w:y="341" w:anchorLock="0"/>
    </w:pPr>
    <w:r w:rsidRPr="004B09E5">
      <w:t xml:space="preserve">  </w:t>
    </w:r>
    <w:r w:rsidRPr="004B09E5">
      <w:rPr>
        <w:rStyle w:val="SidhuvudUtskott"/>
      </w:rPr>
      <w:t>2001/02:UU12</w:t>
    </w:r>
  </w:p>
  <w:p w:rsidR="00CD422E" w:rsidRPr="004B09E5" w:rsidRDefault="00CD422E">
    <w:pPr>
      <w:pStyle w:val="SidhuvudKantUdda"/>
      <w:framePr w:w="8732" w:h="567" w:hRule="exact" w:vSpace="0" w:wrap="around" w:vAnchor="page" w:y="341" w:anchorLock="0"/>
    </w:pPr>
  </w:p>
  <w:p w:rsidR="00CD422E" w:rsidRPr="004B09E5" w:rsidRDefault="00CD422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huvudKantJmn"/>
      <w:framePr w:w="8732" w:h="567" w:hRule="exact" w:vSpace="0" w:wrap="around" w:vAnchor="page" w:y="341" w:anchorLock="0"/>
    </w:pPr>
    <w:r w:rsidRPr="004B09E5">
      <w:rPr>
        <w:rStyle w:val="SidhuvudUtskott"/>
      </w:rPr>
      <w:t>2001/02:UU12</w:t>
    </w:r>
    <w:r w:rsidRPr="004B09E5">
      <w:t xml:space="preserve">     </w:t>
    </w:r>
    <w:r w:rsidRPr="004B09E5">
      <w:rPr>
        <w:rStyle w:val="SidhuvudBilaga"/>
      </w:rPr>
      <w:t xml:space="preserve"> </w:t>
    </w:r>
    <w:r w:rsidRPr="004B09E5">
      <w:rPr>
        <w:rStyle w:val="SidhuvudRubrikReferens"/>
      </w:rPr>
      <w:t>Utskottets överväganden</w:t>
    </w:r>
  </w:p>
  <w:p w:rsidR="00CD422E" w:rsidRPr="004B09E5" w:rsidRDefault="00CD422E">
    <w:pPr>
      <w:pStyle w:val="SidhuvudKantJmn"/>
      <w:framePr w:w="8732" w:h="567" w:hRule="exact" w:vSpace="0" w:wrap="around" w:vAnchor="page" w:y="341" w:anchorLock="0"/>
    </w:pPr>
  </w:p>
  <w:p w:rsidR="00CD422E" w:rsidRPr="004B09E5" w:rsidRDefault="00CD422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huvudKantUdda"/>
      <w:framePr w:w="8732" w:h="567" w:hRule="exact" w:vSpace="0" w:wrap="around" w:vAnchor="page" w:y="341" w:anchorLock="0"/>
    </w:pPr>
    <w:r w:rsidRPr="004B09E5">
      <w:rPr>
        <w:rStyle w:val="SidhuvudRubrikReferens"/>
      </w:rPr>
      <w:t>Utskottets överväganden</w:t>
    </w:r>
    <w:r w:rsidRPr="004B09E5">
      <w:rPr>
        <w:rStyle w:val="SidhuvudBilaga"/>
      </w:rPr>
      <w:t xml:space="preserve"> </w:t>
    </w:r>
    <w:r w:rsidRPr="004B09E5">
      <w:t xml:space="preserve">     </w:t>
    </w:r>
    <w:r w:rsidRPr="004B09E5">
      <w:rPr>
        <w:rStyle w:val="SidhuvudUtskott"/>
      </w:rPr>
      <w:t>2001/02:UU12</w:t>
    </w:r>
  </w:p>
  <w:p w:rsidR="00CD422E" w:rsidRPr="004B09E5" w:rsidRDefault="00CD422E">
    <w:pPr>
      <w:pStyle w:val="SidhuvudKantUdda"/>
      <w:framePr w:w="8732" w:h="567" w:hRule="exact" w:vSpace="0" w:wrap="around" w:vAnchor="page" w:y="341" w:anchorLock="0"/>
    </w:pPr>
  </w:p>
  <w:p w:rsidR="00CD422E" w:rsidRPr="004B09E5" w:rsidRDefault="00CD422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huvudKantJmn"/>
      <w:framePr w:w="8732" w:h="567" w:hRule="exact" w:vSpace="0" w:wrap="around" w:vAnchor="page" w:y="341" w:anchorLock="0"/>
    </w:pPr>
    <w:r w:rsidRPr="004B09E5">
      <w:rPr>
        <w:rStyle w:val="SidhuvudUtskott"/>
      </w:rPr>
      <w:t>2001/02:UU12</w:t>
    </w:r>
    <w:r w:rsidRPr="004B09E5">
      <w:t xml:space="preserve">    </w:t>
    </w:r>
  </w:p>
  <w:p w:rsidR="00CD422E" w:rsidRPr="004B09E5" w:rsidRDefault="00CD422E">
    <w:pPr>
      <w:pStyle w:val="SidhuvudKantJmn"/>
      <w:framePr w:w="8732" w:h="567" w:hRule="exact" w:vSpace="0" w:wrap="around" w:vAnchor="page" w:y="341" w:anchorLock="0"/>
    </w:pPr>
  </w:p>
  <w:p w:rsidR="00CD422E" w:rsidRPr="004B09E5" w:rsidRDefault="00CD422E">
    <w:pPr>
      <w:pStyle w:val="SidhuvudKantUdda"/>
      <w:framePr w:w="8732" w:h="567" w:hRule="exact" w:vSpace="0" w:wrap="around" w:vAnchor="page" w:y="341" w:anchorLock="0"/>
    </w:pPr>
    <w:r w:rsidRPr="004B09E5">
      <w:rPr>
        <w:rStyle w:val="SidhuvudRubrikReferens"/>
        <w:smallCaps w:val="0"/>
        <w:spacing w:val="0"/>
        <w:sz w:val="19"/>
      </w:rPr>
      <w:t xml:space="preserve"> </w:t>
    </w:r>
  </w:p>
  <w:p w:rsidR="00CD422E" w:rsidRPr="004B09E5" w:rsidRDefault="00CD422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huvudKantJmn"/>
      <w:framePr w:w="8732" w:h="567" w:hRule="exact" w:vSpace="0" w:wrap="around" w:vAnchor="page" w:y="341" w:anchorLock="0"/>
    </w:pPr>
    <w:r w:rsidRPr="004B09E5">
      <w:rPr>
        <w:rStyle w:val="SidhuvudUtskott"/>
      </w:rPr>
      <w:t>2001/02:UU12</w:t>
    </w:r>
    <w:r w:rsidRPr="004B09E5">
      <w:t xml:space="preserve">     </w:t>
    </w:r>
    <w:r w:rsidRPr="004B09E5">
      <w:rPr>
        <w:rStyle w:val="SidhuvudBilaga"/>
      </w:rPr>
      <w:t xml:space="preserve"> </w:t>
    </w:r>
    <w:r w:rsidRPr="004B09E5">
      <w:rPr>
        <w:rStyle w:val="SidhuvudRubrikReferens"/>
      </w:rPr>
      <w:t>Reservationer</w:t>
    </w:r>
  </w:p>
  <w:p w:rsidR="00CD422E" w:rsidRPr="004B09E5" w:rsidRDefault="00CD422E">
    <w:pPr>
      <w:pStyle w:val="SidhuvudKantJmn"/>
      <w:framePr w:w="8732" w:h="567" w:hRule="exact" w:vSpace="0" w:wrap="around" w:vAnchor="page" w:y="341" w:anchorLock="0"/>
    </w:pPr>
  </w:p>
  <w:p w:rsidR="00CD422E" w:rsidRPr="004B09E5" w:rsidRDefault="00CD422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huvudKantUdda"/>
      <w:framePr w:w="8732" w:h="567" w:hRule="exact" w:vSpace="0" w:wrap="around" w:vAnchor="page" w:y="341" w:anchorLock="0"/>
    </w:pPr>
    <w:r w:rsidRPr="004B09E5">
      <w:rPr>
        <w:rStyle w:val="SidhuvudRubrikReferens"/>
      </w:rPr>
      <w:fldChar w:fldCharType="begin" w:fldLock="1"/>
    </w:r>
    <w:r w:rsidRPr="004B09E5">
      <w:rPr>
        <w:rStyle w:val="SidhuvudRubrikReferens"/>
      </w:rPr>
      <w:instrText xml:space="preserve"> StyleREF "Rubrik 1" </w:instrText>
    </w:r>
    <w:r w:rsidRPr="004B09E5">
      <w:rPr>
        <w:rStyle w:val="SidhuvudRubrikReferens"/>
      </w:rPr>
      <w:fldChar w:fldCharType="separate"/>
    </w:r>
    <w:r w:rsidRPr="004B09E5">
      <w:rPr>
        <w:rStyle w:val="SidhuvudRubrikReferens"/>
      </w:rPr>
      <w:t>Utskottets överväganden</w:t>
    </w:r>
    <w:r w:rsidRPr="004B09E5">
      <w:rPr>
        <w:rStyle w:val="SidhuvudRubrikReferens"/>
      </w:rPr>
      <w:fldChar w:fldCharType="end"/>
    </w:r>
    <w:r w:rsidRPr="004B09E5">
      <w:rPr>
        <w:rStyle w:val="SidhuvudBilaga"/>
      </w:rPr>
      <w:t xml:space="preserve"> </w:t>
    </w:r>
    <w:r w:rsidRPr="004B09E5">
      <w:t xml:space="preserve">     </w:t>
    </w:r>
    <w:r w:rsidRPr="004B09E5">
      <w:rPr>
        <w:rStyle w:val="SidhuvudUtskott"/>
      </w:rPr>
      <w:fldChar w:fldCharType="begin" w:fldLock="1"/>
    </w:r>
    <w:r w:rsidRPr="004B09E5">
      <w:rPr>
        <w:rStyle w:val="SidhuvudUtskott"/>
      </w:rPr>
      <w:instrText xml:space="preserve"> DOCPROPERTY BetänkandeÅr</w:instrText>
    </w:r>
    <w:r w:rsidRPr="004B09E5">
      <w:rPr>
        <w:rStyle w:val="SidhuvudUtskott"/>
      </w:rPr>
      <w:fldChar w:fldCharType="separate"/>
    </w:r>
    <w:r w:rsidRPr="004B09E5">
      <w:rPr>
        <w:rStyle w:val="SidhuvudUtskott"/>
      </w:rPr>
      <w:t>2001/02</w:t>
    </w:r>
    <w:r w:rsidRPr="004B09E5">
      <w:rPr>
        <w:rStyle w:val="SidhuvudUtskott"/>
      </w:rPr>
      <w:fldChar w:fldCharType="end"/>
    </w:r>
    <w:r w:rsidRPr="004B09E5">
      <w:rPr>
        <w:rStyle w:val="SidhuvudUtskott"/>
      </w:rPr>
      <w:t>:</w:t>
    </w:r>
    <w:r w:rsidRPr="004B09E5">
      <w:rPr>
        <w:rStyle w:val="SidhuvudUtskott"/>
      </w:rPr>
      <w:fldChar w:fldCharType="begin" w:fldLock="1"/>
    </w:r>
    <w:r w:rsidRPr="004B09E5">
      <w:rPr>
        <w:rStyle w:val="SidhuvudUtskott"/>
      </w:rPr>
      <w:instrText xml:space="preserve"> DOCPROPERTY</w:instrText>
    </w:r>
    <w:r w:rsidRPr="004B09E5">
      <w:instrText xml:space="preserve"> </w:instrText>
    </w:r>
    <w:r w:rsidRPr="004B09E5">
      <w:rPr>
        <w:rStyle w:val="SidhuvudUtskott"/>
      </w:rPr>
      <w:instrText>Utskott</w:instrText>
    </w:r>
    <w:r w:rsidRPr="004B09E5">
      <w:rPr>
        <w:rStyle w:val="SidhuvudUtskott"/>
      </w:rPr>
      <w:fldChar w:fldCharType="separate"/>
    </w:r>
    <w:r w:rsidRPr="004B09E5">
      <w:rPr>
        <w:rStyle w:val="SidhuvudUtskott"/>
      </w:rPr>
      <w:t>UU</w:t>
    </w:r>
    <w:r w:rsidRPr="004B09E5">
      <w:rPr>
        <w:rStyle w:val="SidhuvudUtskott"/>
      </w:rPr>
      <w:fldChar w:fldCharType="end"/>
    </w:r>
    <w:r w:rsidRPr="004B09E5">
      <w:rPr>
        <w:rStyle w:val="SidhuvudUtskott"/>
      </w:rPr>
      <w:fldChar w:fldCharType="begin" w:fldLock="1"/>
    </w:r>
    <w:r w:rsidRPr="004B09E5">
      <w:rPr>
        <w:rStyle w:val="SidhuvudUtskott"/>
      </w:rPr>
      <w:instrText xml:space="preserve"> DOCPROPERTY Betä</w:instrText>
    </w:r>
    <w:r w:rsidRPr="004B09E5">
      <w:rPr>
        <w:rStyle w:val="SidhuvudUtskott"/>
      </w:rPr>
      <w:instrText>n</w:instrText>
    </w:r>
    <w:r w:rsidRPr="004B09E5">
      <w:rPr>
        <w:rStyle w:val="SidhuvudUtskott"/>
      </w:rPr>
      <w:instrText>kandeNr</w:instrText>
    </w:r>
    <w:r w:rsidRPr="004B09E5">
      <w:rPr>
        <w:rStyle w:val="SidhuvudUtskott"/>
      </w:rPr>
      <w:fldChar w:fldCharType="separate"/>
    </w:r>
    <w:r w:rsidRPr="004B09E5">
      <w:rPr>
        <w:rStyle w:val="SidhuvudUtskott"/>
      </w:rPr>
      <w:t>12</w:t>
    </w:r>
    <w:r w:rsidRPr="004B09E5">
      <w:rPr>
        <w:rStyle w:val="SidhuvudUtskott"/>
      </w:rPr>
      <w:fldChar w:fldCharType="end"/>
    </w:r>
  </w:p>
  <w:p w:rsidR="00CD422E" w:rsidRPr="004B09E5" w:rsidRDefault="00CD422E">
    <w:pPr>
      <w:pStyle w:val="SidhuvudKantUdda"/>
      <w:framePr w:w="8732" w:h="567" w:hRule="exact" w:vSpace="0" w:wrap="around" w:vAnchor="page" w:y="341" w:anchorLock="0"/>
    </w:pPr>
    <w:r w:rsidRPr="004B09E5">
      <w:rPr>
        <w:rStyle w:val="SidhuvudUtskott"/>
      </w:rPr>
      <w:fldChar w:fldCharType="begin" w:fldLock="1"/>
    </w:r>
    <w:r w:rsidRPr="004B09E5">
      <w:rPr>
        <w:rStyle w:val="SidhuvudUtskott"/>
      </w:rPr>
      <w:instrText xml:space="preserve"> if </w:instrText>
    </w:r>
    <w:r w:rsidRPr="004B09E5">
      <w:rPr>
        <w:rStyle w:val="SidhuvudUtskott"/>
      </w:rPr>
      <w:fldChar w:fldCharType="begin" w:fldLock="1"/>
    </w:r>
    <w:r w:rsidRPr="004B09E5">
      <w:rPr>
        <w:rStyle w:val="SidhuvudUtskott"/>
      </w:rPr>
      <w:instrText xml:space="preserve"> DOCPROPERTY "UtkastDatum"</w:instrText>
    </w:r>
    <w:r w:rsidRPr="004B09E5">
      <w:rPr>
        <w:rStyle w:val="SidhuvudUtskott"/>
      </w:rPr>
      <w:fldChar w:fldCharType="separate"/>
    </w:r>
    <w:r w:rsidRPr="004B09E5">
      <w:rPr>
        <w:rStyle w:val="SidhuvudUtskott"/>
      </w:rPr>
      <w:instrText>Nej</w:instrText>
    </w:r>
    <w:r w:rsidRPr="004B09E5">
      <w:rPr>
        <w:rStyle w:val="SidhuvudUtskott"/>
      </w:rPr>
      <w:fldChar w:fldCharType="end"/>
    </w:r>
    <w:r w:rsidRPr="004B09E5">
      <w:rPr>
        <w:rStyle w:val="SidhuvudUtskott"/>
      </w:rPr>
      <w:instrText xml:space="preserve"> = "Ja" "</w:instrText>
    </w:r>
    <w:r w:rsidRPr="004B09E5">
      <w:rPr>
        <w:rStyle w:val="SidhuvudUtskott"/>
      </w:rPr>
      <w:fldChar w:fldCharType="begin" w:fldLock="1"/>
    </w:r>
    <w:r w:rsidRPr="004B09E5">
      <w:rPr>
        <w:rStyle w:val="SidhuvudUtskott"/>
      </w:rPr>
      <w:instrText xml:space="preserve"> PRINTDATE \@ "yyyy-MM-dd HH.mm    " </w:instrText>
    </w:r>
    <w:r w:rsidRPr="004B09E5">
      <w:rPr>
        <w:rStyle w:val="SidhuvudUtskott"/>
      </w:rPr>
      <w:fldChar w:fldCharType="separate"/>
    </w:r>
    <w:r w:rsidRPr="004B09E5">
      <w:rPr>
        <w:rStyle w:val="SidhuvudUtskott"/>
      </w:rPr>
      <w:instrText>2000-08-11 16.42</w:instrText>
    </w:r>
    <w:r w:rsidRPr="004B09E5">
      <w:rPr>
        <w:rStyle w:val="SidhuvudUtskott"/>
      </w:rPr>
      <w:fldChar w:fldCharType="end"/>
    </w:r>
    <w:r w:rsidRPr="004B09E5">
      <w:rPr>
        <w:rStyle w:val="SidhuvudUtskott"/>
      </w:rPr>
      <w:instrText xml:space="preserve">" </w:instrText>
    </w:r>
    <w:r w:rsidRPr="004B09E5">
      <w:rPr>
        <w:rStyle w:val="SidhuvudUtskott"/>
      </w:rPr>
      <w:fldChar w:fldCharType="end"/>
    </w:r>
    <w:r w:rsidRPr="004B09E5">
      <w:rPr>
        <w:rStyle w:val="SidhuvudUtskott"/>
      </w:rPr>
      <w:fldChar w:fldCharType="begin" w:fldLock="1"/>
    </w:r>
    <w:r w:rsidRPr="004B09E5">
      <w:rPr>
        <w:rStyle w:val="SidhuvudUtskott"/>
      </w:rPr>
      <w:instrText xml:space="preserve"> DOCPR</w:instrText>
    </w:r>
    <w:r w:rsidRPr="004B09E5">
      <w:rPr>
        <w:rStyle w:val="SidhuvudUtskott"/>
      </w:rPr>
      <w:instrText>O</w:instrText>
    </w:r>
    <w:r w:rsidRPr="004B09E5">
      <w:rPr>
        <w:rStyle w:val="SidhuvudUtskott"/>
      </w:rPr>
      <w:instrText>PERTY Status</w:instrText>
    </w:r>
    <w:r w:rsidRPr="004B09E5">
      <w:rPr>
        <w:rStyle w:val="SidhuvudUtskott"/>
      </w:rPr>
      <w:fldChar w:fldCharType="end"/>
    </w:r>
  </w:p>
  <w:p w:rsidR="00CD422E" w:rsidRPr="004B09E5" w:rsidRDefault="00CD422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huvudKantUdda"/>
      <w:framePr w:w="8732" w:h="567" w:hRule="exact" w:vSpace="0" w:wrap="around" w:vAnchor="page" w:y="341" w:anchorLock="0"/>
    </w:pPr>
    <w:r w:rsidRPr="004B09E5">
      <w:t xml:space="preserve">  </w:t>
    </w:r>
    <w:r w:rsidRPr="004B09E5">
      <w:rPr>
        <w:rStyle w:val="SidhuvudUtskott"/>
      </w:rPr>
      <w:t>2001/02:UU12</w:t>
    </w:r>
  </w:p>
  <w:p w:rsidR="00CD422E" w:rsidRPr="004B09E5" w:rsidRDefault="00CD422E">
    <w:pPr>
      <w:pStyle w:val="SidhuvudKantUdda"/>
      <w:framePr w:w="8732" w:h="567" w:hRule="exact" w:vSpace="0" w:wrap="around" w:vAnchor="page" w:y="341" w:anchorLock="0"/>
    </w:pPr>
  </w:p>
  <w:p w:rsidR="00CD422E" w:rsidRPr="004B09E5" w:rsidRDefault="00CD422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huvudKantJmn"/>
      <w:framePr w:w="8732" w:h="567" w:hRule="exact" w:vSpace="0" w:wrap="around" w:vAnchor="page" w:y="341" w:anchorLock="0"/>
    </w:pPr>
    <w:r w:rsidRPr="004B09E5">
      <w:rPr>
        <w:rStyle w:val="SidhuvudUtskott"/>
      </w:rPr>
      <w:fldChar w:fldCharType="begin" w:fldLock="1"/>
    </w:r>
    <w:r w:rsidRPr="004B09E5">
      <w:rPr>
        <w:rStyle w:val="SidhuvudUtskott"/>
      </w:rPr>
      <w:instrText xml:space="preserve"> DOCPROPERTY BetänkandeÅr</w:instrText>
    </w:r>
    <w:r w:rsidRPr="004B09E5">
      <w:rPr>
        <w:rStyle w:val="SidhuvudUtskott"/>
      </w:rPr>
      <w:fldChar w:fldCharType="separate"/>
    </w:r>
    <w:r w:rsidRPr="004B09E5">
      <w:rPr>
        <w:rStyle w:val="SidhuvudUtskott"/>
      </w:rPr>
      <w:t>2001/02</w:t>
    </w:r>
    <w:r w:rsidRPr="004B09E5">
      <w:rPr>
        <w:rStyle w:val="SidhuvudUtskott"/>
      </w:rPr>
      <w:fldChar w:fldCharType="end"/>
    </w:r>
    <w:r w:rsidRPr="004B09E5">
      <w:rPr>
        <w:rStyle w:val="SidhuvudUtskott"/>
      </w:rPr>
      <w:t>:</w:t>
    </w:r>
    <w:r w:rsidRPr="004B09E5">
      <w:rPr>
        <w:rStyle w:val="SidhuvudUtskott"/>
      </w:rPr>
      <w:fldChar w:fldCharType="begin" w:fldLock="1"/>
    </w:r>
    <w:r w:rsidRPr="004B09E5">
      <w:rPr>
        <w:rStyle w:val="SidhuvudUtskott"/>
      </w:rPr>
      <w:instrText xml:space="preserve"> DOCPROPERTY Utskott</w:instrText>
    </w:r>
    <w:r w:rsidRPr="004B09E5">
      <w:rPr>
        <w:rStyle w:val="SidhuvudUtskott"/>
      </w:rPr>
      <w:fldChar w:fldCharType="separate"/>
    </w:r>
    <w:r w:rsidRPr="004B09E5">
      <w:rPr>
        <w:rStyle w:val="SidhuvudUtskott"/>
      </w:rPr>
      <w:t>UU</w:t>
    </w:r>
    <w:r w:rsidRPr="004B09E5">
      <w:rPr>
        <w:rStyle w:val="SidhuvudUtskott"/>
      </w:rPr>
      <w:fldChar w:fldCharType="end"/>
    </w:r>
    <w:r w:rsidRPr="004B09E5">
      <w:rPr>
        <w:rStyle w:val="SidhuvudUtskott"/>
      </w:rPr>
      <w:fldChar w:fldCharType="begin" w:fldLock="1"/>
    </w:r>
    <w:r w:rsidRPr="004B09E5">
      <w:rPr>
        <w:rStyle w:val="SidhuvudUtskott"/>
      </w:rPr>
      <w:instrText xml:space="preserve"> DOCPROPERTY BetänkandeNr</w:instrText>
    </w:r>
    <w:r w:rsidRPr="004B09E5">
      <w:rPr>
        <w:rStyle w:val="SidhuvudUtskott"/>
      </w:rPr>
      <w:fldChar w:fldCharType="separate"/>
    </w:r>
    <w:r w:rsidRPr="004B09E5">
      <w:rPr>
        <w:rStyle w:val="SidhuvudUtskott"/>
      </w:rPr>
      <w:t>12</w:t>
    </w:r>
    <w:r w:rsidRPr="004B09E5">
      <w:rPr>
        <w:rStyle w:val="SidhuvudUtskott"/>
      </w:rPr>
      <w:fldChar w:fldCharType="end"/>
    </w:r>
    <w:r w:rsidRPr="004B09E5">
      <w:t xml:space="preserve">     </w:t>
    </w:r>
    <w:r w:rsidRPr="004B09E5">
      <w:rPr>
        <w:rStyle w:val="SidhuvudBilaga"/>
      </w:rPr>
      <w:t xml:space="preserve"> Bilaga   </w:t>
    </w:r>
    <w:r w:rsidRPr="004B09E5">
      <w:rPr>
        <w:rStyle w:val="SidhuvudRubrikReferens"/>
      </w:rPr>
      <w:fldChar w:fldCharType="begin" w:fldLock="1"/>
    </w:r>
    <w:r w:rsidRPr="004B09E5">
      <w:rPr>
        <w:rStyle w:val="SidhuvudRubrikReferens"/>
      </w:rPr>
      <w:instrText xml:space="preserve"> StyleREF "Rubrik 1" </w:instrText>
    </w:r>
    <w:r w:rsidRPr="004B09E5">
      <w:rPr>
        <w:rStyle w:val="SidhuvudRubrikReferens"/>
      </w:rPr>
      <w:fldChar w:fldCharType="separate"/>
    </w:r>
    <w:r w:rsidRPr="004B09E5">
      <w:rPr>
        <w:rStyle w:val="SidhuvudRubrikReferens"/>
      </w:rPr>
      <w:t>Särskilt yttrande</w:t>
    </w:r>
    <w:r w:rsidRPr="004B09E5">
      <w:rPr>
        <w:rStyle w:val="SidhuvudRubrikReferens"/>
      </w:rPr>
      <w:fldChar w:fldCharType="end"/>
    </w:r>
  </w:p>
  <w:p w:rsidR="00CD422E" w:rsidRPr="004B09E5" w:rsidRDefault="00CD422E">
    <w:pPr>
      <w:pStyle w:val="SidhuvudKantJmn"/>
      <w:framePr w:w="8732" w:h="567" w:hRule="exact" w:vSpace="0" w:wrap="around" w:vAnchor="page" w:y="341" w:anchorLock="0"/>
    </w:pPr>
    <w:r w:rsidRPr="004B09E5">
      <w:rPr>
        <w:rStyle w:val="SidhuvudUtskott"/>
      </w:rPr>
      <w:fldChar w:fldCharType="begin" w:fldLock="1"/>
    </w:r>
    <w:r w:rsidRPr="004B09E5">
      <w:rPr>
        <w:rStyle w:val="SidhuvudUtskott"/>
      </w:rPr>
      <w:instrText xml:space="preserve"> DOCPROPERTY Status</w:instrText>
    </w:r>
    <w:r w:rsidRPr="004B09E5">
      <w:rPr>
        <w:rStyle w:val="SidhuvudUtskott"/>
      </w:rPr>
      <w:fldChar w:fldCharType="end"/>
    </w:r>
    <w:r w:rsidRPr="004B09E5">
      <w:rPr>
        <w:rStyle w:val="SidhuvudUtskott"/>
      </w:rPr>
      <w:fldChar w:fldCharType="begin" w:fldLock="1"/>
    </w:r>
    <w:r w:rsidRPr="004B09E5">
      <w:rPr>
        <w:rStyle w:val="SidhuvudUtskott"/>
      </w:rPr>
      <w:instrText xml:space="preserve"> if </w:instrText>
    </w:r>
    <w:r w:rsidRPr="004B09E5">
      <w:rPr>
        <w:rStyle w:val="SidhuvudUtskott"/>
      </w:rPr>
      <w:fldChar w:fldCharType="begin" w:fldLock="1"/>
    </w:r>
    <w:r w:rsidRPr="004B09E5">
      <w:rPr>
        <w:rStyle w:val="SidhuvudUtskott"/>
      </w:rPr>
      <w:instrText xml:space="preserve"> DOCPROPERTY "UtkastDatum"</w:instrText>
    </w:r>
    <w:r w:rsidRPr="004B09E5">
      <w:rPr>
        <w:rStyle w:val="SidhuvudUtskott"/>
      </w:rPr>
      <w:fldChar w:fldCharType="separate"/>
    </w:r>
    <w:r w:rsidRPr="004B09E5">
      <w:rPr>
        <w:rStyle w:val="SidhuvudUtskott"/>
      </w:rPr>
      <w:instrText>Nej</w:instrText>
    </w:r>
    <w:r w:rsidRPr="004B09E5">
      <w:rPr>
        <w:rStyle w:val="SidhuvudUtskott"/>
      </w:rPr>
      <w:fldChar w:fldCharType="end"/>
    </w:r>
    <w:r w:rsidRPr="004B09E5">
      <w:rPr>
        <w:rStyle w:val="SidhuvudUtskott"/>
      </w:rPr>
      <w:instrText xml:space="preserve"> = "Ja" "    </w:instrText>
    </w:r>
    <w:r w:rsidRPr="004B09E5">
      <w:rPr>
        <w:rStyle w:val="SidhuvudUtskott"/>
      </w:rPr>
      <w:fldChar w:fldCharType="begin" w:fldLock="1"/>
    </w:r>
    <w:r w:rsidRPr="004B09E5">
      <w:rPr>
        <w:rStyle w:val="SidhuvudUtskott"/>
      </w:rPr>
      <w:instrText xml:space="preserve"> PRINTDATE \@ "yyyy-MM-dd HH.mm" </w:instrText>
    </w:r>
    <w:r w:rsidRPr="004B09E5">
      <w:rPr>
        <w:rStyle w:val="SidhuvudUtskott"/>
      </w:rPr>
      <w:fldChar w:fldCharType="separate"/>
    </w:r>
    <w:r w:rsidRPr="004B09E5">
      <w:rPr>
        <w:rStyle w:val="SidhuvudUtskott"/>
      </w:rPr>
      <w:instrText>2000-08-11 16.42</w:instrText>
    </w:r>
    <w:r w:rsidRPr="004B09E5">
      <w:rPr>
        <w:rStyle w:val="SidhuvudUtskott"/>
      </w:rPr>
      <w:fldChar w:fldCharType="end"/>
    </w:r>
    <w:r w:rsidRPr="004B09E5">
      <w:rPr>
        <w:rStyle w:val="SidhuvudUtskott"/>
      </w:rPr>
      <w:instrText xml:space="preserve">" </w:instrText>
    </w:r>
    <w:r w:rsidRPr="004B09E5">
      <w:rPr>
        <w:rStyle w:val="SidhuvudUtskott"/>
      </w:rPr>
      <w:fldChar w:fldCharType="end"/>
    </w:r>
  </w:p>
  <w:p w:rsidR="00CD422E" w:rsidRPr="004B09E5" w:rsidRDefault="00CD422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huvudKantUdda"/>
      <w:framePr w:w="8732" w:h="567" w:hRule="exact" w:vSpace="0" w:wrap="around" w:vAnchor="page" w:y="341" w:anchorLock="0"/>
    </w:pPr>
    <w:r w:rsidRPr="004B09E5">
      <w:rPr>
        <w:rStyle w:val="SidhuvudRubrikReferens"/>
      </w:rPr>
      <w:fldChar w:fldCharType="begin" w:fldLock="1"/>
    </w:r>
    <w:r w:rsidRPr="004B09E5">
      <w:rPr>
        <w:rStyle w:val="SidhuvudRubrikReferens"/>
      </w:rPr>
      <w:instrText xml:space="preserve"> StyleREF "Rubrik 1" </w:instrText>
    </w:r>
    <w:r w:rsidRPr="004B09E5">
      <w:rPr>
        <w:rStyle w:val="SidhuvudRubrikReferens"/>
      </w:rPr>
      <w:fldChar w:fldCharType="separate"/>
    </w:r>
    <w:r w:rsidRPr="004B09E5">
      <w:rPr>
        <w:rStyle w:val="SidhuvudRubrikReferens"/>
      </w:rPr>
      <w:t>Sammanfattning</w:t>
    </w:r>
    <w:r w:rsidRPr="004B09E5">
      <w:rPr>
        <w:rStyle w:val="SidhuvudRubrikReferens"/>
      </w:rPr>
      <w:fldChar w:fldCharType="end"/>
    </w:r>
    <w:r w:rsidRPr="004B09E5">
      <w:rPr>
        <w:rStyle w:val="SidhuvudBilaga"/>
      </w:rPr>
      <w:t xml:space="preserve"> </w:t>
    </w:r>
    <w:r w:rsidRPr="004B09E5">
      <w:t xml:space="preserve">     </w:t>
    </w:r>
    <w:r w:rsidRPr="004B09E5">
      <w:rPr>
        <w:rStyle w:val="SidhuvudUtskott"/>
      </w:rPr>
      <w:fldChar w:fldCharType="begin" w:fldLock="1"/>
    </w:r>
    <w:r w:rsidRPr="004B09E5">
      <w:rPr>
        <w:rStyle w:val="SidhuvudUtskott"/>
      </w:rPr>
      <w:instrText xml:space="preserve"> DOCPROPERTY BetänkandeÅr</w:instrText>
    </w:r>
    <w:r w:rsidRPr="004B09E5">
      <w:rPr>
        <w:rStyle w:val="SidhuvudUtskott"/>
      </w:rPr>
      <w:fldChar w:fldCharType="separate"/>
    </w:r>
    <w:r w:rsidRPr="004B09E5">
      <w:rPr>
        <w:rStyle w:val="SidhuvudUtskott"/>
      </w:rPr>
      <w:t>2001/02</w:t>
    </w:r>
    <w:r w:rsidRPr="004B09E5">
      <w:rPr>
        <w:rStyle w:val="SidhuvudUtskott"/>
      </w:rPr>
      <w:fldChar w:fldCharType="end"/>
    </w:r>
    <w:r w:rsidRPr="004B09E5">
      <w:rPr>
        <w:rStyle w:val="SidhuvudUtskott"/>
      </w:rPr>
      <w:t>:</w:t>
    </w:r>
    <w:r w:rsidRPr="004B09E5">
      <w:rPr>
        <w:rStyle w:val="SidhuvudUtskott"/>
      </w:rPr>
      <w:fldChar w:fldCharType="begin" w:fldLock="1"/>
    </w:r>
    <w:r w:rsidRPr="004B09E5">
      <w:rPr>
        <w:rStyle w:val="SidhuvudUtskott"/>
      </w:rPr>
      <w:instrText xml:space="preserve"> DOCPROPERTY</w:instrText>
    </w:r>
    <w:r w:rsidRPr="004B09E5">
      <w:instrText xml:space="preserve"> </w:instrText>
    </w:r>
    <w:r w:rsidRPr="004B09E5">
      <w:rPr>
        <w:rStyle w:val="SidhuvudUtskott"/>
      </w:rPr>
      <w:instrText>Utskott</w:instrText>
    </w:r>
    <w:r w:rsidRPr="004B09E5">
      <w:rPr>
        <w:rStyle w:val="SidhuvudUtskott"/>
      </w:rPr>
      <w:fldChar w:fldCharType="separate"/>
    </w:r>
    <w:r w:rsidRPr="004B09E5">
      <w:rPr>
        <w:rStyle w:val="SidhuvudUtskott"/>
      </w:rPr>
      <w:t>UU</w:t>
    </w:r>
    <w:r w:rsidRPr="004B09E5">
      <w:rPr>
        <w:rStyle w:val="SidhuvudUtskott"/>
      </w:rPr>
      <w:fldChar w:fldCharType="end"/>
    </w:r>
    <w:r w:rsidRPr="004B09E5">
      <w:rPr>
        <w:rStyle w:val="SidhuvudUtskott"/>
      </w:rPr>
      <w:fldChar w:fldCharType="begin" w:fldLock="1"/>
    </w:r>
    <w:r w:rsidRPr="004B09E5">
      <w:rPr>
        <w:rStyle w:val="SidhuvudUtskott"/>
      </w:rPr>
      <w:instrText xml:space="preserve"> DOCPROPERTY Betä</w:instrText>
    </w:r>
    <w:r w:rsidRPr="004B09E5">
      <w:rPr>
        <w:rStyle w:val="SidhuvudUtskott"/>
      </w:rPr>
      <w:instrText>n</w:instrText>
    </w:r>
    <w:r w:rsidRPr="004B09E5">
      <w:rPr>
        <w:rStyle w:val="SidhuvudUtskott"/>
      </w:rPr>
      <w:instrText>kandeNr</w:instrText>
    </w:r>
    <w:r w:rsidRPr="004B09E5">
      <w:rPr>
        <w:rStyle w:val="SidhuvudUtskott"/>
      </w:rPr>
      <w:fldChar w:fldCharType="separate"/>
    </w:r>
    <w:r w:rsidRPr="004B09E5">
      <w:rPr>
        <w:rStyle w:val="SidhuvudUtskott"/>
      </w:rPr>
      <w:t>12</w:t>
    </w:r>
    <w:r w:rsidRPr="004B09E5">
      <w:rPr>
        <w:rStyle w:val="SidhuvudUtskott"/>
      </w:rPr>
      <w:fldChar w:fldCharType="end"/>
    </w:r>
  </w:p>
  <w:p w:rsidR="00CD422E" w:rsidRPr="004B09E5" w:rsidRDefault="00CD422E">
    <w:pPr>
      <w:pStyle w:val="SidhuvudKantUdda"/>
      <w:framePr w:w="8732" w:h="567" w:hRule="exact" w:vSpace="0" w:wrap="around" w:vAnchor="page" w:y="341" w:anchorLock="0"/>
    </w:pPr>
    <w:r w:rsidRPr="004B09E5">
      <w:rPr>
        <w:rStyle w:val="SidhuvudUtskott"/>
      </w:rPr>
      <w:fldChar w:fldCharType="begin" w:fldLock="1"/>
    </w:r>
    <w:r w:rsidRPr="004B09E5">
      <w:rPr>
        <w:rStyle w:val="SidhuvudUtskott"/>
      </w:rPr>
      <w:instrText xml:space="preserve"> if </w:instrText>
    </w:r>
    <w:r w:rsidRPr="004B09E5">
      <w:rPr>
        <w:rStyle w:val="SidhuvudUtskott"/>
      </w:rPr>
      <w:fldChar w:fldCharType="begin" w:fldLock="1"/>
    </w:r>
    <w:r w:rsidRPr="004B09E5">
      <w:rPr>
        <w:rStyle w:val="SidhuvudUtskott"/>
      </w:rPr>
      <w:instrText xml:space="preserve"> DOCPROPERTY "UtkastDatum"</w:instrText>
    </w:r>
    <w:r w:rsidRPr="004B09E5">
      <w:rPr>
        <w:rStyle w:val="SidhuvudUtskott"/>
      </w:rPr>
      <w:fldChar w:fldCharType="separate"/>
    </w:r>
    <w:r w:rsidRPr="004B09E5">
      <w:rPr>
        <w:rStyle w:val="SidhuvudUtskott"/>
      </w:rPr>
      <w:instrText>Nej</w:instrText>
    </w:r>
    <w:r w:rsidRPr="004B09E5">
      <w:rPr>
        <w:rStyle w:val="SidhuvudUtskott"/>
      </w:rPr>
      <w:fldChar w:fldCharType="end"/>
    </w:r>
    <w:r w:rsidRPr="004B09E5">
      <w:rPr>
        <w:rStyle w:val="SidhuvudUtskott"/>
      </w:rPr>
      <w:instrText xml:space="preserve"> = "Ja" "</w:instrText>
    </w:r>
    <w:r w:rsidRPr="004B09E5">
      <w:rPr>
        <w:rStyle w:val="SidhuvudUtskott"/>
      </w:rPr>
      <w:fldChar w:fldCharType="begin" w:fldLock="1"/>
    </w:r>
    <w:r w:rsidRPr="004B09E5">
      <w:rPr>
        <w:rStyle w:val="SidhuvudUtskott"/>
      </w:rPr>
      <w:instrText xml:space="preserve"> PRINTDATE \@ "yyyy-MM-dd HH.mm    " </w:instrText>
    </w:r>
    <w:r w:rsidRPr="004B09E5">
      <w:rPr>
        <w:rStyle w:val="SidhuvudUtskott"/>
      </w:rPr>
      <w:fldChar w:fldCharType="separate"/>
    </w:r>
    <w:r w:rsidRPr="004B09E5">
      <w:rPr>
        <w:rStyle w:val="SidhuvudUtskott"/>
      </w:rPr>
      <w:instrText>2000-08-11 16.42</w:instrText>
    </w:r>
    <w:r w:rsidRPr="004B09E5">
      <w:rPr>
        <w:rStyle w:val="SidhuvudUtskott"/>
      </w:rPr>
      <w:fldChar w:fldCharType="end"/>
    </w:r>
    <w:r w:rsidRPr="004B09E5">
      <w:rPr>
        <w:rStyle w:val="SidhuvudUtskott"/>
      </w:rPr>
      <w:instrText xml:space="preserve">" </w:instrText>
    </w:r>
    <w:r w:rsidRPr="004B09E5">
      <w:rPr>
        <w:rStyle w:val="SidhuvudUtskott"/>
      </w:rPr>
      <w:fldChar w:fldCharType="end"/>
    </w:r>
    <w:r w:rsidRPr="004B09E5">
      <w:rPr>
        <w:rStyle w:val="SidhuvudUtskott"/>
      </w:rPr>
      <w:fldChar w:fldCharType="begin" w:fldLock="1"/>
    </w:r>
    <w:r w:rsidRPr="004B09E5">
      <w:rPr>
        <w:rStyle w:val="SidhuvudUtskott"/>
      </w:rPr>
      <w:instrText xml:space="preserve"> DOCPR</w:instrText>
    </w:r>
    <w:r w:rsidRPr="004B09E5">
      <w:rPr>
        <w:rStyle w:val="SidhuvudUtskott"/>
      </w:rPr>
      <w:instrText>O</w:instrText>
    </w:r>
    <w:r w:rsidRPr="004B09E5">
      <w:rPr>
        <w:rStyle w:val="SidhuvudUtskott"/>
      </w:rPr>
      <w:instrText>PERTY Status</w:instrText>
    </w:r>
    <w:r w:rsidRPr="004B09E5">
      <w:rPr>
        <w:rStyle w:val="SidhuvudUtskott"/>
      </w:rPr>
      <w:fldChar w:fldCharType="end"/>
    </w:r>
  </w:p>
  <w:p w:rsidR="00CD422E" w:rsidRPr="004B09E5" w:rsidRDefault="00CD422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huvudKantUdda"/>
      <w:framePr w:w="8732" w:h="567" w:hRule="exact" w:vSpace="0" w:wrap="around" w:vAnchor="page" w:y="341" w:anchorLock="0"/>
    </w:pPr>
    <w:r w:rsidRPr="004B09E5">
      <w:rPr>
        <w:rStyle w:val="SidhuvudRubrikReferens"/>
      </w:rPr>
      <w:fldChar w:fldCharType="begin" w:fldLock="1"/>
    </w:r>
    <w:r w:rsidRPr="004B09E5">
      <w:rPr>
        <w:rStyle w:val="SidhuvudRubrikReferens"/>
      </w:rPr>
      <w:instrText xml:space="preserve"> StyleREF "Rubrik 1" </w:instrText>
    </w:r>
    <w:r w:rsidRPr="004B09E5">
      <w:rPr>
        <w:rStyle w:val="SidhuvudRubrikReferens"/>
      </w:rPr>
      <w:fldChar w:fldCharType="separate"/>
    </w:r>
    <w:r w:rsidRPr="004B09E5">
      <w:rPr>
        <w:rStyle w:val="SidhuvudRubrikReferens"/>
      </w:rPr>
      <w:t>Förteckning över behandlade förslag</w:t>
    </w:r>
    <w:r w:rsidRPr="004B09E5">
      <w:rPr>
        <w:rStyle w:val="SidhuvudRubrikReferens"/>
      </w:rPr>
      <w:fldChar w:fldCharType="end"/>
    </w:r>
    <w:r w:rsidRPr="004B09E5">
      <w:rPr>
        <w:rStyle w:val="SidhuvudBilaga"/>
      </w:rPr>
      <w:t xml:space="preserve">   Bilaga </w:t>
    </w:r>
    <w:r w:rsidRPr="004B09E5">
      <w:t xml:space="preserve">     </w:t>
    </w:r>
    <w:r w:rsidRPr="004B09E5">
      <w:rPr>
        <w:rStyle w:val="SidhuvudUtskott"/>
      </w:rPr>
      <w:fldChar w:fldCharType="begin" w:fldLock="1"/>
    </w:r>
    <w:r w:rsidRPr="004B09E5">
      <w:rPr>
        <w:rStyle w:val="SidhuvudUtskott"/>
      </w:rPr>
      <w:instrText xml:space="preserve"> DOCPROPERTY BetänkandeÅr</w:instrText>
    </w:r>
    <w:r w:rsidRPr="004B09E5">
      <w:rPr>
        <w:rStyle w:val="SidhuvudUtskott"/>
      </w:rPr>
      <w:fldChar w:fldCharType="separate"/>
    </w:r>
    <w:r w:rsidRPr="004B09E5">
      <w:rPr>
        <w:rStyle w:val="SidhuvudUtskott"/>
      </w:rPr>
      <w:t>2001/02</w:t>
    </w:r>
    <w:r w:rsidRPr="004B09E5">
      <w:rPr>
        <w:rStyle w:val="SidhuvudUtskott"/>
      </w:rPr>
      <w:fldChar w:fldCharType="end"/>
    </w:r>
    <w:r w:rsidRPr="004B09E5">
      <w:rPr>
        <w:rStyle w:val="SidhuvudUtskott"/>
      </w:rPr>
      <w:t>:</w:t>
    </w:r>
    <w:r w:rsidRPr="004B09E5">
      <w:rPr>
        <w:rStyle w:val="SidhuvudUtskott"/>
      </w:rPr>
      <w:fldChar w:fldCharType="begin" w:fldLock="1"/>
    </w:r>
    <w:r w:rsidRPr="004B09E5">
      <w:rPr>
        <w:rStyle w:val="SidhuvudUtskott"/>
      </w:rPr>
      <w:instrText xml:space="preserve"> DOCPROPERTY</w:instrText>
    </w:r>
    <w:r w:rsidRPr="004B09E5">
      <w:instrText xml:space="preserve"> </w:instrText>
    </w:r>
    <w:r w:rsidRPr="004B09E5">
      <w:rPr>
        <w:rStyle w:val="SidhuvudUtskott"/>
      </w:rPr>
      <w:instrText>Utskott</w:instrText>
    </w:r>
    <w:r w:rsidRPr="004B09E5">
      <w:rPr>
        <w:rStyle w:val="SidhuvudUtskott"/>
      </w:rPr>
      <w:fldChar w:fldCharType="separate"/>
    </w:r>
    <w:r w:rsidRPr="004B09E5">
      <w:rPr>
        <w:rStyle w:val="SidhuvudUtskott"/>
      </w:rPr>
      <w:t>UU</w:t>
    </w:r>
    <w:r w:rsidRPr="004B09E5">
      <w:rPr>
        <w:rStyle w:val="SidhuvudUtskott"/>
      </w:rPr>
      <w:fldChar w:fldCharType="end"/>
    </w:r>
    <w:r w:rsidRPr="004B09E5">
      <w:rPr>
        <w:rStyle w:val="SidhuvudUtskott"/>
      </w:rPr>
      <w:fldChar w:fldCharType="begin" w:fldLock="1"/>
    </w:r>
    <w:r w:rsidRPr="004B09E5">
      <w:rPr>
        <w:rStyle w:val="SidhuvudUtskott"/>
      </w:rPr>
      <w:instrText xml:space="preserve"> DO</w:instrText>
    </w:r>
    <w:r w:rsidRPr="004B09E5">
      <w:rPr>
        <w:rStyle w:val="SidhuvudUtskott"/>
      </w:rPr>
      <w:instrText>C</w:instrText>
    </w:r>
    <w:r w:rsidRPr="004B09E5">
      <w:rPr>
        <w:rStyle w:val="SidhuvudUtskott"/>
      </w:rPr>
      <w:instrText>PROPERTY Betä</w:instrText>
    </w:r>
    <w:r w:rsidRPr="004B09E5">
      <w:rPr>
        <w:rStyle w:val="SidhuvudUtskott"/>
      </w:rPr>
      <w:instrText>n</w:instrText>
    </w:r>
    <w:r w:rsidRPr="004B09E5">
      <w:rPr>
        <w:rStyle w:val="SidhuvudUtskott"/>
      </w:rPr>
      <w:instrText>kandeNr</w:instrText>
    </w:r>
    <w:r w:rsidRPr="004B09E5">
      <w:rPr>
        <w:rStyle w:val="SidhuvudUtskott"/>
      </w:rPr>
      <w:fldChar w:fldCharType="separate"/>
    </w:r>
    <w:r w:rsidRPr="004B09E5">
      <w:rPr>
        <w:rStyle w:val="SidhuvudUtskott"/>
      </w:rPr>
      <w:t>12</w:t>
    </w:r>
    <w:r w:rsidRPr="004B09E5">
      <w:rPr>
        <w:rStyle w:val="SidhuvudUtskott"/>
      </w:rPr>
      <w:fldChar w:fldCharType="end"/>
    </w:r>
  </w:p>
  <w:p w:rsidR="00CD422E" w:rsidRPr="004B09E5" w:rsidRDefault="00CD422E">
    <w:pPr>
      <w:pStyle w:val="SidhuvudKantUdda"/>
      <w:framePr w:w="8732" w:h="567" w:hRule="exact" w:vSpace="0" w:wrap="around" w:vAnchor="page" w:y="341" w:anchorLock="0"/>
    </w:pPr>
    <w:r w:rsidRPr="004B09E5">
      <w:rPr>
        <w:rStyle w:val="SidhuvudUtskott"/>
      </w:rPr>
      <w:fldChar w:fldCharType="begin" w:fldLock="1"/>
    </w:r>
    <w:r w:rsidRPr="004B09E5">
      <w:rPr>
        <w:rStyle w:val="SidhuvudUtskott"/>
      </w:rPr>
      <w:instrText xml:space="preserve"> if </w:instrText>
    </w:r>
    <w:r w:rsidRPr="004B09E5">
      <w:rPr>
        <w:rStyle w:val="SidhuvudUtskott"/>
      </w:rPr>
      <w:fldChar w:fldCharType="begin" w:fldLock="1"/>
    </w:r>
    <w:r w:rsidRPr="004B09E5">
      <w:rPr>
        <w:rStyle w:val="SidhuvudUtskott"/>
      </w:rPr>
      <w:instrText xml:space="preserve"> DOCPROPERTY "UtkastDatum"</w:instrText>
    </w:r>
    <w:r w:rsidRPr="004B09E5">
      <w:rPr>
        <w:rStyle w:val="SidhuvudUtskott"/>
      </w:rPr>
      <w:fldChar w:fldCharType="separate"/>
    </w:r>
    <w:r w:rsidRPr="004B09E5">
      <w:rPr>
        <w:rStyle w:val="SidhuvudUtskott"/>
      </w:rPr>
      <w:instrText>Nej</w:instrText>
    </w:r>
    <w:r w:rsidRPr="004B09E5">
      <w:rPr>
        <w:rStyle w:val="SidhuvudUtskott"/>
      </w:rPr>
      <w:fldChar w:fldCharType="end"/>
    </w:r>
    <w:r w:rsidRPr="004B09E5">
      <w:rPr>
        <w:rStyle w:val="SidhuvudUtskott"/>
      </w:rPr>
      <w:instrText xml:space="preserve"> = "Ja" "</w:instrText>
    </w:r>
    <w:r w:rsidRPr="004B09E5">
      <w:rPr>
        <w:rStyle w:val="SidhuvudUtskott"/>
      </w:rPr>
      <w:fldChar w:fldCharType="begin" w:fldLock="1"/>
    </w:r>
    <w:r w:rsidRPr="004B09E5">
      <w:rPr>
        <w:rStyle w:val="SidhuvudUtskott"/>
      </w:rPr>
      <w:instrText xml:space="preserve"> PRINTDATE \@ "yyyy-MM-dd HH.mm    " </w:instrText>
    </w:r>
    <w:r w:rsidRPr="004B09E5">
      <w:rPr>
        <w:rStyle w:val="SidhuvudUtskott"/>
      </w:rPr>
      <w:fldChar w:fldCharType="separate"/>
    </w:r>
    <w:r w:rsidRPr="004B09E5">
      <w:rPr>
        <w:rStyle w:val="SidhuvudUtskott"/>
      </w:rPr>
      <w:instrText>2000-08-11 16.42</w:instrText>
    </w:r>
    <w:r w:rsidRPr="004B09E5">
      <w:rPr>
        <w:rStyle w:val="SidhuvudUtskott"/>
      </w:rPr>
      <w:fldChar w:fldCharType="end"/>
    </w:r>
    <w:r w:rsidRPr="004B09E5">
      <w:rPr>
        <w:rStyle w:val="SidhuvudUtskott"/>
      </w:rPr>
      <w:instrText xml:space="preserve">" </w:instrText>
    </w:r>
    <w:r w:rsidRPr="004B09E5">
      <w:rPr>
        <w:rStyle w:val="SidhuvudUtskott"/>
      </w:rPr>
      <w:fldChar w:fldCharType="end"/>
    </w:r>
    <w:r w:rsidRPr="004B09E5">
      <w:rPr>
        <w:rStyle w:val="SidhuvudUtskott"/>
      </w:rPr>
      <w:fldChar w:fldCharType="begin" w:fldLock="1"/>
    </w:r>
    <w:r w:rsidRPr="004B09E5">
      <w:rPr>
        <w:rStyle w:val="SidhuvudUtskott"/>
      </w:rPr>
      <w:instrText xml:space="preserve"> DOCPR</w:instrText>
    </w:r>
    <w:r w:rsidRPr="004B09E5">
      <w:rPr>
        <w:rStyle w:val="SidhuvudUtskott"/>
      </w:rPr>
      <w:instrText>O</w:instrText>
    </w:r>
    <w:r w:rsidRPr="004B09E5">
      <w:rPr>
        <w:rStyle w:val="SidhuvudUtskott"/>
      </w:rPr>
      <w:instrText>PERTY Status</w:instrText>
    </w:r>
    <w:r w:rsidRPr="004B09E5">
      <w:rPr>
        <w:rStyle w:val="SidhuvudUtskott"/>
      </w:rPr>
      <w:fldChar w:fldCharType="end"/>
    </w:r>
  </w:p>
  <w:p w:rsidR="00CD422E" w:rsidRPr="004B09E5" w:rsidRDefault="00CD422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huvudKantJmn"/>
      <w:framePr w:w="8732" w:h="567" w:hRule="exact" w:vSpace="0" w:wrap="around" w:vAnchor="page" w:y="341" w:anchorLock="0"/>
    </w:pPr>
    <w:r w:rsidRPr="004B09E5">
      <w:fldChar w:fldCharType="begin" w:fldLock="1"/>
    </w:r>
    <w:r w:rsidRPr="004B09E5">
      <w:instrText xml:space="preserve"> if </w:instrText>
    </w:r>
    <w:r w:rsidRPr="004B09E5">
      <w:fldChar w:fldCharType="begin" w:fldLock="1"/>
    </w:r>
    <w:r w:rsidRPr="004B09E5">
      <w:instrText xml:space="preserve"> page</w:instrText>
    </w:r>
    <w:r w:rsidRPr="004B09E5">
      <w:fldChar w:fldCharType="separate"/>
    </w:r>
    <w:r w:rsidRPr="004B09E5">
      <w:instrText>18</w:instrText>
    </w:r>
    <w:r w:rsidRPr="004B09E5">
      <w:fldChar w:fldCharType="end"/>
    </w:r>
    <w:r w:rsidRPr="004B09E5">
      <w:instrText xml:space="preserve"> &gt; 1 "</w:instrText>
    </w:r>
    <w:r w:rsidRPr="004B09E5">
      <w:fldChar w:fldCharType="begin" w:fldLock="1"/>
    </w:r>
    <w:r w:rsidRPr="004B09E5">
      <w:instrText xml:space="preserve"> if </w:instrText>
    </w:r>
    <w:r w:rsidRPr="004B09E5">
      <w:fldChar w:fldCharType="begin" w:fldLock="1"/>
    </w:r>
    <w:r w:rsidRPr="004B09E5">
      <w:instrText xml:space="preserve"> = </w:instrText>
    </w:r>
    <w:r w:rsidRPr="004B09E5">
      <w:fldChar w:fldCharType="begin" w:fldLock="1"/>
    </w:r>
    <w:r w:rsidRPr="004B09E5">
      <w:instrText xml:space="preserve"> = </w:instrText>
    </w:r>
    <w:r w:rsidRPr="004B09E5">
      <w:fldChar w:fldCharType="begin" w:fldLock="1"/>
    </w:r>
    <w:r w:rsidRPr="004B09E5">
      <w:instrText xml:space="preserve"> page</w:instrText>
    </w:r>
    <w:r w:rsidRPr="004B09E5">
      <w:fldChar w:fldCharType="separate"/>
    </w:r>
    <w:r w:rsidRPr="004B09E5">
      <w:instrText>18</w:instrText>
    </w:r>
    <w:r w:rsidRPr="004B09E5">
      <w:fldChar w:fldCharType="end"/>
    </w:r>
    <w:r w:rsidRPr="004B09E5">
      <w:instrText xml:space="preserve">/2 </w:instrText>
    </w:r>
    <w:r w:rsidRPr="004B09E5">
      <w:fldChar w:fldCharType="separate"/>
    </w:r>
    <w:r w:rsidRPr="004B09E5">
      <w:instrText>9</w:instrText>
    </w:r>
    <w:r w:rsidRPr="004B09E5">
      <w:fldChar w:fldCharType="end"/>
    </w:r>
    <w:r w:rsidRPr="004B09E5">
      <w:instrText xml:space="preserve"> - </w:instrText>
    </w:r>
    <w:r w:rsidRPr="004B09E5">
      <w:fldChar w:fldCharType="begin" w:fldLock="1"/>
    </w:r>
    <w:r w:rsidRPr="004B09E5">
      <w:instrText xml:space="preserve"> = int(</w:instrText>
    </w:r>
    <w:r w:rsidRPr="004B09E5">
      <w:fldChar w:fldCharType="begin" w:fldLock="1"/>
    </w:r>
    <w:r w:rsidRPr="004B09E5">
      <w:instrText xml:space="preserve"> page</w:instrText>
    </w:r>
    <w:r w:rsidRPr="004B09E5">
      <w:fldChar w:fldCharType="separate"/>
    </w:r>
    <w:r w:rsidRPr="004B09E5">
      <w:instrText>18</w:instrText>
    </w:r>
    <w:r w:rsidRPr="004B09E5">
      <w:fldChar w:fldCharType="end"/>
    </w:r>
    <w:r w:rsidRPr="004B09E5">
      <w:instrText xml:space="preserve">/2) </w:instrText>
    </w:r>
    <w:r w:rsidRPr="004B09E5">
      <w:fldChar w:fldCharType="separate"/>
    </w:r>
    <w:r w:rsidRPr="004B09E5">
      <w:instrText>9</w:instrText>
    </w:r>
    <w:r w:rsidRPr="004B09E5">
      <w:fldChar w:fldCharType="end"/>
    </w:r>
    <w:r w:rsidRPr="004B09E5">
      <w:fldChar w:fldCharType="separate"/>
    </w:r>
    <w:r w:rsidRPr="004B09E5">
      <w:instrText>0</w:instrText>
    </w:r>
    <w:r w:rsidRPr="004B09E5">
      <w:fldChar w:fldCharType="end"/>
    </w:r>
    <w:r w:rsidRPr="004B09E5">
      <w:instrText xml:space="preserve"> = 0 "</w:instrText>
    </w:r>
    <w:r w:rsidRPr="004B09E5">
      <w:rPr>
        <w:rStyle w:val="SidhuvudUtskott"/>
      </w:rPr>
      <w:fldChar w:fldCharType="begin" w:fldLock="1"/>
    </w:r>
    <w:r w:rsidRPr="004B09E5">
      <w:rPr>
        <w:rStyle w:val="SidhuvudUtskott"/>
      </w:rPr>
      <w:instrText xml:space="preserve"> DOCPROPERTY BetänkandeÅr</w:instrText>
    </w:r>
    <w:r w:rsidRPr="004B09E5">
      <w:rPr>
        <w:rStyle w:val="SidhuvudUtskott"/>
      </w:rPr>
      <w:fldChar w:fldCharType="separate"/>
    </w:r>
    <w:r w:rsidRPr="004B09E5">
      <w:rPr>
        <w:rStyle w:val="SidhuvudUtskott"/>
      </w:rPr>
      <w:instrText>2001/02</w:instrText>
    </w:r>
    <w:r w:rsidRPr="004B09E5">
      <w:rPr>
        <w:rStyle w:val="SidhuvudUtskott"/>
      </w:rPr>
      <w:fldChar w:fldCharType="end"/>
    </w:r>
    <w:r w:rsidRPr="004B09E5">
      <w:rPr>
        <w:rStyle w:val="SidhuvudUtskott"/>
      </w:rPr>
      <w:instrText>:</w:instrText>
    </w:r>
    <w:r w:rsidRPr="004B09E5">
      <w:rPr>
        <w:rStyle w:val="SidhuvudUtskott"/>
      </w:rPr>
      <w:fldChar w:fldCharType="begin" w:fldLock="1"/>
    </w:r>
    <w:r w:rsidRPr="004B09E5">
      <w:rPr>
        <w:rStyle w:val="SidhuvudUtskott"/>
      </w:rPr>
      <w:instrText xml:space="preserve"> DOCPR</w:instrText>
    </w:r>
    <w:r w:rsidRPr="004B09E5">
      <w:rPr>
        <w:rStyle w:val="SidhuvudUtskott"/>
      </w:rPr>
      <w:instrText>O</w:instrText>
    </w:r>
    <w:r w:rsidRPr="004B09E5">
      <w:rPr>
        <w:rStyle w:val="SidhuvudUtskott"/>
      </w:rPr>
      <w:instrText>PE</w:instrText>
    </w:r>
    <w:r w:rsidRPr="004B09E5">
      <w:rPr>
        <w:rStyle w:val="SidhuvudUtskott"/>
      </w:rPr>
      <w:instrText>R</w:instrText>
    </w:r>
    <w:r w:rsidRPr="004B09E5">
      <w:rPr>
        <w:rStyle w:val="SidhuvudUtskott"/>
      </w:rPr>
      <w:instrText>TY Utskott</w:instrText>
    </w:r>
    <w:r w:rsidRPr="004B09E5">
      <w:rPr>
        <w:rStyle w:val="SidhuvudUtskott"/>
      </w:rPr>
      <w:fldChar w:fldCharType="separate"/>
    </w:r>
    <w:r w:rsidRPr="004B09E5">
      <w:rPr>
        <w:rStyle w:val="SidhuvudUtskott"/>
      </w:rPr>
      <w:instrText>UU</w:instrText>
    </w:r>
    <w:r w:rsidRPr="004B09E5">
      <w:rPr>
        <w:rStyle w:val="SidhuvudUtskott"/>
      </w:rPr>
      <w:fldChar w:fldCharType="end"/>
    </w:r>
    <w:r w:rsidRPr="004B09E5">
      <w:rPr>
        <w:rStyle w:val="SidhuvudUtskott"/>
      </w:rPr>
      <w:fldChar w:fldCharType="begin" w:fldLock="1"/>
    </w:r>
    <w:r w:rsidRPr="004B09E5">
      <w:rPr>
        <w:rStyle w:val="SidhuvudUtskott"/>
      </w:rPr>
      <w:instrText xml:space="preserve"> DOCPROPERTY BetänkandeNr</w:instrText>
    </w:r>
    <w:r w:rsidRPr="004B09E5">
      <w:rPr>
        <w:rStyle w:val="SidhuvudUtskott"/>
      </w:rPr>
      <w:fldChar w:fldCharType="separate"/>
    </w:r>
    <w:r w:rsidRPr="004B09E5">
      <w:rPr>
        <w:rStyle w:val="SidhuvudUtskott"/>
      </w:rPr>
      <w:instrText>12</w:instrText>
    </w:r>
    <w:r w:rsidRPr="004B09E5">
      <w:rPr>
        <w:rStyle w:val="SidhuvudUtskott"/>
      </w:rPr>
      <w:fldChar w:fldCharType="end"/>
    </w:r>
    <w:r w:rsidRPr="004B09E5">
      <w:instrText xml:space="preserve">    </w:instrText>
    </w:r>
  </w:p>
  <w:p w:rsidR="00CD422E" w:rsidRPr="004B09E5" w:rsidRDefault="00CD422E">
    <w:pPr>
      <w:pStyle w:val="SidhuvudKantJmn"/>
      <w:framePr w:w="8732" w:h="567" w:hRule="exact" w:vSpace="0" w:wrap="around" w:vAnchor="page" w:y="341" w:anchorLock="0"/>
    </w:pPr>
    <w:r w:rsidRPr="004B09E5">
      <w:rPr>
        <w:rStyle w:val="SidhuvudUtskott"/>
      </w:rPr>
      <w:fldChar w:fldCharType="begin" w:fldLock="1"/>
    </w:r>
    <w:r w:rsidRPr="004B09E5">
      <w:rPr>
        <w:rStyle w:val="SidhuvudUtskott"/>
      </w:rPr>
      <w:instrText xml:space="preserve"> DOCPROPERTY Status</w:instrText>
    </w:r>
    <w:r w:rsidRPr="004B09E5">
      <w:rPr>
        <w:rStyle w:val="SidhuvudUtskott"/>
      </w:rPr>
      <w:fldChar w:fldCharType="end"/>
    </w:r>
    <w:r w:rsidRPr="004B09E5">
      <w:rPr>
        <w:rStyle w:val="SidhuvudUtskott"/>
      </w:rPr>
      <w:fldChar w:fldCharType="begin" w:fldLock="1"/>
    </w:r>
    <w:r w:rsidRPr="004B09E5">
      <w:rPr>
        <w:rStyle w:val="SidhuvudUtskott"/>
      </w:rPr>
      <w:instrText xml:space="preserve"> if </w:instrText>
    </w:r>
    <w:r w:rsidRPr="004B09E5">
      <w:rPr>
        <w:rStyle w:val="SidhuvudUtskott"/>
      </w:rPr>
      <w:fldChar w:fldCharType="begin" w:fldLock="1"/>
    </w:r>
    <w:r w:rsidRPr="004B09E5">
      <w:rPr>
        <w:rStyle w:val="SidhuvudUtskott"/>
      </w:rPr>
      <w:instrText xml:space="preserve"> DOCPROPERTY "UtkastDatum"</w:instrText>
    </w:r>
    <w:r w:rsidRPr="004B09E5">
      <w:rPr>
        <w:rStyle w:val="SidhuvudUtskott"/>
      </w:rPr>
      <w:fldChar w:fldCharType="separate"/>
    </w:r>
    <w:r w:rsidRPr="004B09E5">
      <w:rPr>
        <w:rStyle w:val="SidhuvudUtskott"/>
      </w:rPr>
      <w:instrText>Nej</w:instrText>
    </w:r>
    <w:r w:rsidRPr="004B09E5">
      <w:rPr>
        <w:rStyle w:val="SidhuvudUtskott"/>
      </w:rPr>
      <w:fldChar w:fldCharType="end"/>
    </w:r>
    <w:r w:rsidRPr="004B09E5">
      <w:rPr>
        <w:rStyle w:val="SidhuvudUtskott"/>
      </w:rPr>
      <w:instrText xml:space="preserve"> = "Ja" "    </w:instrText>
    </w:r>
    <w:r w:rsidRPr="004B09E5">
      <w:rPr>
        <w:rStyle w:val="SidhuvudUtskott"/>
      </w:rPr>
      <w:fldChar w:fldCharType="begin" w:fldLock="1"/>
    </w:r>
    <w:r w:rsidRPr="004B09E5">
      <w:rPr>
        <w:rStyle w:val="SidhuvudUtskott"/>
      </w:rPr>
      <w:instrText xml:space="preserve"> PRINTDATE \@ "yyyy-MM-dd HH.mm" </w:instrText>
    </w:r>
    <w:r w:rsidRPr="004B09E5">
      <w:rPr>
        <w:rStyle w:val="SidhuvudUtskott"/>
      </w:rPr>
      <w:fldChar w:fldCharType="separate"/>
    </w:r>
    <w:r w:rsidRPr="004B09E5">
      <w:rPr>
        <w:rStyle w:val="SidhuvudUtskott"/>
      </w:rPr>
      <w:instrText>2000-08-11 16.42</w:instrText>
    </w:r>
    <w:r w:rsidRPr="004B09E5">
      <w:rPr>
        <w:rStyle w:val="SidhuvudUtskott"/>
      </w:rPr>
      <w:fldChar w:fldCharType="end"/>
    </w:r>
    <w:r w:rsidRPr="004B09E5">
      <w:rPr>
        <w:rStyle w:val="SidhuvudUtskott"/>
      </w:rPr>
      <w:instrText xml:space="preserve">" </w:instrText>
    </w:r>
    <w:r w:rsidRPr="004B09E5">
      <w:rPr>
        <w:rStyle w:val="SidhuvudUtskott"/>
      </w:rPr>
      <w:fldChar w:fldCharType="end"/>
    </w:r>
  </w:p>
  <w:p w:rsidR="00CD422E" w:rsidRPr="004B09E5" w:rsidRDefault="00CD422E">
    <w:pPr>
      <w:pStyle w:val="SidhuvudKantUdda"/>
      <w:framePr w:w="8732" w:h="567" w:hRule="exact" w:vSpace="0" w:wrap="around" w:vAnchor="page" w:y="341" w:anchorLock="0"/>
    </w:pPr>
    <w:r w:rsidRPr="004B09E5">
      <w:rPr>
        <w:rStyle w:val="SidhuvudRubrikReferens"/>
        <w:smallCaps w:val="0"/>
        <w:spacing w:val="0"/>
        <w:sz w:val="19"/>
      </w:rPr>
      <w:instrText xml:space="preserve"> </w:instrText>
    </w:r>
    <w:r w:rsidRPr="004B09E5">
      <w:instrText xml:space="preserve">"  "  </w:instrText>
    </w:r>
    <w:r w:rsidRPr="004B09E5">
      <w:rPr>
        <w:rStyle w:val="SidhuvudUtskott"/>
      </w:rPr>
      <w:fldChar w:fldCharType="begin" w:fldLock="1"/>
    </w:r>
    <w:r w:rsidRPr="004B09E5">
      <w:rPr>
        <w:rStyle w:val="SidhuvudUtskott"/>
      </w:rPr>
      <w:instrText xml:space="preserve"> DOCPROPERTY BetänkandeÅr</w:instrText>
    </w:r>
    <w:r w:rsidRPr="004B09E5">
      <w:rPr>
        <w:rStyle w:val="SidhuvudUtskott"/>
      </w:rPr>
      <w:fldChar w:fldCharType="separate"/>
    </w:r>
    <w:r w:rsidRPr="004B09E5">
      <w:rPr>
        <w:rStyle w:val="SidhuvudUtskott"/>
      </w:rPr>
      <w:instrText>2001/02</w:instrText>
    </w:r>
    <w:r w:rsidRPr="004B09E5">
      <w:rPr>
        <w:rStyle w:val="SidhuvudUtskott"/>
      </w:rPr>
      <w:fldChar w:fldCharType="end"/>
    </w:r>
    <w:r w:rsidRPr="004B09E5">
      <w:rPr>
        <w:rStyle w:val="SidhuvudUtskott"/>
      </w:rPr>
      <w:instrText>:</w:instrText>
    </w:r>
    <w:r w:rsidRPr="004B09E5">
      <w:rPr>
        <w:rStyle w:val="SidhuvudUtskott"/>
      </w:rPr>
      <w:fldChar w:fldCharType="begin" w:fldLock="1"/>
    </w:r>
    <w:r w:rsidRPr="004B09E5">
      <w:rPr>
        <w:rStyle w:val="SidhuvudUtskott"/>
      </w:rPr>
      <w:instrText xml:space="preserve"> DOCPROPERTY Utskott</w:instrText>
    </w:r>
    <w:r w:rsidRPr="004B09E5">
      <w:rPr>
        <w:rStyle w:val="SidhuvudUtskott"/>
      </w:rPr>
      <w:fldChar w:fldCharType="separate"/>
    </w:r>
    <w:r w:rsidRPr="004B09E5">
      <w:rPr>
        <w:rStyle w:val="SidhuvudUtskott"/>
      </w:rPr>
      <w:instrText>UU</w:instrText>
    </w:r>
    <w:r w:rsidRPr="004B09E5">
      <w:rPr>
        <w:rStyle w:val="SidhuvudUtskott"/>
      </w:rPr>
      <w:fldChar w:fldCharType="end"/>
    </w:r>
    <w:r w:rsidRPr="004B09E5">
      <w:rPr>
        <w:rStyle w:val="SidhuvudUtskott"/>
      </w:rPr>
      <w:fldChar w:fldCharType="begin" w:fldLock="1"/>
    </w:r>
    <w:r w:rsidRPr="004B09E5">
      <w:rPr>
        <w:rStyle w:val="SidhuvudUtskott"/>
      </w:rPr>
      <w:instrText xml:space="preserve"> DOCPROPERTY BetänkandeNr</w:instrText>
    </w:r>
    <w:r w:rsidRPr="004B09E5">
      <w:rPr>
        <w:rStyle w:val="SidhuvudUtskott"/>
      </w:rPr>
      <w:fldChar w:fldCharType="separate"/>
    </w:r>
    <w:r w:rsidRPr="004B09E5">
      <w:rPr>
        <w:rStyle w:val="SidhuvudUtskott"/>
      </w:rPr>
      <w:instrText>12</w:instrText>
    </w:r>
    <w:r w:rsidRPr="004B09E5">
      <w:rPr>
        <w:rStyle w:val="SidhuvudUtskott"/>
      </w:rPr>
      <w:fldChar w:fldCharType="end"/>
    </w:r>
  </w:p>
  <w:p w:rsidR="00CD422E" w:rsidRPr="004B09E5" w:rsidRDefault="00CD422E">
    <w:pPr>
      <w:pStyle w:val="SidhuvudKantJmn"/>
      <w:framePr w:w="8732" w:h="567" w:hRule="exact" w:vSpace="0" w:wrap="around" w:vAnchor="page" w:y="341" w:anchorLock="0"/>
    </w:pPr>
    <w:r w:rsidRPr="004B09E5">
      <w:rPr>
        <w:rStyle w:val="SidhuvudUtskott"/>
      </w:rPr>
      <w:fldChar w:fldCharType="begin" w:fldLock="1"/>
    </w:r>
    <w:r w:rsidRPr="004B09E5">
      <w:rPr>
        <w:rStyle w:val="SidhuvudUtskott"/>
      </w:rPr>
      <w:instrText xml:space="preserve"> if </w:instrText>
    </w:r>
    <w:r w:rsidRPr="004B09E5">
      <w:rPr>
        <w:rStyle w:val="SidhuvudUtskott"/>
      </w:rPr>
      <w:fldChar w:fldCharType="begin" w:fldLock="1"/>
    </w:r>
    <w:r w:rsidRPr="004B09E5">
      <w:rPr>
        <w:rStyle w:val="SidhuvudUtskott"/>
      </w:rPr>
      <w:instrText xml:space="preserve"> DOCPROPERTY "UtkastDatum"</w:instrText>
    </w:r>
    <w:r w:rsidRPr="004B09E5">
      <w:rPr>
        <w:rStyle w:val="SidhuvudUtskott"/>
      </w:rPr>
      <w:fldChar w:fldCharType="separate"/>
    </w:r>
    <w:r w:rsidRPr="004B09E5">
      <w:rPr>
        <w:rStyle w:val="SidhuvudUtskott"/>
      </w:rPr>
      <w:instrText>Nej</w:instrText>
    </w:r>
    <w:r w:rsidRPr="004B09E5">
      <w:rPr>
        <w:rStyle w:val="SidhuvudUtskott"/>
      </w:rPr>
      <w:fldChar w:fldCharType="end"/>
    </w:r>
    <w:r w:rsidRPr="004B09E5">
      <w:rPr>
        <w:rStyle w:val="SidhuvudUtskott"/>
      </w:rPr>
      <w:instrText xml:space="preserve"> = "Ja" "</w:instrText>
    </w:r>
    <w:r w:rsidRPr="004B09E5">
      <w:rPr>
        <w:rStyle w:val="SidhuvudUtskott"/>
      </w:rPr>
      <w:fldChar w:fldCharType="begin" w:fldLock="1"/>
    </w:r>
    <w:r w:rsidRPr="004B09E5">
      <w:rPr>
        <w:rStyle w:val="SidhuvudUtskott"/>
      </w:rPr>
      <w:instrText xml:space="preserve"> PRINTDATE \@ "yyyy-MM-dd HH.mm    " </w:instrText>
    </w:r>
    <w:r w:rsidRPr="004B09E5">
      <w:rPr>
        <w:rStyle w:val="SidhuvudUtskott"/>
      </w:rPr>
      <w:fldChar w:fldCharType="separate"/>
    </w:r>
    <w:r w:rsidRPr="004B09E5">
      <w:rPr>
        <w:rStyle w:val="SidhuvudUtskott"/>
      </w:rPr>
      <w:instrText>2000-08-11 16.42</w:instrText>
    </w:r>
    <w:r w:rsidRPr="004B09E5">
      <w:rPr>
        <w:rStyle w:val="SidhuvudUtskott"/>
      </w:rPr>
      <w:fldChar w:fldCharType="end"/>
    </w:r>
    <w:r w:rsidRPr="004B09E5">
      <w:rPr>
        <w:rStyle w:val="SidhuvudUtskott"/>
      </w:rPr>
      <w:instrText xml:space="preserve">" </w:instrText>
    </w:r>
    <w:r w:rsidRPr="004B09E5">
      <w:rPr>
        <w:rStyle w:val="SidhuvudUtskott"/>
      </w:rPr>
      <w:fldChar w:fldCharType="end"/>
    </w:r>
    <w:r w:rsidRPr="004B09E5">
      <w:rPr>
        <w:rStyle w:val="SidhuvudUtskott"/>
      </w:rPr>
      <w:fldChar w:fldCharType="begin" w:fldLock="1"/>
    </w:r>
    <w:r w:rsidRPr="004B09E5">
      <w:rPr>
        <w:rStyle w:val="SidhuvudUtskott"/>
      </w:rPr>
      <w:instrText xml:space="preserve"> DOCPR</w:instrText>
    </w:r>
    <w:r w:rsidRPr="004B09E5">
      <w:rPr>
        <w:rStyle w:val="SidhuvudUtskott"/>
      </w:rPr>
      <w:instrText>O</w:instrText>
    </w:r>
    <w:r w:rsidRPr="004B09E5">
      <w:rPr>
        <w:rStyle w:val="SidhuvudUtskott"/>
      </w:rPr>
      <w:instrText>PERTY Status</w:instrText>
    </w:r>
    <w:r w:rsidRPr="004B09E5">
      <w:rPr>
        <w:rStyle w:val="SidhuvudUtskott"/>
      </w:rPr>
      <w:fldChar w:fldCharType="end"/>
    </w:r>
    <w:r w:rsidRPr="004B09E5">
      <w:instrText>"</w:instrText>
    </w:r>
    <w:r w:rsidRPr="004B09E5">
      <w:fldChar w:fldCharType="separate"/>
    </w:r>
    <w:r w:rsidRPr="004B09E5">
      <w:rPr>
        <w:rStyle w:val="SidhuvudUtskott"/>
      </w:rPr>
      <w:fldChar w:fldCharType="begin" w:fldLock="1"/>
    </w:r>
    <w:r w:rsidRPr="004B09E5">
      <w:rPr>
        <w:rStyle w:val="SidhuvudUtskott"/>
      </w:rPr>
      <w:instrText xml:space="preserve"> DOCPROPERTY BetänkandeÅr</w:instrText>
    </w:r>
    <w:r w:rsidRPr="004B09E5">
      <w:rPr>
        <w:rStyle w:val="SidhuvudUtskott"/>
      </w:rPr>
      <w:fldChar w:fldCharType="separate"/>
    </w:r>
    <w:r w:rsidRPr="004B09E5">
      <w:rPr>
        <w:rStyle w:val="SidhuvudUtskott"/>
      </w:rPr>
      <w:instrText>2001/02</w:instrText>
    </w:r>
    <w:r w:rsidRPr="004B09E5">
      <w:rPr>
        <w:rStyle w:val="SidhuvudUtskott"/>
      </w:rPr>
      <w:fldChar w:fldCharType="end"/>
    </w:r>
    <w:r w:rsidRPr="004B09E5">
      <w:rPr>
        <w:rStyle w:val="SidhuvudUtskott"/>
      </w:rPr>
      <w:instrText>:</w:instrText>
    </w:r>
    <w:r w:rsidRPr="004B09E5">
      <w:rPr>
        <w:rStyle w:val="SidhuvudUtskott"/>
      </w:rPr>
      <w:fldChar w:fldCharType="begin" w:fldLock="1"/>
    </w:r>
    <w:r w:rsidRPr="004B09E5">
      <w:rPr>
        <w:rStyle w:val="SidhuvudUtskott"/>
      </w:rPr>
      <w:instrText xml:space="preserve"> DOCPR</w:instrText>
    </w:r>
    <w:r w:rsidRPr="004B09E5">
      <w:rPr>
        <w:rStyle w:val="SidhuvudUtskott"/>
      </w:rPr>
      <w:instrText>O</w:instrText>
    </w:r>
    <w:r w:rsidRPr="004B09E5">
      <w:rPr>
        <w:rStyle w:val="SidhuvudUtskott"/>
      </w:rPr>
      <w:instrText>PE</w:instrText>
    </w:r>
    <w:r w:rsidRPr="004B09E5">
      <w:rPr>
        <w:rStyle w:val="SidhuvudUtskott"/>
      </w:rPr>
      <w:instrText>R</w:instrText>
    </w:r>
    <w:r w:rsidRPr="004B09E5">
      <w:rPr>
        <w:rStyle w:val="SidhuvudUtskott"/>
      </w:rPr>
      <w:instrText>TY Utskott</w:instrText>
    </w:r>
    <w:r w:rsidRPr="004B09E5">
      <w:rPr>
        <w:rStyle w:val="SidhuvudUtskott"/>
      </w:rPr>
      <w:fldChar w:fldCharType="separate"/>
    </w:r>
    <w:r w:rsidRPr="004B09E5">
      <w:rPr>
        <w:rStyle w:val="SidhuvudUtskott"/>
      </w:rPr>
      <w:instrText>UU</w:instrText>
    </w:r>
    <w:r w:rsidRPr="004B09E5">
      <w:rPr>
        <w:rStyle w:val="SidhuvudUtskott"/>
      </w:rPr>
      <w:fldChar w:fldCharType="end"/>
    </w:r>
    <w:r w:rsidRPr="004B09E5">
      <w:rPr>
        <w:rStyle w:val="SidhuvudUtskott"/>
      </w:rPr>
      <w:fldChar w:fldCharType="begin" w:fldLock="1"/>
    </w:r>
    <w:r w:rsidRPr="004B09E5">
      <w:rPr>
        <w:rStyle w:val="SidhuvudUtskott"/>
      </w:rPr>
      <w:instrText xml:space="preserve"> DOCPROPERTY BetänkandeNr</w:instrText>
    </w:r>
    <w:r w:rsidRPr="004B09E5">
      <w:rPr>
        <w:rStyle w:val="SidhuvudUtskott"/>
      </w:rPr>
      <w:fldChar w:fldCharType="separate"/>
    </w:r>
    <w:r w:rsidRPr="004B09E5">
      <w:rPr>
        <w:rStyle w:val="SidhuvudUtskott"/>
      </w:rPr>
      <w:instrText>12</w:instrText>
    </w:r>
    <w:r w:rsidRPr="004B09E5">
      <w:rPr>
        <w:rStyle w:val="SidhuvudUtskott"/>
      </w:rPr>
      <w:fldChar w:fldCharType="end"/>
    </w:r>
    <w:r w:rsidRPr="004B09E5">
      <w:instrText xml:space="preserve">    </w:instrText>
    </w:r>
  </w:p>
  <w:p w:rsidR="00CD422E" w:rsidRPr="004B09E5" w:rsidRDefault="00CD422E">
    <w:pPr>
      <w:pStyle w:val="SidhuvudKantJmn"/>
      <w:framePr w:w="8732" w:h="567" w:hRule="exact" w:vSpace="0" w:wrap="around" w:vAnchor="page" w:y="341" w:anchorLock="0"/>
    </w:pPr>
    <w:r w:rsidRPr="004B09E5">
      <w:rPr>
        <w:rStyle w:val="SidhuvudUtskott"/>
      </w:rPr>
      <w:fldChar w:fldCharType="begin" w:fldLock="1"/>
    </w:r>
    <w:r w:rsidRPr="004B09E5">
      <w:rPr>
        <w:rStyle w:val="SidhuvudUtskott"/>
      </w:rPr>
      <w:instrText xml:space="preserve"> DOCPROPERTY Status</w:instrText>
    </w:r>
    <w:r w:rsidRPr="004B09E5">
      <w:rPr>
        <w:rStyle w:val="SidhuvudUtskott"/>
      </w:rPr>
      <w:fldChar w:fldCharType="end"/>
    </w:r>
    <w:r w:rsidRPr="004B09E5">
      <w:rPr>
        <w:rStyle w:val="SidhuvudUtskott"/>
      </w:rPr>
      <w:fldChar w:fldCharType="begin" w:fldLock="1"/>
    </w:r>
    <w:r w:rsidRPr="004B09E5">
      <w:rPr>
        <w:rStyle w:val="SidhuvudUtskott"/>
      </w:rPr>
      <w:instrText xml:space="preserve"> if </w:instrText>
    </w:r>
    <w:r w:rsidRPr="004B09E5">
      <w:rPr>
        <w:rStyle w:val="SidhuvudUtskott"/>
      </w:rPr>
      <w:fldChar w:fldCharType="begin" w:fldLock="1"/>
    </w:r>
    <w:r w:rsidRPr="004B09E5">
      <w:rPr>
        <w:rStyle w:val="SidhuvudUtskott"/>
      </w:rPr>
      <w:instrText xml:space="preserve"> DOCPROPERTY "UtkastDatum"</w:instrText>
    </w:r>
    <w:r w:rsidRPr="004B09E5">
      <w:rPr>
        <w:rStyle w:val="SidhuvudUtskott"/>
      </w:rPr>
      <w:fldChar w:fldCharType="separate"/>
    </w:r>
    <w:r w:rsidRPr="004B09E5">
      <w:rPr>
        <w:rStyle w:val="SidhuvudUtskott"/>
      </w:rPr>
      <w:instrText>Nej</w:instrText>
    </w:r>
    <w:r w:rsidRPr="004B09E5">
      <w:rPr>
        <w:rStyle w:val="SidhuvudUtskott"/>
      </w:rPr>
      <w:fldChar w:fldCharType="end"/>
    </w:r>
    <w:r w:rsidRPr="004B09E5">
      <w:rPr>
        <w:rStyle w:val="SidhuvudUtskott"/>
      </w:rPr>
      <w:instrText xml:space="preserve"> = "Ja" "    </w:instrText>
    </w:r>
    <w:r w:rsidRPr="004B09E5">
      <w:rPr>
        <w:rStyle w:val="SidhuvudUtskott"/>
      </w:rPr>
      <w:fldChar w:fldCharType="begin" w:fldLock="1"/>
    </w:r>
    <w:r w:rsidRPr="004B09E5">
      <w:rPr>
        <w:rStyle w:val="SidhuvudUtskott"/>
      </w:rPr>
      <w:instrText xml:space="preserve"> PRINTDATE \@ "yyyy-MM-dd HH.mm" </w:instrText>
    </w:r>
    <w:r w:rsidRPr="004B09E5">
      <w:rPr>
        <w:rStyle w:val="SidhuvudUtskott"/>
      </w:rPr>
      <w:fldChar w:fldCharType="separate"/>
    </w:r>
    <w:r w:rsidRPr="004B09E5">
      <w:rPr>
        <w:rStyle w:val="SidhuvudUtskott"/>
      </w:rPr>
      <w:instrText>2000-08-11 16.42</w:instrText>
    </w:r>
    <w:r w:rsidRPr="004B09E5">
      <w:rPr>
        <w:rStyle w:val="SidhuvudUtskott"/>
      </w:rPr>
      <w:fldChar w:fldCharType="end"/>
    </w:r>
    <w:r w:rsidRPr="004B09E5">
      <w:rPr>
        <w:rStyle w:val="SidhuvudUtskott"/>
      </w:rPr>
      <w:instrText xml:space="preserve">" </w:instrText>
    </w:r>
    <w:r w:rsidRPr="004B09E5">
      <w:rPr>
        <w:rStyle w:val="SidhuvudUtskott"/>
      </w:rPr>
      <w:fldChar w:fldCharType="end"/>
    </w:r>
  </w:p>
  <w:p w:rsidR="00CD422E" w:rsidRPr="004B09E5" w:rsidRDefault="00CD422E">
    <w:pPr>
      <w:pStyle w:val="SidhuvudKantJmn"/>
      <w:framePr w:w="8732" w:h="567" w:hRule="exact" w:vSpace="0" w:wrap="around" w:vAnchor="page" w:y="341" w:anchorLock="0"/>
    </w:pPr>
    <w:r w:rsidRPr="004B09E5">
      <w:rPr>
        <w:rStyle w:val="SidhuvudRubrikReferens"/>
        <w:smallCaps w:val="0"/>
        <w:spacing w:val="0"/>
        <w:sz w:val="19"/>
      </w:rPr>
      <w:instrText xml:space="preserve"> </w:instrText>
    </w:r>
    <w:r w:rsidRPr="004B09E5">
      <w:fldChar w:fldCharType="end"/>
    </w:r>
    <w:r w:rsidRPr="004B09E5">
      <w:instrText>" " "</w:instrText>
    </w:r>
    <w:r w:rsidRPr="004B09E5">
      <w:fldChar w:fldCharType="separate"/>
    </w:r>
    <w:r w:rsidRPr="004B09E5">
      <w:rPr>
        <w:rStyle w:val="SidhuvudUtskott"/>
      </w:rPr>
      <w:fldChar w:fldCharType="begin" w:fldLock="1"/>
    </w:r>
    <w:r w:rsidRPr="004B09E5">
      <w:rPr>
        <w:rStyle w:val="SidhuvudUtskott"/>
      </w:rPr>
      <w:instrText xml:space="preserve"> DOCPROPERTY BetänkandeÅr</w:instrText>
    </w:r>
    <w:r w:rsidRPr="004B09E5">
      <w:rPr>
        <w:rStyle w:val="SidhuvudUtskott"/>
      </w:rPr>
      <w:fldChar w:fldCharType="separate"/>
    </w:r>
    <w:r w:rsidRPr="004B09E5">
      <w:rPr>
        <w:rStyle w:val="SidhuvudUtskott"/>
      </w:rPr>
      <w:t>2001/02</w:t>
    </w:r>
    <w:r w:rsidRPr="004B09E5">
      <w:rPr>
        <w:rStyle w:val="SidhuvudUtskott"/>
      </w:rPr>
      <w:fldChar w:fldCharType="end"/>
    </w:r>
    <w:r w:rsidRPr="004B09E5">
      <w:rPr>
        <w:rStyle w:val="SidhuvudUtskott"/>
      </w:rPr>
      <w:t>:</w:t>
    </w:r>
    <w:r w:rsidRPr="004B09E5">
      <w:rPr>
        <w:rStyle w:val="SidhuvudUtskott"/>
      </w:rPr>
      <w:fldChar w:fldCharType="begin" w:fldLock="1"/>
    </w:r>
    <w:r w:rsidRPr="004B09E5">
      <w:rPr>
        <w:rStyle w:val="SidhuvudUtskott"/>
      </w:rPr>
      <w:instrText xml:space="preserve"> DOCPR</w:instrText>
    </w:r>
    <w:r w:rsidRPr="004B09E5">
      <w:rPr>
        <w:rStyle w:val="SidhuvudUtskott"/>
      </w:rPr>
      <w:instrText>O</w:instrText>
    </w:r>
    <w:r w:rsidRPr="004B09E5">
      <w:rPr>
        <w:rStyle w:val="SidhuvudUtskott"/>
      </w:rPr>
      <w:instrText>PE</w:instrText>
    </w:r>
    <w:r w:rsidRPr="004B09E5">
      <w:rPr>
        <w:rStyle w:val="SidhuvudUtskott"/>
      </w:rPr>
      <w:instrText>R</w:instrText>
    </w:r>
    <w:r w:rsidRPr="004B09E5">
      <w:rPr>
        <w:rStyle w:val="SidhuvudUtskott"/>
      </w:rPr>
      <w:instrText>TY Utskott</w:instrText>
    </w:r>
    <w:r w:rsidRPr="004B09E5">
      <w:rPr>
        <w:rStyle w:val="SidhuvudUtskott"/>
      </w:rPr>
      <w:fldChar w:fldCharType="separate"/>
    </w:r>
    <w:r w:rsidRPr="004B09E5">
      <w:rPr>
        <w:rStyle w:val="SidhuvudUtskott"/>
      </w:rPr>
      <w:t>UU</w:t>
    </w:r>
    <w:r w:rsidRPr="004B09E5">
      <w:rPr>
        <w:rStyle w:val="SidhuvudUtskott"/>
      </w:rPr>
      <w:fldChar w:fldCharType="end"/>
    </w:r>
    <w:r w:rsidRPr="004B09E5">
      <w:rPr>
        <w:rStyle w:val="SidhuvudUtskott"/>
      </w:rPr>
      <w:fldChar w:fldCharType="begin" w:fldLock="1"/>
    </w:r>
    <w:r w:rsidRPr="004B09E5">
      <w:rPr>
        <w:rStyle w:val="SidhuvudUtskott"/>
      </w:rPr>
      <w:instrText xml:space="preserve"> DOCPROPERTY BetänkandeNr</w:instrText>
    </w:r>
    <w:r w:rsidRPr="004B09E5">
      <w:rPr>
        <w:rStyle w:val="SidhuvudUtskott"/>
      </w:rPr>
      <w:fldChar w:fldCharType="separate"/>
    </w:r>
    <w:r w:rsidRPr="004B09E5">
      <w:rPr>
        <w:rStyle w:val="SidhuvudUtskott"/>
      </w:rPr>
      <w:t>12</w:t>
    </w:r>
    <w:r w:rsidRPr="004B09E5">
      <w:rPr>
        <w:rStyle w:val="SidhuvudUtskott"/>
      </w:rPr>
      <w:fldChar w:fldCharType="end"/>
    </w:r>
    <w:r w:rsidRPr="004B09E5">
      <w:t xml:space="preserve">    </w:t>
    </w:r>
  </w:p>
  <w:p w:rsidR="00CD422E" w:rsidRPr="004B09E5" w:rsidRDefault="00CD422E">
    <w:pPr>
      <w:pStyle w:val="SidhuvudKantJmn"/>
      <w:framePr w:w="8732" w:h="567" w:hRule="exact" w:vSpace="0" w:wrap="around" w:vAnchor="page" w:y="341" w:anchorLock="0"/>
    </w:pPr>
    <w:r w:rsidRPr="004B09E5">
      <w:rPr>
        <w:rStyle w:val="SidhuvudUtskott"/>
      </w:rPr>
      <w:fldChar w:fldCharType="begin" w:fldLock="1"/>
    </w:r>
    <w:r w:rsidRPr="004B09E5">
      <w:rPr>
        <w:rStyle w:val="SidhuvudUtskott"/>
      </w:rPr>
      <w:instrText xml:space="preserve"> DOCPROPERTY Status</w:instrText>
    </w:r>
    <w:r w:rsidRPr="004B09E5">
      <w:rPr>
        <w:rStyle w:val="SidhuvudUtskott"/>
      </w:rPr>
      <w:fldChar w:fldCharType="end"/>
    </w:r>
    <w:r w:rsidRPr="004B09E5">
      <w:rPr>
        <w:rStyle w:val="SidhuvudUtskott"/>
      </w:rPr>
      <w:fldChar w:fldCharType="begin" w:fldLock="1"/>
    </w:r>
    <w:r w:rsidRPr="004B09E5">
      <w:rPr>
        <w:rStyle w:val="SidhuvudUtskott"/>
      </w:rPr>
      <w:instrText xml:space="preserve"> if </w:instrText>
    </w:r>
    <w:r w:rsidRPr="004B09E5">
      <w:rPr>
        <w:rStyle w:val="SidhuvudUtskott"/>
      </w:rPr>
      <w:fldChar w:fldCharType="begin" w:fldLock="1"/>
    </w:r>
    <w:r w:rsidRPr="004B09E5">
      <w:rPr>
        <w:rStyle w:val="SidhuvudUtskott"/>
      </w:rPr>
      <w:instrText xml:space="preserve"> DOCPROPERTY "UtkastDatum"</w:instrText>
    </w:r>
    <w:r w:rsidRPr="004B09E5">
      <w:rPr>
        <w:rStyle w:val="SidhuvudUtskott"/>
      </w:rPr>
      <w:fldChar w:fldCharType="separate"/>
    </w:r>
    <w:r w:rsidRPr="004B09E5">
      <w:rPr>
        <w:rStyle w:val="SidhuvudUtskott"/>
      </w:rPr>
      <w:instrText>Nej</w:instrText>
    </w:r>
    <w:r w:rsidRPr="004B09E5">
      <w:rPr>
        <w:rStyle w:val="SidhuvudUtskott"/>
      </w:rPr>
      <w:fldChar w:fldCharType="end"/>
    </w:r>
    <w:r w:rsidRPr="004B09E5">
      <w:rPr>
        <w:rStyle w:val="SidhuvudUtskott"/>
      </w:rPr>
      <w:instrText xml:space="preserve"> = "Ja" "    </w:instrText>
    </w:r>
    <w:r w:rsidRPr="004B09E5">
      <w:rPr>
        <w:rStyle w:val="SidhuvudUtskott"/>
      </w:rPr>
      <w:fldChar w:fldCharType="begin" w:fldLock="1"/>
    </w:r>
    <w:r w:rsidRPr="004B09E5">
      <w:rPr>
        <w:rStyle w:val="SidhuvudUtskott"/>
      </w:rPr>
      <w:instrText xml:space="preserve"> PRINTDATE \@ "yyyy-MM-dd HH.mm" </w:instrText>
    </w:r>
    <w:r w:rsidRPr="004B09E5">
      <w:rPr>
        <w:rStyle w:val="SidhuvudUtskott"/>
      </w:rPr>
      <w:fldChar w:fldCharType="separate"/>
    </w:r>
    <w:r w:rsidRPr="004B09E5">
      <w:rPr>
        <w:rStyle w:val="SidhuvudUtskott"/>
      </w:rPr>
      <w:instrText>2000-08-11 16.42</w:instrText>
    </w:r>
    <w:r w:rsidRPr="004B09E5">
      <w:rPr>
        <w:rStyle w:val="SidhuvudUtskott"/>
      </w:rPr>
      <w:fldChar w:fldCharType="end"/>
    </w:r>
    <w:r w:rsidRPr="004B09E5">
      <w:rPr>
        <w:rStyle w:val="SidhuvudUtskott"/>
      </w:rPr>
      <w:instrText xml:space="preserve">" </w:instrText>
    </w:r>
    <w:r w:rsidRPr="004B09E5">
      <w:rPr>
        <w:rStyle w:val="SidhuvudUtskott"/>
      </w:rPr>
      <w:fldChar w:fldCharType="end"/>
    </w:r>
  </w:p>
  <w:p w:rsidR="00CD422E" w:rsidRPr="004B09E5" w:rsidRDefault="00CD422E">
    <w:pPr>
      <w:pStyle w:val="SidhuvudKantUdda"/>
      <w:framePr w:w="8732" w:h="567" w:hRule="exact" w:vSpace="0" w:wrap="around" w:vAnchor="page" w:y="341" w:anchorLock="0"/>
    </w:pPr>
    <w:r w:rsidRPr="004B09E5">
      <w:rPr>
        <w:rStyle w:val="SidhuvudRubrikReferens"/>
        <w:smallCaps w:val="0"/>
        <w:spacing w:val="0"/>
        <w:sz w:val="19"/>
      </w:rPr>
      <w:t xml:space="preserve"> </w:t>
    </w:r>
    <w:r w:rsidRPr="004B09E5">
      <w:fldChar w:fldCharType="end"/>
    </w:r>
  </w:p>
  <w:p w:rsidR="00CD422E" w:rsidRPr="004B09E5" w:rsidRDefault="00CD422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huvudKantUdda"/>
      <w:framePr w:w="8732" w:h="567" w:hRule="exact" w:vSpace="0" w:wrap="around" w:vAnchor="page" w:y="341" w:anchorLock="0"/>
    </w:pPr>
    <w:r w:rsidRPr="004B09E5">
      <w:t xml:space="preserve"> </w:t>
    </w:r>
  </w:p>
  <w:p w:rsidR="00CD422E" w:rsidRPr="004B09E5" w:rsidRDefault="00CD422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huvudKantJmn"/>
      <w:framePr w:w="8732" w:h="567" w:hRule="exact" w:vSpace="0" w:wrap="around" w:vAnchor="page" w:y="341" w:anchorLock="0"/>
    </w:pPr>
    <w:r w:rsidRPr="004B09E5">
      <w:rPr>
        <w:rStyle w:val="SidhuvudUtskott"/>
      </w:rPr>
      <w:fldChar w:fldCharType="begin" w:fldLock="1"/>
    </w:r>
    <w:r w:rsidRPr="004B09E5">
      <w:rPr>
        <w:rStyle w:val="SidhuvudUtskott"/>
      </w:rPr>
      <w:instrText xml:space="preserve"> DOCPROPERTY BetänkandeÅr</w:instrText>
    </w:r>
    <w:r w:rsidRPr="004B09E5">
      <w:rPr>
        <w:rStyle w:val="SidhuvudUtskott"/>
      </w:rPr>
      <w:fldChar w:fldCharType="separate"/>
    </w:r>
    <w:r w:rsidRPr="004B09E5">
      <w:rPr>
        <w:rStyle w:val="SidhuvudUtskott"/>
      </w:rPr>
      <w:t>2001/02</w:t>
    </w:r>
    <w:r w:rsidRPr="004B09E5">
      <w:rPr>
        <w:rStyle w:val="SidhuvudUtskott"/>
      </w:rPr>
      <w:fldChar w:fldCharType="end"/>
    </w:r>
    <w:r w:rsidRPr="004B09E5">
      <w:rPr>
        <w:rStyle w:val="SidhuvudUtskott"/>
      </w:rPr>
      <w:t>:</w:t>
    </w:r>
    <w:r w:rsidRPr="004B09E5">
      <w:rPr>
        <w:rStyle w:val="SidhuvudUtskott"/>
      </w:rPr>
      <w:fldChar w:fldCharType="begin" w:fldLock="1"/>
    </w:r>
    <w:r w:rsidRPr="004B09E5">
      <w:rPr>
        <w:rStyle w:val="SidhuvudUtskott"/>
      </w:rPr>
      <w:instrText xml:space="preserve"> DOCPROPERTY Utskott</w:instrText>
    </w:r>
    <w:r w:rsidRPr="004B09E5">
      <w:rPr>
        <w:rStyle w:val="SidhuvudUtskott"/>
      </w:rPr>
      <w:fldChar w:fldCharType="separate"/>
    </w:r>
    <w:r w:rsidRPr="004B09E5">
      <w:rPr>
        <w:rStyle w:val="SidhuvudUtskott"/>
      </w:rPr>
      <w:t>UU</w:t>
    </w:r>
    <w:r w:rsidRPr="004B09E5">
      <w:rPr>
        <w:rStyle w:val="SidhuvudUtskott"/>
      </w:rPr>
      <w:fldChar w:fldCharType="end"/>
    </w:r>
    <w:r w:rsidRPr="004B09E5">
      <w:rPr>
        <w:rStyle w:val="SidhuvudUtskott"/>
      </w:rPr>
      <w:fldChar w:fldCharType="begin" w:fldLock="1"/>
    </w:r>
    <w:r w:rsidRPr="004B09E5">
      <w:rPr>
        <w:rStyle w:val="SidhuvudUtskott"/>
      </w:rPr>
      <w:instrText xml:space="preserve"> DOCPROPERTY BetänkandeNr</w:instrText>
    </w:r>
    <w:r w:rsidRPr="004B09E5">
      <w:rPr>
        <w:rStyle w:val="SidhuvudUtskott"/>
      </w:rPr>
      <w:fldChar w:fldCharType="separate"/>
    </w:r>
    <w:r w:rsidRPr="004B09E5">
      <w:rPr>
        <w:rStyle w:val="SidhuvudUtskott"/>
      </w:rPr>
      <w:t>12</w:t>
    </w:r>
    <w:r w:rsidRPr="004B09E5">
      <w:rPr>
        <w:rStyle w:val="SidhuvudUtskott"/>
      </w:rPr>
      <w:fldChar w:fldCharType="end"/>
    </w:r>
    <w:r w:rsidRPr="004B09E5">
      <w:t xml:space="preserve">     </w:t>
    </w:r>
    <w:r w:rsidRPr="004B09E5">
      <w:rPr>
        <w:rStyle w:val="SidhuvudBilaga"/>
      </w:rPr>
      <w:t xml:space="preserve"> </w:t>
    </w:r>
    <w:r w:rsidRPr="004B09E5">
      <w:rPr>
        <w:rStyle w:val="SidhuvudRubrikReferens"/>
      </w:rPr>
      <w:fldChar w:fldCharType="begin" w:fldLock="1"/>
    </w:r>
    <w:r w:rsidRPr="004B09E5">
      <w:rPr>
        <w:rStyle w:val="SidhuvudRubrikReferens"/>
      </w:rPr>
      <w:instrText xml:space="preserve"> StyleREF "Rubrik 1" </w:instrText>
    </w:r>
    <w:r w:rsidRPr="004B09E5">
      <w:rPr>
        <w:rStyle w:val="SidhuvudRubrikReferens"/>
      </w:rPr>
      <w:fldChar w:fldCharType="separate"/>
    </w:r>
    <w:r w:rsidRPr="004B09E5">
      <w:rPr>
        <w:rStyle w:val="SidhuvudRubrikReferens"/>
      </w:rPr>
      <w:t>Sammanfattning</w:t>
    </w:r>
    <w:r w:rsidRPr="004B09E5">
      <w:rPr>
        <w:rStyle w:val="SidhuvudRubrikReferens"/>
      </w:rPr>
      <w:fldChar w:fldCharType="end"/>
    </w:r>
  </w:p>
  <w:p w:rsidR="00CD422E" w:rsidRPr="004B09E5" w:rsidRDefault="00CD422E">
    <w:pPr>
      <w:pStyle w:val="SidhuvudKantJmn"/>
      <w:framePr w:w="8732" w:h="567" w:hRule="exact" w:vSpace="0" w:wrap="around" w:vAnchor="page" w:y="341" w:anchorLock="0"/>
    </w:pPr>
    <w:r w:rsidRPr="004B09E5">
      <w:rPr>
        <w:rStyle w:val="SidhuvudUtskott"/>
      </w:rPr>
      <w:fldChar w:fldCharType="begin" w:fldLock="1"/>
    </w:r>
    <w:r w:rsidRPr="004B09E5">
      <w:rPr>
        <w:rStyle w:val="SidhuvudUtskott"/>
      </w:rPr>
      <w:instrText xml:space="preserve"> DOCPROPERTY Status</w:instrText>
    </w:r>
    <w:r w:rsidRPr="004B09E5">
      <w:rPr>
        <w:rStyle w:val="SidhuvudUtskott"/>
      </w:rPr>
      <w:fldChar w:fldCharType="end"/>
    </w:r>
    <w:r w:rsidRPr="004B09E5">
      <w:rPr>
        <w:rStyle w:val="SidhuvudUtskott"/>
      </w:rPr>
      <w:fldChar w:fldCharType="begin" w:fldLock="1"/>
    </w:r>
    <w:r w:rsidRPr="004B09E5">
      <w:rPr>
        <w:rStyle w:val="SidhuvudUtskott"/>
      </w:rPr>
      <w:instrText xml:space="preserve"> if </w:instrText>
    </w:r>
    <w:r w:rsidRPr="004B09E5">
      <w:rPr>
        <w:rStyle w:val="SidhuvudUtskott"/>
      </w:rPr>
      <w:fldChar w:fldCharType="begin" w:fldLock="1"/>
    </w:r>
    <w:r w:rsidRPr="004B09E5">
      <w:rPr>
        <w:rStyle w:val="SidhuvudUtskott"/>
      </w:rPr>
      <w:instrText xml:space="preserve"> DOCPROPERTY "UtkastDatum"</w:instrText>
    </w:r>
    <w:r w:rsidRPr="004B09E5">
      <w:rPr>
        <w:rStyle w:val="SidhuvudUtskott"/>
      </w:rPr>
      <w:fldChar w:fldCharType="separate"/>
    </w:r>
    <w:r w:rsidRPr="004B09E5">
      <w:rPr>
        <w:rStyle w:val="SidhuvudUtskott"/>
      </w:rPr>
      <w:instrText>Nej</w:instrText>
    </w:r>
    <w:r w:rsidRPr="004B09E5">
      <w:rPr>
        <w:rStyle w:val="SidhuvudUtskott"/>
      </w:rPr>
      <w:fldChar w:fldCharType="end"/>
    </w:r>
    <w:r w:rsidRPr="004B09E5">
      <w:rPr>
        <w:rStyle w:val="SidhuvudUtskott"/>
      </w:rPr>
      <w:instrText xml:space="preserve"> = "Ja" "    </w:instrText>
    </w:r>
    <w:r w:rsidRPr="004B09E5">
      <w:rPr>
        <w:rStyle w:val="SidhuvudUtskott"/>
      </w:rPr>
      <w:fldChar w:fldCharType="begin" w:fldLock="1"/>
    </w:r>
    <w:r w:rsidRPr="004B09E5">
      <w:rPr>
        <w:rStyle w:val="SidhuvudUtskott"/>
      </w:rPr>
      <w:instrText xml:space="preserve"> PRINTDATE \@ "yyyy-MM-dd HH.mm" </w:instrText>
    </w:r>
    <w:r w:rsidRPr="004B09E5">
      <w:rPr>
        <w:rStyle w:val="SidhuvudUtskott"/>
      </w:rPr>
      <w:fldChar w:fldCharType="separate"/>
    </w:r>
    <w:r w:rsidRPr="004B09E5">
      <w:rPr>
        <w:rStyle w:val="SidhuvudUtskott"/>
      </w:rPr>
      <w:instrText>2000-08-11 16.42</w:instrText>
    </w:r>
    <w:r w:rsidRPr="004B09E5">
      <w:rPr>
        <w:rStyle w:val="SidhuvudUtskott"/>
      </w:rPr>
      <w:fldChar w:fldCharType="end"/>
    </w:r>
    <w:r w:rsidRPr="004B09E5">
      <w:rPr>
        <w:rStyle w:val="SidhuvudUtskott"/>
      </w:rPr>
      <w:instrText xml:space="preserve">" </w:instrText>
    </w:r>
    <w:r w:rsidRPr="004B09E5">
      <w:rPr>
        <w:rStyle w:val="SidhuvudUtskott"/>
      </w:rPr>
      <w:fldChar w:fldCharType="end"/>
    </w:r>
  </w:p>
  <w:p w:rsidR="00CD422E" w:rsidRPr="004B09E5" w:rsidRDefault="00CD422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huvudKantUdda"/>
      <w:framePr w:w="8732" w:h="567" w:hRule="exact" w:vSpace="0" w:wrap="around" w:vAnchor="page" w:y="341" w:anchorLock="0"/>
    </w:pPr>
    <w:r w:rsidRPr="004B09E5">
      <w:rPr>
        <w:rStyle w:val="SidhuvudRubrikReferens"/>
      </w:rPr>
      <w:fldChar w:fldCharType="begin" w:fldLock="1"/>
    </w:r>
    <w:r w:rsidRPr="004B09E5">
      <w:rPr>
        <w:rStyle w:val="SidhuvudRubrikReferens"/>
      </w:rPr>
      <w:instrText xml:space="preserve"> StyleREF "Rubrik 1" </w:instrText>
    </w:r>
    <w:r w:rsidRPr="004B09E5">
      <w:rPr>
        <w:rStyle w:val="SidhuvudRubrikReferens"/>
      </w:rPr>
      <w:fldChar w:fldCharType="separate"/>
    </w:r>
    <w:r w:rsidRPr="004B09E5">
      <w:rPr>
        <w:rStyle w:val="SidhuvudRubrikReferens"/>
      </w:rPr>
      <w:t>Sammanfattning</w:t>
    </w:r>
    <w:r w:rsidRPr="004B09E5">
      <w:rPr>
        <w:rStyle w:val="SidhuvudRubrikReferens"/>
      </w:rPr>
      <w:fldChar w:fldCharType="end"/>
    </w:r>
    <w:r w:rsidRPr="004B09E5">
      <w:rPr>
        <w:rStyle w:val="SidhuvudBilaga"/>
      </w:rPr>
      <w:t xml:space="preserve"> </w:t>
    </w:r>
    <w:r w:rsidRPr="004B09E5">
      <w:t xml:space="preserve">     </w:t>
    </w:r>
    <w:r w:rsidRPr="004B09E5">
      <w:rPr>
        <w:rStyle w:val="SidhuvudUtskott"/>
      </w:rPr>
      <w:fldChar w:fldCharType="begin" w:fldLock="1"/>
    </w:r>
    <w:r w:rsidRPr="004B09E5">
      <w:rPr>
        <w:rStyle w:val="SidhuvudUtskott"/>
      </w:rPr>
      <w:instrText xml:space="preserve"> DOCPROPERTY BetänkandeÅr</w:instrText>
    </w:r>
    <w:r w:rsidRPr="004B09E5">
      <w:rPr>
        <w:rStyle w:val="SidhuvudUtskott"/>
      </w:rPr>
      <w:fldChar w:fldCharType="separate"/>
    </w:r>
    <w:r w:rsidRPr="004B09E5">
      <w:rPr>
        <w:rStyle w:val="SidhuvudUtskott"/>
      </w:rPr>
      <w:t>2001/02</w:t>
    </w:r>
    <w:r w:rsidRPr="004B09E5">
      <w:rPr>
        <w:rStyle w:val="SidhuvudUtskott"/>
      </w:rPr>
      <w:fldChar w:fldCharType="end"/>
    </w:r>
    <w:r w:rsidRPr="004B09E5">
      <w:rPr>
        <w:rStyle w:val="SidhuvudUtskott"/>
      </w:rPr>
      <w:t>:</w:t>
    </w:r>
    <w:r w:rsidRPr="004B09E5">
      <w:rPr>
        <w:rStyle w:val="SidhuvudUtskott"/>
      </w:rPr>
      <w:fldChar w:fldCharType="begin" w:fldLock="1"/>
    </w:r>
    <w:r w:rsidRPr="004B09E5">
      <w:rPr>
        <w:rStyle w:val="SidhuvudUtskott"/>
      </w:rPr>
      <w:instrText xml:space="preserve"> DOCPROPERTY</w:instrText>
    </w:r>
    <w:r w:rsidRPr="004B09E5">
      <w:instrText xml:space="preserve"> </w:instrText>
    </w:r>
    <w:r w:rsidRPr="004B09E5">
      <w:rPr>
        <w:rStyle w:val="SidhuvudUtskott"/>
      </w:rPr>
      <w:instrText>Utskott</w:instrText>
    </w:r>
    <w:r w:rsidRPr="004B09E5">
      <w:rPr>
        <w:rStyle w:val="SidhuvudUtskott"/>
      </w:rPr>
      <w:fldChar w:fldCharType="separate"/>
    </w:r>
    <w:r w:rsidRPr="004B09E5">
      <w:rPr>
        <w:rStyle w:val="SidhuvudUtskott"/>
      </w:rPr>
      <w:t>UU</w:t>
    </w:r>
    <w:r w:rsidRPr="004B09E5">
      <w:rPr>
        <w:rStyle w:val="SidhuvudUtskott"/>
      </w:rPr>
      <w:fldChar w:fldCharType="end"/>
    </w:r>
    <w:r w:rsidRPr="004B09E5">
      <w:rPr>
        <w:rStyle w:val="SidhuvudUtskott"/>
      </w:rPr>
      <w:fldChar w:fldCharType="begin" w:fldLock="1"/>
    </w:r>
    <w:r w:rsidRPr="004B09E5">
      <w:rPr>
        <w:rStyle w:val="SidhuvudUtskott"/>
      </w:rPr>
      <w:instrText xml:space="preserve"> DOCPROPERTY Betä</w:instrText>
    </w:r>
    <w:r w:rsidRPr="004B09E5">
      <w:rPr>
        <w:rStyle w:val="SidhuvudUtskott"/>
      </w:rPr>
      <w:instrText>n</w:instrText>
    </w:r>
    <w:r w:rsidRPr="004B09E5">
      <w:rPr>
        <w:rStyle w:val="SidhuvudUtskott"/>
      </w:rPr>
      <w:instrText>kandeNr</w:instrText>
    </w:r>
    <w:r w:rsidRPr="004B09E5">
      <w:rPr>
        <w:rStyle w:val="SidhuvudUtskott"/>
      </w:rPr>
      <w:fldChar w:fldCharType="separate"/>
    </w:r>
    <w:r w:rsidRPr="004B09E5">
      <w:rPr>
        <w:rStyle w:val="SidhuvudUtskott"/>
      </w:rPr>
      <w:t>12</w:t>
    </w:r>
    <w:r w:rsidRPr="004B09E5">
      <w:rPr>
        <w:rStyle w:val="SidhuvudUtskott"/>
      </w:rPr>
      <w:fldChar w:fldCharType="end"/>
    </w:r>
  </w:p>
  <w:p w:rsidR="00CD422E" w:rsidRPr="004B09E5" w:rsidRDefault="00CD422E">
    <w:pPr>
      <w:pStyle w:val="SidhuvudKantUdda"/>
      <w:framePr w:w="8732" w:h="567" w:hRule="exact" w:vSpace="0" w:wrap="around" w:vAnchor="page" w:y="341" w:anchorLock="0"/>
    </w:pPr>
    <w:r w:rsidRPr="004B09E5">
      <w:rPr>
        <w:rStyle w:val="SidhuvudUtskott"/>
      </w:rPr>
      <w:fldChar w:fldCharType="begin" w:fldLock="1"/>
    </w:r>
    <w:r w:rsidRPr="004B09E5">
      <w:rPr>
        <w:rStyle w:val="SidhuvudUtskott"/>
      </w:rPr>
      <w:instrText xml:space="preserve"> if </w:instrText>
    </w:r>
    <w:r w:rsidRPr="004B09E5">
      <w:rPr>
        <w:rStyle w:val="SidhuvudUtskott"/>
      </w:rPr>
      <w:fldChar w:fldCharType="begin" w:fldLock="1"/>
    </w:r>
    <w:r w:rsidRPr="004B09E5">
      <w:rPr>
        <w:rStyle w:val="SidhuvudUtskott"/>
      </w:rPr>
      <w:instrText xml:space="preserve"> DOCPROPERTY "UtkastDatum"</w:instrText>
    </w:r>
    <w:r w:rsidRPr="004B09E5">
      <w:rPr>
        <w:rStyle w:val="SidhuvudUtskott"/>
      </w:rPr>
      <w:fldChar w:fldCharType="separate"/>
    </w:r>
    <w:r w:rsidRPr="004B09E5">
      <w:rPr>
        <w:rStyle w:val="SidhuvudUtskott"/>
      </w:rPr>
      <w:instrText>Nej</w:instrText>
    </w:r>
    <w:r w:rsidRPr="004B09E5">
      <w:rPr>
        <w:rStyle w:val="SidhuvudUtskott"/>
      </w:rPr>
      <w:fldChar w:fldCharType="end"/>
    </w:r>
    <w:r w:rsidRPr="004B09E5">
      <w:rPr>
        <w:rStyle w:val="SidhuvudUtskott"/>
      </w:rPr>
      <w:instrText xml:space="preserve"> = "Ja" "</w:instrText>
    </w:r>
    <w:r w:rsidRPr="004B09E5">
      <w:rPr>
        <w:rStyle w:val="SidhuvudUtskott"/>
      </w:rPr>
      <w:fldChar w:fldCharType="begin" w:fldLock="1"/>
    </w:r>
    <w:r w:rsidRPr="004B09E5">
      <w:rPr>
        <w:rStyle w:val="SidhuvudUtskott"/>
      </w:rPr>
      <w:instrText xml:space="preserve"> PRINTDATE \@ "yyyy-MM-dd HH.mm    " </w:instrText>
    </w:r>
    <w:r w:rsidRPr="004B09E5">
      <w:rPr>
        <w:rStyle w:val="SidhuvudUtskott"/>
      </w:rPr>
      <w:fldChar w:fldCharType="separate"/>
    </w:r>
    <w:r w:rsidRPr="004B09E5">
      <w:rPr>
        <w:rStyle w:val="SidhuvudUtskott"/>
      </w:rPr>
      <w:instrText>2000-08-11 16.42</w:instrText>
    </w:r>
    <w:r w:rsidRPr="004B09E5">
      <w:rPr>
        <w:rStyle w:val="SidhuvudUtskott"/>
      </w:rPr>
      <w:fldChar w:fldCharType="end"/>
    </w:r>
    <w:r w:rsidRPr="004B09E5">
      <w:rPr>
        <w:rStyle w:val="SidhuvudUtskott"/>
      </w:rPr>
      <w:instrText xml:space="preserve">" </w:instrText>
    </w:r>
    <w:r w:rsidRPr="004B09E5">
      <w:rPr>
        <w:rStyle w:val="SidhuvudUtskott"/>
      </w:rPr>
      <w:fldChar w:fldCharType="end"/>
    </w:r>
    <w:r w:rsidRPr="004B09E5">
      <w:rPr>
        <w:rStyle w:val="SidhuvudUtskott"/>
      </w:rPr>
      <w:fldChar w:fldCharType="begin" w:fldLock="1"/>
    </w:r>
    <w:r w:rsidRPr="004B09E5">
      <w:rPr>
        <w:rStyle w:val="SidhuvudUtskott"/>
      </w:rPr>
      <w:instrText xml:space="preserve"> DOCPR</w:instrText>
    </w:r>
    <w:r w:rsidRPr="004B09E5">
      <w:rPr>
        <w:rStyle w:val="SidhuvudUtskott"/>
      </w:rPr>
      <w:instrText>O</w:instrText>
    </w:r>
    <w:r w:rsidRPr="004B09E5">
      <w:rPr>
        <w:rStyle w:val="SidhuvudUtskott"/>
      </w:rPr>
      <w:instrText>PERTY Status</w:instrText>
    </w:r>
    <w:r w:rsidRPr="004B09E5">
      <w:rPr>
        <w:rStyle w:val="SidhuvudUtskott"/>
      </w:rPr>
      <w:fldChar w:fldCharType="end"/>
    </w:r>
  </w:p>
  <w:p w:rsidR="00CD422E" w:rsidRPr="004B09E5" w:rsidRDefault="00CD422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huvudKantJmn"/>
      <w:framePr w:w="8732" w:h="567" w:hRule="exact" w:vSpace="0" w:wrap="around" w:vAnchor="page" w:y="341" w:anchorLock="0"/>
    </w:pPr>
    <w:r w:rsidRPr="004B09E5">
      <w:rPr>
        <w:rStyle w:val="SidhuvudUtskott"/>
      </w:rPr>
      <w:t>2001/02:UU12</w:t>
    </w:r>
    <w:r w:rsidRPr="004B09E5">
      <w:t xml:space="preserve">    </w:t>
    </w:r>
  </w:p>
  <w:p w:rsidR="00CD422E" w:rsidRPr="004B09E5" w:rsidRDefault="00CD422E">
    <w:pPr>
      <w:pStyle w:val="SidhuvudKantJmn"/>
      <w:framePr w:w="8732" w:h="567" w:hRule="exact" w:vSpace="0" w:wrap="around" w:vAnchor="page" w:y="341" w:anchorLock="0"/>
    </w:pPr>
  </w:p>
  <w:p w:rsidR="00CD422E" w:rsidRPr="004B09E5" w:rsidRDefault="00CD422E">
    <w:pPr>
      <w:pStyle w:val="SidhuvudKantUdda"/>
      <w:framePr w:w="8732" w:h="567" w:hRule="exact" w:vSpace="0" w:wrap="around" w:vAnchor="page" w:y="341" w:anchorLock="0"/>
    </w:pPr>
    <w:r w:rsidRPr="004B09E5">
      <w:rPr>
        <w:rStyle w:val="SidhuvudRubrikReferens"/>
        <w:smallCaps w:val="0"/>
        <w:spacing w:val="0"/>
        <w:sz w:val="19"/>
      </w:rPr>
      <w:t xml:space="preserve"> </w:t>
    </w:r>
  </w:p>
  <w:p w:rsidR="00CD422E" w:rsidRPr="004B09E5" w:rsidRDefault="00CD422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huvudKantJmn"/>
      <w:framePr w:w="8732" w:h="567" w:hRule="exact" w:vSpace="0" w:wrap="around" w:vAnchor="page" w:y="341" w:anchorLock="0"/>
    </w:pPr>
    <w:r w:rsidRPr="004B09E5">
      <w:rPr>
        <w:rStyle w:val="SidhuvudUtskott"/>
      </w:rPr>
      <w:t>2001/02:UU12</w:t>
    </w:r>
    <w:r w:rsidRPr="004B09E5">
      <w:t xml:space="preserve">     </w:t>
    </w:r>
    <w:r w:rsidRPr="004B09E5">
      <w:rPr>
        <w:rStyle w:val="SidhuvudBilaga"/>
      </w:rPr>
      <w:t xml:space="preserve"> </w:t>
    </w:r>
    <w:r w:rsidRPr="004B09E5">
      <w:rPr>
        <w:rStyle w:val="SidhuvudRubrikReferens"/>
      </w:rPr>
      <w:t>Utskottets förslag till riksdagsbeslut</w:t>
    </w:r>
  </w:p>
  <w:p w:rsidR="00CD422E" w:rsidRPr="004B09E5" w:rsidRDefault="00CD422E">
    <w:pPr>
      <w:pStyle w:val="SidhuvudKantJmn"/>
      <w:framePr w:w="8732" w:h="567" w:hRule="exact" w:vSpace="0" w:wrap="around" w:vAnchor="page" w:y="341" w:anchorLock="0"/>
    </w:pPr>
  </w:p>
  <w:p w:rsidR="00CD422E" w:rsidRPr="004B09E5" w:rsidRDefault="00CD422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huvudKantUdda"/>
      <w:framePr w:w="8732" w:h="567" w:hRule="exact" w:vSpace="0" w:wrap="around" w:vAnchor="page" w:y="341" w:anchorLock="0"/>
    </w:pPr>
    <w:r w:rsidRPr="004B09E5">
      <w:rPr>
        <w:rStyle w:val="SidhuvudRubrikReferens"/>
      </w:rPr>
      <w:fldChar w:fldCharType="begin" w:fldLock="1"/>
    </w:r>
    <w:r w:rsidRPr="004B09E5">
      <w:rPr>
        <w:rStyle w:val="SidhuvudRubrikReferens"/>
      </w:rPr>
      <w:instrText xml:space="preserve"> StyleREF "Rubrik 1" </w:instrText>
    </w:r>
    <w:r w:rsidRPr="004B09E5">
      <w:rPr>
        <w:rStyle w:val="SidhuvudRubrikReferens"/>
      </w:rPr>
      <w:fldChar w:fldCharType="separate"/>
    </w:r>
    <w:r w:rsidRPr="004B09E5">
      <w:rPr>
        <w:rStyle w:val="SidhuvudRubrikReferens"/>
      </w:rPr>
      <w:t>Innehållsförteckning</w:t>
    </w:r>
    <w:r w:rsidRPr="004B09E5">
      <w:rPr>
        <w:rStyle w:val="SidhuvudRubrikReferens"/>
      </w:rPr>
      <w:fldChar w:fldCharType="end"/>
    </w:r>
    <w:r w:rsidRPr="004B09E5">
      <w:rPr>
        <w:rStyle w:val="SidhuvudBilaga"/>
      </w:rPr>
      <w:t xml:space="preserve"> </w:t>
    </w:r>
    <w:r w:rsidRPr="004B09E5">
      <w:t xml:space="preserve">     </w:t>
    </w:r>
    <w:r w:rsidRPr="004B09E5">
      <w:rPr>
        <w:rStyle w:val="SidhuvudUtskott"/>
      </w:rPr>
      <w:fldChar w:fldCharType="begin" w:fldLock="1"/>
    </w:r>
    <w:r w:rsidRPr="004B09E5">
      <w:rPr>
        <w:rStyle w:val="SidhuvudUtskott"/>
      </w:rPr>
      <w:instrText xml:space="preserve"> DOCPROPERTY BetänkandeÅr</w:instrText>
    </w:r>
    <w:r w:rsidRPr="004B09E5">
      <w:rPr>
        <w:rStyle w:val="SidhuvudUtskott"/>
      </w:rPr>
      <w:fldChar w:fldCharType="separate"/>
    </w:r>
    <w:r w:rsidRPr="004B09E5">
      <w:rPr>
        <w:rStyle w:val="SidhuvudUtskott"/>
      </w:rPr>
      <w:t>2001/02</w:t>
    </w:r>
    <w:r w:rsidRPr="004B09E5">
      <w:rPr>
        <w:rStyle w:val="SidhuvudUtskott"/>
      </w:rPr>
      <w:fldChar w:fldCharType="end"/>
    </w:r>
    <w:r w:rsidRPr="004B09E5">
      <w:rPr>
        <w:rStyle w:val="SidhuvudUtskott"/>
      </w:rPr>
      <w:t>:</w:t>
    </w:r>
    <w:r w:rsidRPr="004B09E5">
      <w:rPr>
        <w:rStyle w:val="SidhuvudUtskott"/>
      </w:rPr>
      <w:fldChar w:fldCharType="begin" w:fldLock="1"/>
    </w:r>
    <w:r w:rsidRPr="004B09E5">
      <w:rPr>
        <w:rStyle w:val="SidhuvudUtskott"/>
      </w:rPr>
      <w:instrText xml:space="preserve"> DOCPROPERTY</w:instrText>
    </w:r>
    <w:r w:rsidRPr="004B09E5">
      <w:instrText xml:space="preserve"> </w:instrText>
    </w:r>
    <w:r w:rsidRPr="004B09E5">
      <w:rPr>
        <w:rStyle w:val="SidhuvudUtskott"/>
      </w:rPr>
      <w:instrText>Utskott</w:instrText>
    </w:r>
    <w:r w:rsidRPr="004B09E5">
      <w:rPr>
        <w:rStyle w:val="SidhuvudUtskott"/>
      </w:rPr>
      <w:fldChar w:fldCharType="separate"/>
    </w:r>
    <w:r w:rsidRPr="004B09E5">
      <w:rPr>
        <w:rStyle w:val="SidhuvudUtskott"/>
      </w:rPr>
      <w:t>UU</w:t>
    </w:r>
    <w:r w:rsidRPr="004B09E5">
      <w:rPr>
        <w:rStyle w:val="SidhuvudUtskott"/>
      </w:rPr>
      <w:fldChar w:fldCharType="end"/>
    </w:r>
    <w:r w:rsidRPr="004B09E5">
      <w:rPr>
        <w:rStyle w:val="SidhuvudUtskott"/>
      </w:rPr>
      <w:fldChar w:fldCharType="begin" w:fldLock="1"/>
    </w:r>
    <w:r w:rsidRPr="004B09E5">
      <w:rPr>
        <w:rStyle w:val="SidhuvudUtskott"/>
      </w:rPr>
      <w:instrText xml:space="preserve"> DOCPROPERTY Betä</w:instrText>
    </w:r>
    <w:r w:rsidRPr="004B09E5">
      <w:rPr>
        <w:rStyle w:val="SidhuvudUtskott"/>
      </w:rPr>
      <w:instrText>n</w:instrText>
    </w:r>
    <w:r w:rsidRPr="004B09E5">
      <w:rPr>
        <w:rStyle w:val="SidhuvudUtskott"/>
      </w:rPr>
      <w:instrText>kandeNr</w:instrText>
    </w:r>
    <w:r w:rsidRPr="004B09E5">
      <w:rPr>
        <w:rStyle w:val="SidhuvudUtskott"/>
      </w:rPr>
      <w:fldChar w:fldCharType="separate"/>
    </w:r>
    <w:r w:rsidRPr="004B09E5">
      <w:rPr>
        <w:rStyle w:val="SidhuvudUtskott"/>
      </w:rPr>
      <w:t>12</w:t>
    </w:r>
    <w:r w:rsidRPr="004B09E5">
      <w:rPr>
        <w:rStyle w:val="SidhuvudUtskott"/>
      </w:rPr>
      <w:fldChar w:fldCharType="end"/>
    </w:r>
  </w:p>
  <w:p w:rsidR="00CD422E" w:rsidRPr="004B09E5" w:rsidRDefault="00CD422E">
    <w:pPr>
      <w:pStyle w:val="SidhuvudKantUdda"/>
      <w:framePr w:w="8732" w:h="567" w:hRule="exact" w:vSpace="0" w:wrap="around" w:vAnchor="page" w:y="341" w:anchorLock="0"/>
    </w:pPr>
    <w:r w:rsidRPr="004B09E5">
      <w:rPr>
        <w:rStyle w:val="SidhuvudUtskott"/>
      </w:rPr>
      <w:fldChar w:fldCharType="begin" w:fldLock="1"/>
    </w:r>
    <w:r w:rsidRPr="004B09E5">
      <w:rPr>
        <w:rStyle w:val="SidhuvudUtskott"/>
      </w:rPr>
      <w:instrText xml:space="preserve"> if </w:instrText>
    </w:r>
    <w:r w:rsidRPr="004B09E5">
      <w:rPr>
        <w:rStyle w:val="SidhuvudUtskott"/>
      </w:rPr>
      <w:fldChar w:fldCharType="begin" w:fldLock="1"/>
    </w:r>
    <w:r w:rsidRPr="004B09E5">
      <w:rPr>
        <w:rStyle w:val="SidhuvudUtskott"/>
      </w:rPr>
      <w:instrText xml:space="preserve"> DOCPROPERTY "UtkastDatum"</w:instrText>
    </w:r>
    <w:r w:rsidRPr="004B09E5">
      <w:rPr>
        <w:rStyle w:val="SidhuvudUtskott"/>
      </w:rPr>
      <w:fldChar w:fldCharType="separate"/>
    </w:r>
    <w:r w:rsidRPr="004B09E5">
      <w:rPr>
        <w:rStyle w:val="SidhuvudUtskott"/>
      </w:rPr>
      <w:instrText>Nej</w:instrText>
    </w:r>
    <w:r w:rsidRPr="004B09E5">
      <w:rPr>
        <w:rStyle w:val="SidhuvudUtskott"/>
      </w:rPr>
      <w:fldChar w:fldCharType="end"/>
    </w:r>
    <w:r w:rsidRPr="004B09E5">
      <w:rPr>
        <w:rStyle w:val="SidhuvudUtskott"/>
      </w:rPr>
      <w:instrText xml:space="preserve"> = "Ja" "</w:instrText>
    </w:r>
    <w:r w:rsidRPr="004B09E5">
      <w:rPr>
        <w:rStyle w:val="SidhuvudUtskott"/>
      </w:rPr>
      <w:fldChar w:fldCharType="begin" w:fldLock="1"/>
    </w:r>
    <w:r w:rsidRPr="004B09E5">
      <w:rPr>
        <w:rStyle w:val="SidhuvudUtskott"/>
      </w:rPr>
      <w:instrText xml:space="preserve"> PRINTDATE \@ "yyyy-MM-dd HH.mm    " </w:instrText>
    </w:r>
    <w:r w:rsidRPr="004B09E5">
      <w:rPr>
        <w:rStyle w:val="SidhuvudUtskott"/>
      </w:rPr>
      <w:fldChar w:fldCharType="separate"/>
    </w:r>
    <w:r w:rsidRPr="004B09E5">
      <w:rPr>
        <w:rStyle w:val="SidhuvudUtskott"/>
      </w:rPr>
      <w:instrText>2000-08-11 16.42</w:instrText>
    </w:r>
    <w:r w:rsidRPr="004B09E5">
      <w:rPr>
        <w:rStyle w:val="SidhuvudUtskott"/>
      </w:rPr>
      <w:fldChar w:fldCharType="end"/>
    </w:r>
    <w:r w:rsidRPr="004B09E5">
      <w:rPr>
        <w:rStyle w:val="SidhuvudUtskott"/>
      </w:rPr>
      <w:instrText xml:space="preserve">" </w:instrText>
    </w:r>
    <w:r w:rsidRPr="004B09E5">
      <w:rPr>
        <w:rStyle w:val="SidhuvudUtskott"/>
      </w:rPr>
      <w:fldChar w:fldCharType="end"/>
    </w:r>
    <w:r w:rsidRPr="004B09E5">
      <w:rPr>
        <w:rStyle w:val="SidhuvudUtskott"/>
      </w:rPr>
      <w:fldChar w:fldCharType="begin" w:fldLock="1"/>
    </w:r>
    <w:r w:rsidRPr="004B09E5">
      <w:rPr>
        <w:rStyle w:val="SidhuvudUtskott"/>
      </w:rPr>
      <w:instrText xml:space="preserve"> DOCPR</w:instrText>
    </w:r>
    <w:r w:rsidRPr="004B09E5">
      <w:rPr>
        <w:rStyle w:val="SidhuvudUtskott"/>
      </w:rPr>
      <w:instrText>O</w:instrText>
    </w:r>
    <w:r w:rsidRPr="004B09E5">
      <w:rPr>
        <w:rStyle w:val="SidhuvudUtskott"/>
      </w:rPr>
      <w:instrText>PERTY Status</w:instrText>
    </w:r>
    <w:r w:rsidRPr="004B09E5">
      <w:rPr>
        <w:rStyle w:val="SidhuvudUtskott"/>
      </w:rPr>
      <w:fldChar w:fldCharType="end"/>
    </w:r>
  </w:p>
  <w:p w:rsidR="00CD422E" w:rsidRPr="004B09E5" w:rsidRDefault="00CD422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22E" w:rsidRPr="004B09E5" w:rsidRDefault="00CD422E">
    <w:pPr>
      <w:pStyle w:val="SidhuvudKantUdda"/>
      <w:framePr w:w="8732" w:h="567" w:hRule="exact" w:vSpace="0" w:wrap="around" w:vAnchor="page" w:y="341" w:anchorLock="0"/>
    </w:pPr>
    <w:r w:rsidRPr="004B09E5">
      <w:t xml:space="preserve">  </w:t>
    </w:r>
    <w:r w:rsidRPr="004B09E5">
      <w:rPr>
        <w:rStyle w:val="SidhuvudUtskott"/>
      </w:rPr>
      <w:t>2001/02:UU12</w:t>
    </w:r>
  </w:p>
  <w:p w:rsidR="00CD422E" w:rsidRPr="004B09E5" w:rsidRDefault="00CD422E">
    <w:pPr>
      <w:pStyle w:val="SidhuvudKantUdda"/>
      <w:framePr w:w="8732" w:h="567" w:hRule="exact" w:vSpace="0" w:wrap="around" w:vAnchor="page" w:y="341" w:anchorLock="0"/>
    </w:pPr>
  </w:p>
  <w:p w:rsidR="00CD422E" w:rsidRPr="004B09E5" w:rsidRDefault="00CD422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720E"/>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B6A7533"/>
    <w:multiLevelType w:val="singleLevel"/>
    <w:tmpl w:val="041D000F"/>
    <w:lvl w:ilvl="0">
      <w:start w:val="1"/>
      <w:numFmt w:val="decimal"/>
      <w:lvlText w:val="%1."/>
      <w:lvlJc w:val="left"/>
      <w:pPr>
        <w:tabs>
          <w:tab w:val="num" w:pos="360"/>
        </w:tabs>
        <w:ind w:left="360" w:hanging="360"/>
      </w:pPr>
      <w:rPr>
        <w:rFonts w:hint="default"/>
      </w:rPr>
    </w:lvl>
  </w:abstractNum>
  <w:abstractNum w:abstractNumId="3" w15:restartNumberingAfterBreak="0">
    <w:nsid w:val="6DB33DBF"/>
    <w:multiLevelType w:val="singleLevel"/>
    <w:tmpl w:val="041D000F"/>
    <w:lvl w:ilvl="0">
      <w:start w:val="1"/>
      <w:numFmt w:val="decimal"/>
      <w:lvlText w:val="%1."/>
      <w:lvlJc w:val="left"/>
      <w:pPr>
        <w:tabs>
          <w:tab w:val="num" w:pos="360"/>
        </w:tabs>
        <w:ind w:left="360" w:hanging="360"/>
      </w:pPr>
    </w:lvl>
  </w:abstractNum>
  <w:num w:numId="1" w16cid:durableId="599483952">
    <w:abstractNumId w:val="1"/>
  </w:num>
  <w:num w:numId="2" w16cid:durableId="411779950">
    <w:abstractNumId w:val="2"/>
  </w:num>
  <w:num w:numId="3" w16cid:durableId="307512118">
    <w:abstractNumId w:val="3"/>
  </w:num>
  <w:num w:numId="4" w16cid:durableId="928272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102"/>
  </w:docVars>
  <w:rsids>
    <w:rsidRoot w:val="009C72F6"/>
    <w:rsid w:val="004B09E5"/>
    <w:rsid w:val="009C72F6"/>
    <w:rsid w:val="00CD42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DE7585-79C4-4C6F-9616-94F38463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5083</Words>
  <Characters>32129</Characters>
  <Application>Microsoft Office Word</Application>
  <DocSecurity>4</DocSecurity>
  <Lines>617</Lines>
  <Paragraphs>194</Paragraphs>
  <ScaleCrop>false</ScaleCrop>
  <HeadingPairs>
    <vt:vector size="4" baseType="variant">
      <vt:variant>
        <vt:lpstr>Title</vt:lpstr>
      </vt:variant>
      <vt:variant>
        <vt:i4>1</vt:i4>
      </vt:variant>
      <vt:variant>
        <vt:lpstr>Rubriker</vt:lpstr>
      </vt:variant>
      <vt:variant>
        <vt:i4>23</vt:i4>
      </vt:variant>
    </vt:vector>
  </HeadingPairs>
  <TitlesOfParts>
    <vt:vector size="24" baseType="lpstr">
      <vt:lpstr>Utrikesutskottets betänkande</vt:lpstr>
      <vt:lpstr>Sammanfattning</vt:lpstr>
      <vt:lpstr>Innehållsförteckning</vt:lpstr>
      <vt:lpstr>Utskottets förslag till riksdagsbeslut</vt:lpstr>
      <vt:lpstr>Redogörelse för ärendet</vt:lpstr>
      <vt:lpstr>    Skrivelsens huvudsakliga innehåll</vt:lpstr>
      <vt:lpstr>    Redogörelsens huvudsakliga innehåll</vt:lpstr>
      <vt:lpstr>Utskottets överväganden</vt:lpstr>
      <vt:lpstr>    Relationerna till närområdet</vt:lpstr>
      <vt:lpstr>    Nordbors rättigheter</vt:lpstr>
      <vt:lpstr>    Miljö- och hälsofrågor, sociala frågor</vt:lpstr>
      <vt:lpstr>    Regional utveckling, IT-satsningar m.m.</vt:lpstr>
      <vt:lpstr>    Organisationsfrågor</vt:lpstr>
      <vt:lpstr>Reservationer</vt:lpstr>
      <vt:lpstr>    1.	Relationerna till närområdet (punkt 3)</vt:lpstr>
      <vt:lpstr>    2.	Organisationsfrågor (punkt 7)</vt:lpstr>
      <vt:lpstr/>
      <vt:lpstr>Särskilt yttrande</vt:lpstr>
      <vt:lpstr>    Särskilt yttrande angående ökat engagemang för de nationella parlamenten i det n</vt:lpstr>
      <vt:lpstr>Förteckning över behandlade förslag</vt:lpstr>
      <vt:lpstr>    Skrivelsen</vt:lpstr>
      <vt:lpstr>    Redogörelsen</vt:lpstr>
      <vt:lpstr>    Följdmotion till redogörelsen</vt:lpstr>
      <vt:lpstr>    Motioner från allmänna motionstider</vt:lpstr>
    </vt:vector>
  </TitlesOfParts>
  <Company>Riksdagen</Company>
  <LinksUpToDate>false</LinksUpToDate>
  <CharactersWithSpaces>37018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2002-05-07T07:54:00Z</cp:lastPrinted>
  <dcterms:created xsi:type="dcterms:W3CDTF">2025-12-16T00:44:00Z</dcterms:created>
  <dcterms:modified xsi:type="dcterms:W3CDTF">2025-12-16T00:44:00Z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