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A3362E" w:rsidRDefault="00A3362E"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e567f882-58ae-4165-8517-15b231b2ace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ansvar för utfärdande och kontroll av sprängkort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xmlns:w14="http://schemas.microsoft.com/office/word/2010/wordml" w:rsidRPr="00935BA7" w:rsidR="00935BA7" w:rsidP="00935BA7" w:rsidRDefault="006D79C9" w14:paraId="301C6EFC" w14:textId="7F701D10">
          <w:pPr>
            <w:pStyle w:val="Rubrik1"/>
          </w:pPr>
          <w:r>
            <w:t>Motivering</w:t>
          </w:r>
        </w:p>
      </w:sdtContent>
    </w:sdt>
    <w:bookmarkEnd w:displacedByCustomXml="prev" w:id="3"/>
    <w:bookmarkEnd w:displacedByCustomXml="prev" w:id="4"/>
    <w:p xmlns:w14="http://schemas.microsoft.com/office/word/2010/wordml" w:rsidRPr="00935BA7" w:rsidR="00935BA7" w:rsidP="00935BA7" w:rsidRDefault="00935BA7" w14:paraId="0E86781A" w14:textId="4D4C269F">
      <w:pPr>
        <w:pStyle w:val="Normalutanindragellerluft"/>
        <w:rPr>
          <w:rFonts w:eastAsia="Times New Roman"/>
          <w:lang w:eastAsia="sv-SE"/>
        </w:rPr>
      </w:pPr>
      <w:r w:rsidRPr="00935BA7">
        <w:rPr>
          <w:rFonts w:eastAsia="Times New Roman"/>
          <w:lang w:eastAsia="sv-SE"/>
        </w:rPr>
        <w:t>Det är ett allvarligt samhällsproblem att kriminella lätt kan komma över sprängämnen och</w:t>
      </w:r>
      <w:r>
        <w:rPr>
          <w:rFonts w:eastAsia="Times New Roman"/>
          <w:lang w:eastAsia="sv-SE"/>
        </w:rPr>
        <w:t xml:space="preserve"> </w:t>
      </w:r>
      <w:r w:rsidRPr="00935BA7">
        <w:rPr>
          <w:rFonts w:eastAsia="Times New Roman"/>
          <w:lang w:eastAsia="sv-SE"/>
        </w:rPr>
        <w:t>andra explosiva varor. Ett stort flöde av legala sprängmedel sker till den organiserade</w:t>
      </w:r>
      <w:r>
        <w:rPr>
          <w:rFonts w:eastAsia="Times New Roman"/>
          <w:lang w:eastAsia="sv-SE"/>
        </w:rPr>
        <w:t xml:space="preserve"> </w:t>
      </w:r>
      <w:r w:rsidRPr="00935BA7">
        <w:rPr>
          <w:rFonts w:eastAsia="Times New Roman"/>
          <w:lang w:eastAsia="sv-SE"/>
        </w:rPr>
        <w:t>brottsligheten. Dynamit kan smugglas ut från arbetsplatser av anställda och sprängmedel</w:t>
      </w:r>
      <w:r>
        <w:rPr>
          <w:rFonts w:eastAsia="Times New Roman"/>
          <w:lang w:eastAsia="sv-SE"/>
        </w:rPr>
        <w:t xml:space="preserve"> </w:t>
      </w:r>
      <w:r w:rsidRPr="00935BA7">
        <w:rPr>
          <w:rFonts w:eastAsia="Times New Roman"/>
          <w:lang w:eastAsia="sv-SE"/>
        </w:rPr>
        <w:t>stjäls, ibland med hjälp av anställda på företagen.</w:t>
      </w:r>
    </w:p>
    <w:p xmlns:w14="http://schemas.microsoft.com/office/word/2010/wordml" w:rsidR="00935BA7" w:rsidP="00935BA7" w:rsidRDefault="00A3362E" w14:paraId="48983B28" w14:textId="73F4A337">
      <w:pPr>
        <w:pStyle w:val="Normalutanindragellerluft"/>
        <w:rPr>
          <w:rFonts w:eastAsia="Times New Roman"/>
          <w:lang w:eastAsia="sv-SE"/>
        </w:rPr>
      </w:pPr>
      <w:r>
        <w:rPr>
          <w:rFonts w:eastAsia="Times New Roman"/>
          <w:lang w:eastAsia="sv-SE"/>
        </w:rPr>
        <w:t xml:space="preserve"> </w:t>
      </w:r>
      <w:r w:rsidRPr="00935BA7" w:rsidR="00935BA7">
        <w:rPr>
          <w:rFonts w:eastAsia="Times New Roman"/>
          <w:lang w:eastAsia="sv-SE"/>
        </w:rPr>
        <w:t>Under sommaren 2024 trädde ny lagstiftning angående explosiva varor i kraft. Det nationella tillståndsregistret för explosiva varor innebär att:</w:t>
      </w:r>
      <w:r w:rsidRPr="00935BA7" w:rsidR="00935BA7">
        <w:rPr>
          <w:rFonts w:eastAsia="Times New Roman"/>
          <w:lang w:eastAsia="sv-SE"/>
        </w:rPr>
        <w:br/>
        <w:t>• MSB ska föra ett register över tillstånd för explosiva varor.</w:t>
      </w:r>
      <w:r w:rsidRPr="00935BA7" w:rsidR="00935BA7">
        <w:rPr>
          <w:rFonts w:eastAsia="Times New Roman"/>
          <w:lang w:eastAsia="sv-SE"/>
        </w:rPr>
        <w:br/>
        <w:t xml:space="preserve">• Registret ska kunna användas av brottsbekämpande myndigheter, tillstånds- och tillsynsmyndigheter och vissa enskilda som själva har tillstånd, t.ex. försäljare av explosiva varor. Regeringen har också fattat beslut om att tillsätta en utredning som ska lämna förslag om en mer ändamålsenlig tillståndsprövning samt en mer välfungerande och effektiv tillsyn över tillståndspliktig verksamhet rörande explosiva varor. Detta är </w:t>
      </w:r>
      <w:r w:rsidRPr="00935BA7" w:rsidR="00935BA7">
        <w:rPr>
          <w:rFonts w:eastAsia="Times New Roman"/>
          <w:lang w:eastAsia="sv-SE"/>
        </w:rPr>
        <w:lastRenderedPageBreak/>
        <w:t xml:space="preserve">bra och välkomna förändringar men det är oklart om tillräckliga åtgärder vidtas i utredningen avseende utfärdande och kontroll av så kallade </w:t>
      </w:r>
      <w:proofErr w:type="spellStart"/>
      <w:r w:rsidRPr="00935BA7" w:rsidR="00935BA7">
        <w:rPr>
          <w:rFonts w:eastAsia="Times New Roman"/>
          <w:lang w:eastAsia="sv-SE"/>
        </w:rPr>
        <w:t>sprängkort</w:t>
      </w:r>
      <w:proofErr w:type="spellEnd"/>
      <w:r w:rsidRPr="00935BA7" w:rsidR="00935BA7">
        <w:rPr>
          <w:rFonts w:eastAsia="Times New Roman"/>
          <w:lang w:eastAsia="sv-SE"/>
        </w:rPr>
        <w:t>.</w:t>
      </w:r>
      <w:r w:rsidR="00935BA7">
        <w:rPr>
          <w:rFonts w:eastAsia="Times New Roman"/>
          <w:lang w:eastAsia="sv-SE"/>
        </w:rPr>
        <w:t xml:space="preserve"> </w:t>
      </w:r>
    </w:p>
    <w:p xmlns:w14="http://schemas.microsoft.com/office/word/2010/wordml" w:rsidRPr="00935BA7" w:rsidR="00935BA7" w:rsidP="00935BA7" w:rsidRDefault="00935BA7" w14:paraId="3A120164" w14:textId="0C112FE4">
      <w:pPr>
        <w:pStyle w:val="Normalutanindragellerluft"/>
        <w:rPr>
          <w:rFonts w:eastAsia="Times New Roman"/>
          <w:lang w:eastAsia="sv-SE"/>
        </w:rPr>
      </w:pPr>
      <w:r>
        <w:rPr>
          <w:rFonts w:eastAsia="Times New Roman"/>
          <w:lang w:eastAsia="sv-SE"/>
        </w:rPr>
        <w:t xml:space="preserve"> </w:t>
      </w:r>
      <w:proofErr w:type="spellStart"/>
      <w:r w:rsidRPr="00935BA7">
        <w:rPr>
          <w:rFonts w:eastAsia="Times New Roman"/>
          <w:lang w:eastAsia="sv-SE"/>
        </w:rPr>
        <w:t>Sprängkort</w:t>
      </w:r>
      <w:proofErr w:type="spellEnd"/>
      <w:r w:rsidRPr="00935BA7">
        <w:rPr>
          <w:rFonts w:eastAsia="Times New Roman"/>
          <w:lang w:eastAsia="sv-SE"/>
        </w:rPr>
        <w:t xml:space="preserve"> är ett utbildningsbevis som används som underlag om en individ är lämplig att</w:t>
      </w:r>
      <w:r>
        <w:rPr>
          <w:rFonts w:eastAsia="Times New Roman"/>
          <w:lang w:eastAsia="sv-SE"/>
        </w:rPr>
        <w:t xml:space="preserve"> </w:t>
      </w:r>
      <w:r w:rsidRPr="00935BA7">
        <w:rPr>
          <w:rFonts w:eastAsia="Times New Roman"/>
          <w:lang w:eastAsia="sv-SE"/>
        </w:rPr>
        <w:t>hantera sprängmedel. Kortet används också när någon söker arbete som sprängare för att</w:t>
      </w:r>
      <w:r>
        <w:rPr>
          <w:rFonts w:eastAsia="Times New Roman"/>
          <w:lang w:eastAsia="sv-SE"/>
        </w:rPr>
        <w:t xml:space="preserve"> </w:t>
      </w:r>
      <w:r w:rsidRPr="00935BA7">
        <w:rPr>
          <w:rFonts w:eastAsia="Times New Roman"/>
          <w:lang w:eastAsia="sv-SE"/>
        </w:rPr>
        <w:t>visa att man har den utbildning som krävs. Sprängkortet blir dock inte återkallat för personer</w:t>
      </w:r>
      <w:r>
        <w:rPr>
          <w:rFonts w:eastAsia="Times New Roman"/>
          <w:lang w:eastAsia="sv-SE"/>
        </w:rPr>
        <w:t xml:space="preserve"> </w:t>
      </w:r>
      <w:r w:rsidRPr="00935BA7">
        <w:rPr>
          <w:rFonts w:eastAsia="Times New Roman"/>
          <w:lang w:eastAsia="sv-SE"/>
        </w:rPr>
        <w:t>som har dömts för grova brott, utan gäller fortsatt för den tidsperiod som det utfärdats för.</w:t>
      </w:r>
    </w:p>
    <w:p xmlns:w14="http://schemas.microsoft.com/office/word/2010/wordml" w:rsidRPr="00935BA7" w:rsidR="00935BA7" w:rsidP="00935BA7" w:rsidRDefault="00A3362E" w14:paraId="3F2852E1" w14:textId="595EA341">
      <w:pPr>
        <w:pStyle w:val="Normalutanindragellerluft"/>
        <w:rPr>
          <w:rFonts w:eastAsia="Times New Roman"/>
          <w:lang w:eastAsia="sv-SE"/>
        </w:rPr>
      </w:pPr>
      <w:r>
        <w:rPr>
          <w:rFonts w:eastAsia="Times New Roman"/>
          <w:lang w:eastAsia="sv-SE"/>
        </w:rPr>
        <w:t xml:space="preserve"> </w:t>
      </w:r>
      <w:r w:rsidRPr="00935BA7" w:rsidR="00935BA7">
        <w:rPr>
          <w:rFonts w:eastAsia="Times New Roman"/>
          <w:lang w:eastAsia="sv-SE"/>
        </w:rPr>
        <w:t xml:space="preserve">Ansvaret för utfärdande av </w:t>
      </w:r>
      <w:proofErr w:type="spellStart"/>
      <w:r w:rsidRPr="00935BA7" w:rsidR="00935BA7">
        <w:rPr>
          <w:rFonts w:eastAsia="Times New Roman"/>
          <w:lang w:eastAsia="sv-SE"/>
        </w:rPr>
        <w:t>sprängkort</w:t>
      </w:r>
      <w:proofErr w:type="spellEnd"/>
      <w:r w:rsidRPr="00935BA7" w:rsidR="00935BA7">
        <w:rPr>
          <w:rFonts w:eastAsia="Times New Roman"/>
          <w:lang w:eastAsia="sv-SE"/>
        </w:rPr>
        <w:t xml:space="preserve"> flyttades år 2010 från Polisen till</w:t>
      </w:r>
      <w:r w:rsidR="00935BA7">
        <w:rPr>
          <w:rFonts w:eastAsia="Times New Roman"/>
          <w:lang w:eastAsia="sv-SE"/>
        </w:rPr>
        <w:t xml:space="preserve"> </w:t>
      </w:r>
      <w:r w:rsidRPr="00935BA7" w:rsidR="00935BA7">
        <w:rPr>
          <w:rFonts w:eastAsia="Times New Roman"/>
          <w:lang w:eastAsia="sv-SE"/>
        </w:rPr>
        <w:t>utbildningsanordnare, och enligt Arbetsmiljöverket ligger det yttersta ansvaret hos</w:t>
      </w:r>
      <w:r w:rsidR="00935BA7">
        <w:rPr>
          <w:rFonts w:eastAsia="Times New Roman"/>
          <w:lang w:eastAsia="sv-SE"/>
        </w:rPr>
        <w:t xml:space="preserve"> </w:t>
      </w:r>
      <w:r w:rsidRPr="00935BA7" w:rsidR="00935BA7">
        <w:rPr>
          <w:rFonts w:eastAsia="Times New Roman"/>
          <w:lang w:eastAsia="sv-SE"/>
        </w:rPr>
        <w:t>arbetsgivaren, för att tillse att individen har rätt behörighet för sprängarbete. Det finns en</w:t>
      </w:r>
      <w:r w:rsidR="00935BA7">
        <w:rPr>
          <w:rFonts w:eastAsia="Times New Roman"/>
          <w:lang w:eastAsia="sv-SE"/>
        </w:rPr>
        <w:t xml:space="preserve"> </w:t>
      </w:r>
      <w:r w:rsidRPr="00935BA7" w:rsidR="00935BA7">
        <w:rPr>
          <w:rFonts w:eastAsia="Times New Roman"/>
          <w:lang w:eastAsia="sv-SE"/>
        </w:rPr>
        <w:t xml:space="preserve">bristande kontroll och uppföljning av individer med </w:t>
      </w:r>
      <w:proofErr w:type="spellStart"/>
      <w:r w:rsidRPr="00935BA7" w:rsidR="00935BA7">
        <w:rPr>
          <w:rFonts w:eastAsia="Times New Roman"/>
          <w:lang w:eastAsia="sv-SE"/>
        </w:rPr>
        <w:t>sprängkort</w:t>
      </w:r>
      <w:proofErr w:type="spellEnd"/>
      <w:r w:rsidRPr="00935BA7" w:rsidR="00935BA7">
        <w:rPr>
          <w:rFonts w:eastAsia="Times New Roman"/>
          <w:lang w:eastAsia="sv-SE"/>
        </w:rPr>
        <w:t>. I flera exempel så har</w:t>
      </w:r>
      <w:r w:rsidR="00935BA7">
        <w:rPr>
          <w:rFonts w:eastAsia="Times New Roman"/>
          <w:lang w:eastAsia="sv-SE"/>
        </w:rPr>
        <w:t xml:space="preserve"> </w:t>
      </w:r>
      <w:r w:rsidRPr="00935BA7" w:rsidR="00935BA7">
        <w:rPr>
          <w:rFonts w:eastAsia="Times New Roman"/>
          <w:lang w:eastAsia="sv-SE"/>
        </w:rPr>
        <w:t xml:space="preserve">innehavare av </w:t>
      </w:r>
      <w:proofErr w:type="spellStart"/>
      <w:r w:rsidRPr="00935BA7" w:rsidR="00935BA7">
        <w:rPr>
          <w:rFonts w:eastAsia="Times New Roman"/>
          <w:lang w:eastAsia="sv-SE"/>
        </w:rPr>
        <w:t>sprängkort</w:t>
      </w:r>
      <w:proofErr w:type="spellEnd"/>
      <w:r w:rsidRPr="00935BA7" w:rsidR="00935BA7">
        <w:rPr>
          <w:rFonts w:eastAsia="Times New Roman"/>
          <w:lang w:eastAsia="sv-SE"/>
        </w:rPr>
        <w:t xml:space="preserve"> kunnat begå brottsliga handlingar utan att nödvändigtvis bli av</w:t>
      </w:r>
      <w:r w:rsidR="00935BA7">
        <w:rPr>
          <w:rFonts w:eastAsia="Times New Roman"/>
          <w:lang w:eastAsia="sv-SE"/>
        </w:rPr>
        <w:t xml:space="preserve"> </w:t>
      </w:r>
      <w:r w:rsidRPr="00935BA7" w:rsidR="00935BA7">
        <w:rPr>
          <w:rFonts w:eastAsia="Times New Roman"/>
          <w:lang w:eastAsia="sv-SE"/>
        </w:rPr>
        <w:t>med sin licens.</w:t>
      </w:r>
      <w:r w:rsidR="00935BA7">
        <w:rPr>
          <w:rFonts w:eastAsia="Times New Roman"/>
          <w:lang w:eastAsia="sv-SE"/>
        </w:rPr>
        <w:t xml:space="preserve"> </w:t>
      </w:r>
      <w:r w:rsidRPr="00935BA7" w:rsidR="00935BA7">
        <w:rPr>
          <w:rFonts w:eastAsia="Times New Roman"/>
          <w:lang w:eastAsia="sv-SE"/>
        </w:rPr>
        <w:t>Genom att ge tillbaka Polismyndigheten ansvaret för utfärdandet kan kontrollen och</w:t>
      </w:r>
      <w:r w:rsidR="00935BA7">
        <w:rPr>
          <w:rFonts w:eastAsia="Times New Roman"/>
          <w:lang w:eastAsia="sv-SE"/>
        </w:rPr>
        <w:t xml:space="preserve"> </w:t>
      </w:r>
      <w:r w:rsidRPr="00935BA7" w:rsidR="00935BA7">
        <w:rPr>
          <w:rFonts w:eastAsia="Times New Roman"/>
          <w:lang w:eastAsia="sv-SE"/>
        </w:rPr>
        <w:t>uppföljningen bli mer offensiv. De har central information om personer och deras kretsar som</w:t>
      </w:r>
      <w:r w:rsidR="00935BA7">
        <w:rPr>
          <w:rFonts w:eastAsia="Times New Roman"/>
          <w:lang w:eastAsia="sv-SE"/>
        </w:rPr>
        <w:t xml:space="preserve"> </w:t>
      </w:r>
      <w:r w:rsidRPr="00935BA7" w:rsidR="00935BA7">
        <w:rPr>
          <w:rFonts w:eastAsia="Times New Roman"/>
          <w:lang w:eastAsia="sv-SE"/>
        </w:rPr>
        <w:t>inte en arbetsgivare har, information som är viktig för att kunna göra en</w:t>
      </w:r>
    </w:p>
    <w:p xmlns:w14="http://schemas.microsoft.com/office/word/2010/wordml" w:rsidRPr="00935BA7" w:rsidR="00935BA7" w:rsidP="00935BA7" w:rsidRDefault="00935BA7" w14:paraId="09005609" w14:textId="77777777">
      <w:pPr>
        <w:pStyle w:val="Normalutanindragellerluft"/>
        <w:rPr>
          <w:rFonts w:eastAsia="Times New Roman"/>
          <w:lang w:eastAsia="sv-SE"/>
        </w:rPr>
      </w:pPr>
      <w:r w:rsidRPr="00935BA7">
        <w:rPr>
          <w:rFonts w:eastAsia="Times New Roman"/>
          <w:lang w:eastAsia="sv-SE"/>
        </w:rPr>
        <w:t>lämplighetsbedömning.</w:t>
      </w:r>
    </w:p>
    <w:p xmlns:w14="http://schemas.microsoft.com/office/word/2010/wordml" w:rsidR="00935BA7" w:rsidP="00935BA7" w:rsidRDefault="00935BA7" w14:paraId="4618891F" w14:textId="77777777">
      <w:pPr>
        <w:pStyle w:val="Normalutanindragellerluft"/>
        <w:rPr>
          <w:rFonts w:eastAsia="Times New Roman"/>
          <w:lang w:eastAsia="sv-SE"/>
        </w:rPr>
      </w:pPr>
      <w:r w:rsidRPr="00935BA7">
        <w:rPr>
          <w:rFonts w:eastAsia="Times New Roman"/>
          <w:lang w:eastAsia="sv-SE"/>
        </w:rPr>
        <w:t> </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A3362E" w:rsidP="00A3362E" w:rsidRDefault="00A3362E" w14:paraId="58BB9320" w14:textId="77777777">
          <w:pPr/>
          <w:r/>
        </w:p>
        <w:p xmlns:w14="http://schemas.microsoft.com/office/word/2010/wordml" w:rsidRPr="008E0FE2" w:rsidR="004801AC" w:rsidP="00A3362E" w:rsidRDefault="00A3362E" w14:paraId="15E1AC97" w14:textId="2BEE6BA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Paula Örn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Kenneth G Forslund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13524A77" w:rsidR="00262EA3" w:rsidRPr="00A3362E" w:rsidRDefault="00262EA3" w:rsidP="00A336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362E" w14:paraId="299498AF" w14:textId="081866F6">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935BA7">
                                <w:t>764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362E" w14:paraId="299498AF" w14:textId="081866F6">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935BA7">
                          <w:t>764</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3362E"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362E" w14:paraId="498B9F1E" w14:textId="5DD6467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935BA7">
          <w:t>764</w:t>
        </w:r>
      </w:sdtContent>
    </w:sdt>
  </w:p>
  <w:p w:rsidRPr="008227B3" w:rsidR="00262EA3" w:rsidP="008227B3" w:rsidRDefault="00A3362E"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362E"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:1768</w:t>
        </w:r>
      </w:sdtContent>
    </w:sdt>
  </w:p>
  <w:p w:rsidR="00262EA3" w:rsidP="00E03A3D" w:rsidRDefault="00A3362E" w14:paraId="1CFE6C69" w14:textId="44DD7F61">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Paula Örn m.fl. (S)</w:t>
        </w:r>
      </w:sdtContent>
    </w:sdt>
  </w:p>
  <w:sdt>
    <w:sdtPr>
      <w:alias w:val="CC_Noformat_Rubtext"/>
      <w:tag w:val="CC_Noformat_Rubtext"/>
      <w:id w:val="-218060500"/>
      <w:lock w:val="sdtContentLocked"/>
      <w:text/>
    </w:sdtPr>
    <w:sdtEndPr/>
    <w:sdtContent>
      <w:p w:rsidR="00262EA3" w:rsidP="00283E0F" w:rsidRDefault="00935BA7" w14:paraId="6791B4E9" w14:textId="60DE1A30">
        <w:pPr>
          <w:pStyle w:val="FSHRub2"/>
        </w:pPr>
        <w:r>
          <w:t>Ansvar för utfärdande och kontroll av sprängkort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090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2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5BA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62E"/>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5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A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0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0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9467891">
      <w:bodyDiv w:val="1"/>
      <w:marLeft w:val="0"/>
      <w:marRight w:val="0"/>
      <w:marTop w:val="0"/>
      <w:marBottom w:val="0"/>
      <w:divBdr>
        <w:top w:val="none" w:sz="0" w:space="0" w:color="auto"/>
        <w:left w:val="none" w:sz="0" w:space="0" w:color="auto"/>
        <w:bottom w:val="none" w:sz="0" w:space="0" w:color="auto"/>
        <w:right w:val="none" w:sz="0" w:space="0" w:color="auto"/>
      </w:divBdr>
    </w:div>
    <w:div w:id="1781417727">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216B49"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216B49"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216B49"/>
    <w:rsid w:val="0046539C"/>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539C"/>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65A6E-7EC2-49DB-9D13-1865E5CCD274}"/>
</file>

<file path=customXml/itemProps2.xml><?xml version="1.0" encoding="utf-8"?>
<ds:datastoreItem xmlns:ds="http://schemas.openxmlformats.org/officeDocument/2006/customXml" ds:itemID="{EF6188E6-98C6-4595-AE2A-BD2B3293E320}"/>
</file>

<file path=customXml/itemProps3.xml><?xml version="1.0" encoding="utf-8"?>
<ds:datastoreItem xmlns:ds="http://schemas.openxmlformats.org/officeDocument/2006/customXml" ds:itemID="{43B16B4E-6469-4B71-A28B-15CDDEE3D6F2}"/>
</file>

<file path=customXml/itemProps4.xml><?xml version="1.0" encoding="utf-8"?>
<ds:datastoreItem xmlns:ds="http://schemas.openxmlformats.org/officeDocument/2006/customXml" ds:itemID="{8D17014C-748E-4927-BA3F-CBC40284E09D}"/>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2083</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 Individanpassning av brandskyddet vid vård i hemmet</vt:lpstr>
      <vt:lpstr>
      </vt:lpstr>
    </vt:vector>
  </TitlesOfParts>
  <Company>Sveriges riksdag</Company>
  <LinksUpToDate>false</LinksUpToDate>
  <CharactersWithSpaces>2426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