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D713D" w:rsidRPr="00BD713D" w:rsidP="00BD713D">
      <w:pPr>
        <w:pStyle w:val="Title"/>
      </w:pPr>
      <w:r w:rsidRPr="00BD713D">
        <w:t>Svar på fråga 20</w:t>
      </w:r>
      <w:r w:rsidR="005D385C">
        <w:t>21</w:t>
      </w:r>
      <w:r w:rsidRPr="00BD713D">
        <w:t>/</w:t>
      </w:r>
      <w:r w:rsidR="005D385C">
        <w:t>22</w:t>
      </w:r>
      <w:r w:rsidRPr="00BD713D">
        <w:t>:</w:t>
      </w:r>
      <w:r w:rsidR="005D385C">
        <w:t>1735</w:t>
      </w:r>
      <w:r w:rsidRPr="00BD713D">
        <w:t xml:space="preserve"> av Betty Malmberg (M)</w:t>
      </w:r>
      <w:r w:rsidR="009919A3">
        <w:t xml:space="preserve"> R</w:t>
      </w:r>
      <w:r w:rsidRPr="00BD713D">
        <w:t>egering</w:t>
      </w:r>
      <w:bookmarkStart w:id="0" w:name="Start"/>
      <w:bookmarkEnd w:id="0"/>
      <w:r w:rsidRPr="00BD713D">
        <w:t>ens fastställande av åtgärdsprogrammen för vatten</w:t>
      </w:r>
    </w:p>
    <w:p w:rsidR="00BD713D" w:rsidP="00A462A7">
      <w:pPr>
        <w:pStyle w:val="Brdtextutanavstnd"/>
      </w:pPr>
      <w:r>
        <w:t>Betty Malmberg har frågat mig på vilka grunder jag anser att man kan bortse från expertmyndigheten Havs- och vattenmyndighetens skäl till prövning</w:t>
      </w:r>
      <w:r w:rsidR="00245D94">
        <w:t>.</w:t>
      </w:r>
    </w:p>
    <w:p w:rsidR="00A462A7" w:rsidP="00A462A7">
      <w:pPr>
        <w:pStyle w:val="Brdtextutanavstnd"/>
      </w:pPr>
    </w:p>
    <w:p w:rsidR="000C2969" w:rsidRPr="000C2969" w:rsidP="000C2969">
      <w:r>
        <w:t xml:space="preserve">Vattenmyndigheterna överlämnade åtgärdsprogrammen till regeringen </w:t>
      </w:r>
      <w:r w:rsidR="00AD00BA">
        <w:t>i maj 2021</w:t>
      </w:r>
      <w:r>
        <w:t xml:space="preserve"> </w:t>
      </w:r>
      <w:r w:rsidR="00AD00BA">
        <w:t xml:space="preserve">med stöd av 6 kap. 4 § första stycket 2 vattenförvaltningsförordningen efter begäran från Havs- och vattenmyndigheten avseende samtliga vattendistrikt. </w:t>
      </w:r>
      <w:r>
        <w:t>I 6 kap. 4 § första stycket 2 vattenförvaltningsförordningen anges att v</w:t>
      </w:r>
      <w:r w:rsidRPr="000C2969">
        <w:t xml:space="preserve">attenmyndigheten ska ge regeringen möjlighet att pröva ett förslag till åtgärdsprogram om Havs- och vattenmyndigheten </w:t>
      </w:r>
      <w:r>
        <w:t>/…/</w:t>
      </w:r>
      <w:r w:rsidRPr="000C2969">
        <w:t xml:space="preserve"> har funnit att förslaget allvarligt avviker från </w:t>
      </w:r>
      <w:r>
        <w:t>vattenförvaltnings</w:t>
      </w:r>
      <w:r w:rsidRPr="000C2969">
        <w:t>förordning</w:t>
      </w:r>
      <w:r>
        <w:t>en</w:t>
      </w:r>
      <w:r w:rsidRPr="000C2969">
        <w:t xml:space="preserve"> eller direktiv 2000/60/EG</w:t>
      </w:r>
      <w:r>
        <w:t>.</w:t>
      </w:r>
    </w:p>
    <w:p w:rsidR="00AD00BA" w:rsidP="00AD00BA">
      <w:r>
        <w:t xml:space="preserve">Under det gångna året har regeringen noga analyserat och övervägt de underlag som kommit in under beredningen av ärendet, de skäl för prövning som anförts av Havs- och vattenmyndigheten och ett 40-tal kommuner samt vattenmyndigheternas förslag till åtgärdsprogram. </w:t>
      </w:r>
    </w:p>
    <w:p w:rsidR="00AD00BA" w:rsidP="005D385C">
      <w:pPr>
        <w:pStyle w:val="Brdtextutanavstnd"/>
        <w:rPr>
          <w:rFonts w:ascii="Garamond" w:hAnsi="Garamond" w:cs="Garamond"/>
        </w:rPr>
      </w:pPr>
      <w:r>
        <w:t xml:space="preserve">Gällande </w:t>
      </w:r>
      <w:r w:rsidR="004E3FB3">
        <w:t xml:space="preserve">vattenmyndigheternas konsekvensanalys </w:t>
      </w:r>
      <w:r w:rsidRPr="001B320F">
        <w:t>kunde regeringen</w:t>
      </w:r>
      <w:r>
        <w:t xml:space="preserve"> i</w:t>
      </w:r>
      <w:r w:rsidRPr="001B320F">
        <w:t xml:space="preserve"> beredningen av ärendet konstatera att den ekonomiska analysen uppfyller kraven </w:t>
      </w:r>
      <w:r>
        <w:t>i</w:t>
      </w:r>
      <w:r w:rsidRPr="001B320F">
        <w:t xml:space="preserve"> 6 kap. 6 § vattenförvaltningsförordningen samt att en konsekvensutredning genomförts som uppfyller kraven i 6 och 7 §§ förordningen (2007:1244) om konsekvensutredning vid regelgivning.</w:t>
      </w:r>
    </w:p>
    <w:p w:rsidR="00C808EF" w:rsidP="00AD00BA"/>
    <w:p w:rsidR="00C808EF" w:rsidP="00AD00BA"/>
    <w:p w:rsidR="00C808EF" w:rsidP="00C808EF">
      <w:pPr>
        <w:pStyle w:val="Brdtextutanavstnd"/>
      </w:pPr>
      <w:r>
        <w:t xml:space="preserve">Regeringen </w:t>
      </w:r>
      <w:r w:rsidRPr="000C2969">
        <w:t xml:space="preserve">har </w:t>
      </w:r>
      <w:r>
        <w:t xml:space="preserve">under beredningen av ärendet inte funnit stöd för att </w:t>
      </w:r>
      <w:r w:rsidRPr="000C2969">
        <w:t>förslage</w:t>
      </w:r>
      <w:r>
        <w:t xml:space="preserve">n till åtgärdsprogram för vatten </w:t>
      </w:r>
      <w:r w:rsidR="00A436CA">
        <w:t>2021–2027</w:t>
      </w:r>
      <w:r>
        <w:t xml:space="preserve"> </w:t>
      </w:r>
      <w:r w:rsidRPr="000C2969">
        <w:t xml:space="preserve">allvarligt avviker från </w:t>
      </w:r>
      <w:r>
        <w:t>vattenförvaltnings</w:t>
      </w:r>
      <w:r w:rsidRPr="000C2969">
        <w:t>förordning</w:t>
      </w:r>
      <w:r>
        <w:t>en</w:t>
      </w:r>
      <w:r w:rsidRPr="000C2969">
        <w:t xml:space="preserve"> eller direktiv 2000/60/EG</w:t>
      </w:r>
      <w:r>
        <w:t xml:space="preserve">. Därför </w:t>
      </w:r>
      <w:r w:rsidR="00AD00BA">
        <w:t>bedömer regeringen att den prövning som regeringen genomfört inte föranleder någon ändring av de omarbetade åtgärdsprogrammen</w:t>
      </w:r>
      <w:r>
        <w:t xml:space="preserve"> och att vattenmyndigheterna ska fastställa de åtgärdsprogram som ska gälla för perioden 2022–2027.</w:t>
      </w:r>
    </w:p>
    <w:p w:rsidR="00A462A7" w:rsidP="00A462A7">
      <w:pPr>
        <w:pStyle w:val="Brdtextutanavstnd"/>
      </w:pPr>
    </w:p>
    <w:p w:rsidR="00BD713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94642B11B2949218E3DFC8C6F65F63D"/>
          </w:placeholder>
          <w:dataBinding w:xpath="/ns0:DocumentInfo[1]/ns0:BaseInfo[1]/ns0:HeaderDate[1]" w:storeItemID="{1C40CCF7-D18B-4366-82CD-C55864BC4682}" w:prefixMappings="xmlns:ns0='http://lp/documentinfo/RK' "/>
          <w:date w:fullDate="2022-06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462A7">
            <w:t>22</w:t>
          </w:r>
          <w:r>
            <w:t xml:space="preserve"> juni 2022</w:t>
          </w:r>
        </w:sdtContent>
      </w:sdt>
    </w:p>
    <w:p w:rsidR="00BD713D" w:rsidP="00422A41">
      <w:pPr>
        <w:pStyle w:val="BodyText"/>
      </w:pPr>
      <w:r>
        <w:t>Annika Strandhäll</w:t>
      </w:r>
    </w:p>
    <w:p w:rsidR="00BD713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D713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D713D" w:rsidRPr="007D73AB" w:rsidP="00340DE0">
          <w:pPr>
            <w:pStyle w:val="Header"/>
          </w:pPr>
        </w:p>
      </w:tc>
      <w:tc>
        <w:tcPr>
          <w:tcW w:w="1134" w:type="dxa"/>
        </w:tcPr>
        <w:p w:rsidR="00BD713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D713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D713D" w:rsidRPr="00710A6C" w:rsidP="00EE3C0F">
          <w:pPr>
            <w:pStyle w:val="Header"/>
            <w:rPr>
              <w:b/>
            </w:rPr>
          </w:pPr>
        </w:p>
        <w:p w:rsidR="00BD713D" w:rsidP="00EE3C0F">
          <w:pPr>
            <w:pStyle w:val="Header"/>
          </w:pPr>
        </w:p>
        <w:p w:rsidR="00BD713D" w:rsidP="00EE3C0F">
          <w:pPr>
            <w:pStyle w:val="Header"/>
          </w:pPr>
        </w:p>
        <w:p w:rsidR="00BD713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70E11627EE74BA589B0FA41959CD859"/>
            </w:placeholder>
            <w:dataBinding w:xpath="/ns0:DocumentInfo[1]/ns0:BaseInfo[1]/ns0:Dnr[1]" w:storeItemID="{1C40CCF7-D18B-4366-82CD-C55864BC4682}" w:prefixMappings="xmlns:ns0='http://lp/documentinfo/RK' "/>
            <w:text/>
          </w:sdtPr>
          <w:sdtContent>
            <w:p w:rsidR="00BD713D" w:rsidP="00EE3C0F">
              <w:pPr>
                <w:pStyle w:val="Header"/>
              </w:pPr>
              <w:r>
                <w:t>M2022/01337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0E17A8B689046068E382756671D65A2"/>
            </w:placeholder>
            <w:showingPlcHdr/>
            <w:dataBinding w:xpath="/ns0:DocumentInfo[1]/ns0:BaseInfo[1]/ns0:DocNumber[1]" w:storeItemID="{1C40CCF7-D18B-4366-82CD-C55864BC4682}" w:prefixMappings="xmlns:ns0='http://lp/documentinfo/RK' "/>
            <w:text/>
          </w:sdtPr>
          <w:sdtContent>
            <w:p w:rsidR="00BD713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D713D" w:rsidP="00EE3C0F">
          <w:pPr>
            <w:pStyle w:val="Header"/>
          </w:pPr>
        </w:p>
      </w:tc>
      <w:tc>
        <w:tcPr>
          <w:tcW w:w="1134" w:type="dxa"/>
        </w:tcPr>
        <w:p w:rsidR="00BD713D" w:rsidP="0094502D">
          <w:pPr>
            <w:pStyle w:val="Header"/>
          </w:pPr>
        </w:p>
        <w:p w:rsidR="00BD713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C359313E95A34161B9264EDDC4297170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B2D25" w:rsidRPr="007B2D25" w:rsidP="00340DE0">
              <w:pPr>
                <w:pStyle w:val="Header"/>
                <w:rPr>
                  <w:b/>
                </w:rPr>
              </w:pPr>
              <w:r w:rsidRPr="007B2D25">
                <w:rPr>
                  <w:b/>
                </w:rPr>
                <w:t>Miljödepartementet</w:t>
              </w:r>
            </w:p>
            <w:p w:rsidR="007B2D25" w:rsidRPr="007B2D25" w:rsidP="00263C05">
              <w:pPr>
                <w:pStyle w:val="Header"/>
              </w:pPr>
              <w:r w:rsidRPr="007B2D25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9AAFBC3ADD847AA92936B26798F3B71"/>
          </w:placeholder>
          <w:dataBinding w:xpath="/ns0:DocumentInfo[1]/ns0:BaseInfo[1]/ns0:Recipient[1]" w:storeItemID="{1C40CCF7-D18B-4366-82CD-C55864BC4682}" w:prefixMappings="xmlns:ns0='http://lp/documentinfo/RK' "/>
          <w:text w:multiLine="1"/>
        </w:sdtPr>
        <w:sdtContent>
          <w:tc>
            <w:tcPr>
              <w:tcW w:w="3170" w:type="dxa"/>
            </w:tcPr>
            <w:p w:rsidR="00BD713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D713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70E11627EE74BA589B0FA41959CD8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4D752-A48E-4C5E-B183-6F8651981138}"/>
      </w:docPartPr>
      <w:docPartBody>
        <w:p w:rsidR="00B13DFB" w:rsidP="00593428">
          <w:pPr>
            <w:pStyle w:val="D70E11627EE74BA589B0FA41959CD8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E17A8B689046068E382756671D65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BE5B62-6E30-46E4-A406-ED5A7B1B9F3F}"/>
      </w:docPartPr>
      <w:docPartBody>
        <w:p w:rsidR="00B13DFB" w:rsidP="00593428">
          <w:pPr>
            <w:pStyle w:val="E0E17A8B689046068E382756671D65A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59313E95A34161B9264EDDC42971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831356-634D-402C-B8EE-7DD2B5D770AF}"/>
      </w:docPartPr>
      <w:docPartBody>
        <w:p w:rsidR="00B13DFB" w:rsidP="00593428">
          <w:pPr>
            <w:pStyle w:val="C359313E95A34161B9264EDDC429717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AAFBC3ADD847AA92936B26798F3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DBC4EE-8B2E-4878-BA5D-31DD712F7DEC}"/>
      </w:docPartPr>
      <w:docPartBody>
        <w:p w:rsidR="00B13DFB" w:rsidP="00593428">
          <w:pPr>
            <w:pStyle w:val="B9AAFBC3ADD847AA92936B26798F3B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4642B11B2949218E3DFC8C6F65F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2067CD-1F5A-46A8-BC10-E0FC08E4DA20}"/>
      </w:docPartPr>
      <w:docPartBody>
        <w:p w:rsidR="00B13DFB" w:rsidP="00593428">
          <w:pPr>
            <w:pStyle w:val="194642B11B2949218E3DFC8C6F65F63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3428"/>
    <w:rPr>
      <w:noProof w:val="0"/>
      <w:color w:val="808080"/>
    </w:rPr>
  </w:style>
  <w:style w:type="paragraph" w:customStyle="1" w:styleId="D70E11627EE74BA589B0FA41959CD859">
    <w:name w:val="D70E11627EE74BA589B0FA41959CD859"/>
    <w:rsid w:val="00593428"/>
  </w:style>
  <w:style w:type="paragraph" w:customStyle="1" w:styleId="B9AAFBC3ADD847AA92936B26798F3B71">
    <w:name w:val="B9AAFBC3ADD847AA92936B26798F3B71"/>
    <w:rsid w:val="00593428"/>
  </w:style>
  <w:style w:type="paragraph" w:customStyle="1" w:styleId="E0E17A8B689046068E382756671D65A21">
    <w:name w:val="E0E17A8B689046068E382756671D65A21"/>
    <w:rsid w:val="005934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59313E95A34161B9264EDDC42971701">
    <w:name w:val="C359313E95A34161B9264EDDC42971701"/>
    <w:rsid w:val="005934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4642B11B2949218E3DFC8C6F65F63D">
    <w:name w:val="194642B11B2949218E3DFC8C6F65F63D"/>
    <w:rsid w:val="005934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ba3fc399-7ccc-44f7-a6cd-07decd74a153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2022-06-22T00:00:00</HeaderDate>
    <Office/>
    <Dnr>M2022/01337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31A940D-5C81-4E2A-A560-858565B0FFAE}"/>
</file>

<file path=customXml/itemProps2.xml><?xml version="1.0" encoding="utf-8"?>
<ds:datastoreItem xmlns:ds="http://schemas.openxmlformats.org/officeDocument/2006/customXml" ds:itemID="{FF4FE7BC-76CE-45D2-AEDC-B2A9AAEEC42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15A1C8E-5144-4651-B3CB-04A4D3F4E316}"/>
</file>

<file path=customXml/itemProps5.xml><?xml version="1.0" encoding="utf-8"?>
<ds:datastoreItem xmlns:ds="http://schemas.openxmlformats.org/officeDocument/2006/customXml" ds:itemID="{1C40CCF7-D18B-4366-82CD-C55864BC468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2021_22 -1735 Regeringens fastställande av åtgärdsprogrammen för vatten - svar.docx</dc:title>
  <cp:revision>10</cp:revision>
  <cp:lastPrinted>2022-06-21T07:37:00Z</cp:lastPrinted>
  <dcterms:created xsi:type="dcterms:W3CDTF">2022-06-17T07:53:00Z</dcterms:created>
  <dcterms:modified xsi:type="dcterms:W3CDTF">2022-06-22T08:42:00Z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