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0512" w:rsidRPr="004036CD" w:rsidRDefault="00AE0512" w:rsidP="00CF4C5B">
      <w:pPr>
        <w:pStyle w:val="Hemstlrubrik"/>
      </w:pPr>
      <w:r w:rsidRPr="004036CD">
        <w:t>Förslag till riksdagsbeslut</w:t>
      </w:r>
    </w:p>
    <w:p w:rsidR="00AE0512" w:rsidRPr="004036CD" w:rsidRDefault="00AE0512" w:rsidP="00AE0512">
      <w:pPr>
        <w:pStyle w:val="Hemstlatt"/>
      </w:pPr>
      <w:r w:rsidRPr="004036CD">
        <w:t>Riksdagen tillkännager för regeringen som sin mening vad i motionen anförs om att staten skall kompensera scenkonsten vid kulturinstituti</w:t>
      </w:r>
      <w:r w:rsidRPr="004036CD">
        <w:t>o</w:t>
      </w:r>
      <w:r w:rsidRPr="004036CD">
        <w:t>nerna inom teater, musik och dans för pensionskostnaderna med 15 mi</w:t>
      </w:r>
      <w:r w:rsidRPr="004036CD">
        <w:t>l</w:t>
      </w:r>
      <w:r w:rsidRPr="004036CD">
        <w:t>joner kr</w:t>
      </w:r>
      <w:r w:rsidR="004C7CCC" w:rsidRPr="004036CD">
        <w:t>onor</w:t>
      </w:r>
      <w:r w:rsidRPr="004036CD">
        <w:t>.</w:t>
      </w:r>
    </w:p>
    <w:p w:rsidR="00AE0512" w:rsidRPr="004036CD" w:rsidRDefault="00AE0512" w:rsidP="00AE0512">
      <w:pPr>
        <w:pStyle w:val="Hemstlatt"/>
      </w:pPr>
      <w:r w:rsidRPr="004036CD">
        <w:t>Riksdagen tillkännager för regeringen som sin mening vad i motionen anförs</w:t>
      </w:r>
      <w:r w:rsidR="00192B95" w:rsidRPr="004036CD">
        <w:t xml:space="preserve"> om en ökning av anslaget till G</w:t>
      </w:r>
      <w:r w:rsidRPr="004036CD">
        <w:t>öteborgsoperan med 10 miljoner kr</w:t>
      </w:r>
      <w:r w:rsidR="004C7CCC" w:rsidRPr="004036CD">
        <w:t>onor</w:t>
      </w:r>
      <w:r w:rsidRPr="004036CD">
        <w:t>.</w:t>
      </w:r>
    </w:p>
    <w:p w:rsidR="00AE0512" w:rsidRPr="004036CD" w:rsidRDefault="004C7CCC" w:rsidP="00AE0512">
      <w:pPr>
        <w:pStyle w:val="Rubrik1"/>
      </w:pPr>
      <w:r w:rsidRPr="004036CD">
        <w:t>Motivering</w:t>
      </w:r>
    </w:p>
    <w:p w:rsidR="00AE0512" w:rsidRPr="004036CD" w:rsidRDefault="00AE0512" w:rsidP="00AE0512">
      <w:r w:rsidRPr="004036CD">
        <w:t>De svenska kulturinstitutionerna riskerar fortfarande att få kraftigt försämrade ekonomiska förutsättningar. Detta gäller d</w:t>
      </w:r>
      <w:r w:rsidR="00CF4C5B" w:rsidRPr="004036CD">
        <w:t>els ökande pensionskostnader,</w:t>
      </w:r>
      <w:r w:rsidRPr="004036CD">
        <w:t xml:space="preserve"> dels kostnader för sociala avgifter vid artisters resor.</w:t>
      </w:r>
    </w:p>
    <w:p w:rsidR="00AE0512" w:rsidRPr="004036CD" w:rsidRDefault="00AE0512" w:rsidP="00AE0512">
      <w:pPr>
        <w:pStyle w:val="Normaltindrag"/>
      </w:pPr>
      <w:r w:rsidRPr="004036CD">
        <w:t>Regeringen föreslår i årets budgetproposition att anslaget för pension</w:t>
      </w:r>
      <w:r w:rsidRPr="004036CD">
        <w:t>s</w:t>
      </w:r>
      <w:r w:rsidRPr="004036CD">
        <w:t>kostnaderna tillförs 55 miljoner kronor, inklusive de 10 miljoner som tidigare anvisats. Svenskkonst och Teaterförbundet anser att denna ökn</w:t>
      </w:r>
      <w:r w:rsidR="00CF4C5B" w:rsidRPr="004036CD">
        <w:t>ing av anslaget är otillräcklig</w:t>
      </w:r>
      <w:r w:rsidRPr="004036CD">
        <w:t xml:space="preserve"> för att jämställa scenkonstnärerna.</w:t>
      </w:r>
    </w:p>
    <w:p w:rsidR="00AE0512" w:rsidRPr="004036CD" w:rsidRDefault="00CF4C5B" w:rsidP="00AE0512">
      <w:pPr>
        <w:pStyle w:val="Rubrik1"/>
      </w:pPr>
      <w:r w:rsidRPr="004036CD">
        <w:t>Göteborgsoperan</w:t>
      </w:r>
    </w:p>
    <w:p w:rsidR="00AE0512" w:rsidRPr="004036CD" w:rsidRDefault="00AE0512" w:rsidP="00AE0512">
      <w:r w:rsidRPr="004036CD">
        <w:t xml:space="preserve">Trots löften från regeringen har det för </w:t>
      </w:r>
      <w:r w:rsidR="00CF4C5B" w:rsidRPr="004036CD">
        <w:t xml:space="preserve">Göteborgsoperans </w:t>
      </w:r>
      <w:r w:rsidRPr="004036CD">
        <w:t>del knappast blivit någon helhetslösning</w:t>
      </w:r>
      <w:r w:rsidR="00CF4C5B" w:rsidRPr="004036CD">
        <w:t>,</w:t>
      </w:r>
      <w:r w:rsidRPr="004036CD">
        <w:t xml:space="preserve"> och vissa delar i pensionsfrågan är inte ens behandlade.</w:t>
      </w:r>
    </w:p>
    <w:p w:rsidR="00AE0512" w:rsidRPr="004036CD" w:rsidRDefault="00AE0512" w:rsidP="00AE0512">
      <w:pPr>
        <w:pStyle w:val="Normaltindrag"/>
      </w:pPr>
      <w:r w:rsidRPr="004036CD">
        <w:t>Moms måste betalas på sociala kostnader för resor och hotell. Detta dra</w:t>
      </w:r>
      <w:r w:rsidRPr="004036CD">
        <w:t>b</w:t>
      </w:r>
      <w:r w:rsidRPr="004036CD">
        <w:t xml:space="preserve">bar </w:t>
      </w:r>
      <w:r w:rsidR="00CF4C5B" w:rsidRPr="004036CD">
        <w:t xml:space="preserve">särskilt </w:t>
      </w:r>
      <w:r w:rsidRPr="004036CD">
        <w:t>institutioner utanför Stockholm som har många personer engag</w:t>
      </w:r>
      <w:r w:rsidRPr="004036CD">
        <w:t>e</w:t>
      </w:r>
      <w:r w:rsidRPr="004036CD">
        <w:t>rade som inte bor på orten.</w:t>
      </w:r>
    </w:p>
    <w:p w:rsidR="00AE0512" w:rsidRPr="004036CD" w:rsidRDefault="00AE0512" w:rsidP="00AE0512">
      <w:pPr>
        <w:pStyle w:val="Normaltindrag"/>
      </w:pPr>
      <w:r w:rsidRPr="004036CD">
        <w:lastRenderedPageBreak/>
        <w:t>Sedan länge har scenkonstens pensionsfrågor varit i fokus. Detta har flera orsaker. En är att scenkonstens anställda, trots löften om motsatsen, har lägre pension än andra anställda med statlig pension. En annan är att många kons</w:t>
      </w:r>
      <w:r w:rsidRPr="004036CD">
        <w:t>t</w:t>
      </w:r>
      <w:r w:rsidRPr="004036CD">
        <w:t>närliga yrkesgrupper som sångare och dansare går i pension långt före den allmänna pensionsåldern, 65 år.</w:t>
      </w:r>
    </w:p>
    <w:p w:rsidR="00AE0512" w:rsidRPr="004036CD" w:rsidRDefault="00AE0512" w:rsidP="00AE0512">
      <w:pPr>
        <w:pStyle w:val="Normaltindrag"/>
      </w:pPr>
      <w:r w:rsidRPr="004036CD">
        <w:t>Detta medför i det nya pensionssystemet att deras pensioner efter 65 års ålder blir mycket låg</w:t>
      </w:r>
      <w:r w:rsidR="00CF4C5B" w:rsidRPr="004036CD">
        <w:t>a. I årets budgetproposition</w:t>
      </w:r>
      <w:r w:rsidRPr="004036CD">
        <w:t xml:space="preserve"> tas ett första steg mot att lösa dessa problem.</w:t>
      </w:r>
    </w:p>
    <w:p w:rsidR="00AE0512" w:rsidRPr="004036CD" w:rsidRDefault="00AE0512" w:rsidP="00AE0512">
      <w:pPr>
        <w:pStyle w:val="Normaltindrag"/>
      </w:pPr>
      <w:r w:rsidRPr="004036CD">
        <w:t>För institutionerna är dock det största problemet att staten önskar ta ut allt högre avgifter från aktiva inom scenkonsten för att finansiera pensionssyst</w:t>
      </w:r>
      <w:r w:rsidRPr="004036CD">
        <w:t>e</w:t>
      </w:r>
      <w:r w:rsidRPr="004036CD">
        <w:t>met.</w:t>
      </w:r>
    </w:p>
    <w:p w:rsidR="00AE0512" w:rsidRPr="004036CD" w:rsidRDefault="00AE0512" w:rsidP="00AE0512">
      <w:pPr>
        <w:pStyle w:val="Normaltindrag"/>
      </w:pPr>
      <w:r w:rsidRPr="004036CD">
        <w:t xml:space="preserve">I december 2003 kom beskedet att premierna höjs med totalt 4,2 procent </w:t>
      </w:r>
      <w:r w:rsidR="00CF4C5B" w:rsidRPr="004036CD">
        <w:t>(</w:t>
      </w:r>
      <w:r w:rsidRPr="004036CD">
        <w:t>dvs</w:t>
      </w:r>
      <w:r w:rsidR="00CF4C5B" w:rsidRPr="004036CD">
        <w:t>.</w:t>
      </w:r>
      <w:r w:rsidRPr="004036CD">
        <w:t xml:space="preserve"> en 40-procentig ökning av pensionskostnaderna ) redan från 2004 utan att någon finansiering då kunde erbjudas.</w:t>
      </w:r>
    </w:p>
    <w:p w:rsidR="00AE0512" w:rsidRPr="004036CD" w:rsidRDefault="00AE0512" w:rsidP="00AE0512">
      <w:pPr>
        <w:pStyle w:val="Normaltindrag"/>
      </w:pPr>
      <w:r w:rsidRPr="004036CD">
        <w:t>De varslade höjningarna kommer att genomföras redan i år.</w:t>
      </w:r>
    </w:p>
    <w:p w:rsidR="00AE0512" w:rsidRPr="004036CD" w:rsidRDefault="00AE0512" w:rsidP="00AE0512">
      <w:pPr>
        <w:pStyle w:val="Normaltindrag"/>
      </w:pPr>
      <w:r w:rsidRPr="004036CD">
        <w:t>Den mycket allvarliga situationen förstärks ytterligare av att Regeringsrä</w:t>
      </w:r>
      <w:r w:rsidRPr="004036CD">
        <w:t>t</w:t>
      </w:r>
      <w:r w:rsidRPr="004036CD">
        <w:t>ten förra året fastställt att institutionerna är tvungna att betala sociala avgifter på svenska artisters resor, uppehälle och traktamenten vid korttidsengag</w:t>
      </w:r>
      <w:r w:rsidRPr="004036CD">
        <w:t>e</w:t>
      </w:r>
      <w:r w:rsidRPr="004036CD">
        <w:t>mang vid institutionerna. Eftersom de flesta frilansarna bor i Stockholm och reser till engagemang ute i landet drabbar detta främst teatrar och orkestrar utanför Stockholm.</w:t>
      </w:r>
    </w:p>
    <w:p w:rsidR="00AE0512" w:rsidRPr="004036CD" w:rsidRDefault="00AE0512" w:rsidP="00AE0512">
      <w:pPr>
        <w:pStyle w:val="Normaltindrag"/>
      </w:pPr>
      <w:r w:rsidRPr="004036CD">
        <w:t>Det undantag som finns för andra yrkesgrupper som arbetar med liknande uppgifter borde självfallet också omfatta scenkonsten.</w:t>
      </w:r>
    </w:p>
    <w:p w:rsidR="00AE0512" w:rsidRPr="004036CD" w:rsidRDefault="00AE0512" w:rsidP="00AE0512">
      <w:pPr>
        <w:pStyle w:val="Normaltindrag"/>
      </w:pPr>
      <w:r w:rsidRPr="004036CD">
        <w:t>Nu är det dock fastlagt att det inte är så, utan att en lagändring måste till för att jämställa scenkonstens aktiva utövare med byggnadsarbetare, militärer och nämndemän m.fl.</w:t>
      </w:r>
    </w:p>
    <w:p w:rsidR="00AE0512" w:rsidRPr="004036CD" w:rsidRDefault="00AE0512" w:rsidP="00AE0512">
      <w:pPr>
        <w:pStyle w:val="Normaltindrag"/>
      </w:pPr>
      <w:r w:rsidRPr="004036CD">
        <w:t>Kulturinstitutionerna inom teater, musik och dans i Sverige kännetecknas av att verksamheten är beroende av en kår av högt kvalificerade yrkesutövare som inte är tillsvidareanställda utan har olika former av tidsbegränsade a</w:t>
      </w:r>
      <w:r w:rsidRPr="004036CD">
        <w:t>n</w:t>
      </w:r>
      <w:r w:rsidRPr="004036CD">
        <w:t>ställningar.</w:t>
      </w:r>
    </w:p>
    <w:p w:rsidR="00AE0512" w:rsidRPr="004036CD" w:rsidRDefault="00AE0512" w:rsidP="00AE0512">
      <w:pPr>
        <w:pStyle w:val="Normaltindrag"/>
      </w:pPr>
      <w:r w:rsidRPr="004036CD">
        <w:t>Samtliga teater-, musik- och dansinstitutioner anlitar frilansande personal vid sidan av fast anställd personal. Dessa tillfälliga anställningar kan avse enstaka föreställningar eller viss produktion och är en förutsättning för instit</w:t>
      </w:r>
      <w:r w:rsidRPr="004036CD">
        <w:t>u</w:t>
      </w:r>
      <w:r w:rsidRPr="004036CD">
        <w:t>tionernas verksamhet. Dessa, från arbetsmarknaden i övrigt avvikande a</w:t>
      </w:r>
      <w:r w:rsidRPr="004036CD">
        <w:t>n</w:t>
      </w:r>
      <w:r w:rsidRPr="004036CD">
        <w:t>ställningsförhållanden, har tillkommit bl.a. av kulturpolitiska skäl för att mö</w:t>
      </w:r>
      <w:r w:rsidRPr="004036CD">
        <w:t>j</w:t>
      </w:r>
      <w:r w:rsidRPr="004036CD">
        <w:t>liggöra ett kvalitativt och rikt kulturutbud i hela landet.</w:t>
      </w:r>
    </w:p>
    <w:p w:rsidR="00AE0512" w:rsidRPr="004036CD" w:rsidRDefault="00AE0512" w:rsidP="00AE0512">
      <w:pPr>
        <w:pStyle w:val="Normaltindrag"/>
      </w:pPr>
      <w:r w:rsidRPr="004036CD">
        <w:t>Ett uttryck för detta är tillkomsten av Teater Alliansen, vilket staten me</w:t>
      </w:r>
      <w:r w:rsidRPr="004036CD">
        <w:t>d</w:t>
      </w:r>
      <w:r w:rsidRPr="004036CD">
        <w:t>verkat till och som innebär en ny form av anställning för frilansande skåd</w:t>
      </w:r>
      <w:r w:rsidRPr="004036CD">
        <w:t>e</w:t>
      </w:r>
      <w:r w:rsidRPr="004036CD">
        <w:t xml:space="preserve">spelare. Parterna har också genom kollektivavtal disponerat delar av </w:t>
      </w:r>
      <w:r w:rsidR="00CF4C5B" w:rsidRPr="004036CD">
        <w:t>lagen om anställningsskydd (LAS</w:t>
      </w:r>
      <w:r w:rsidRPr="004036CD">
        <w:t>).</w:t>
      </w:r>
    </w:p>
    <w:p w:rsidR="00AE0512" w:rsidRPr="004036CD" w:rsidRDefault="00AE0512" w:rsidP="00AE0512">
      <w:pPr>
        <w:pStyle w:val="Normaltindrag"/>
      </w:pPr>
      <w:r w:rsidRPr="004036CD">
        <w:t>Flertalet frilansade konstnärer är bosatta i storstäderna, främst Stockholm, eftersom de flesta arbetstillfällena finns där. Detta innebär att kulturinstituti</w:t>
      </w:r>
      <w:r w:rsidRPr="004036CD">
        <w:t>o</w:t>
      </w:r>
      <w:r w:rsidRPr="004036CD">
        <w:t>nerna ute i landet måste anl</w:t>
      </w:r>
      <w:r w:rsidR="00CF4C5B" w:rsidRPr="004036CD">
        <w:t>ita personal som inte är bosatt</w:t>
      </w:r>
      <w:r w:rsidRPr="004036CD">
        <w:t xml:space="preserve"> på orten. Utöver lön eller a</w:t>
      </w:r>
      <w:r w:rsidR="00CF4C5B" w:rsidRPr="004036CD">
        <w:t>rvode står därför institutionen</w:t>
      </w:r>
      <w:r w:rsidRPr="004036CD">
        <w:t>, i enlighet med kollektivavtalet på omr</w:t>
      </w:r>
      <w:r w:rsidRPr="004036CD">
        <w:t>å</w:t>
      </w:r>
      <w:r w:rsidRPr="004036CD">
        <w:t>det, för övernattnings- och resekostnader samt traktamente för denna pers</w:t>
      </w:r>
      <w:r w:rsidRPr="004036CD">
        <w:t>o</w:t>
      </w:r>
      <w:r w:rsidRPr="004036CD">
        <w:t>nal. Dessa ersättningar betraktas vanligen av institutionerna som ej skattepli</w:t>
      </w:r>
      <w:r w:rsidRPr="004036CD">
        <w:t>k</w:t>
      </w:r>
      <w:r w:rsidRPr="004036CD">
        <w:t>tiga</w:t>
      </w:r>
      <w:r w:rsidR="00CF4C5B" w:rsidRPr="004036CD">
        <w:t>,</w:t>
      </w:r>
      <w:r w:rsidRPr="004036CD">
        <w:t xml:space="preserve"> och arbetsgivareavgifter inbetalas inte i enlighet med reglerna om ska</w:t>
      </w:r>
      <w:r w:rsidRPr="004036CD">
        <w:t>t</w:t>
      </w:r>
      <w:r w:rsidRPr="004036CD">
        <w:t>tebefriade tjänsteresor.</w:t>
      </w:r>
    </w:p>
    <w:p w:rsidR="00AE0512" w:rsidRPr="004036CD" w:rsidRDefault="00CF4C5B" w:rsidP="00AE0512">
      <w:pPr>
        <w:pStyle w:val="Normaltindrag"/>
      </w:pPr>
      <w:r w:rsidRPr="004036CD">
        <w:t>För bl.a. Göteborgso</w:t>
      </w:r>
      <w:r w:rsidR="00AE0512" w:rsidRPr="004036CD">
        <w:t>peran kommer de nya pension</w:t>
      </w:r>
      <w:r w:rsidRPr="004036CD">
        <w:t>s</w:t>
      </w:r>
      <w:r w:rsidR="00AE0512" w:rsidRPr="004036CD">
        <w:t>kostnaderna och soci</w:t>
      </w:r>
      <w:r w:rsidR="00AE0512" w:rsidRPr="004036CD">
        <w:t>a</w:t>
      </w:r>
      <w:r w:rsidR="00AE0512" w:rsidRPr="004036CD">
        <w:t>la avgifterna vid artisters resor att drabba verksamheten</w:t>
      </w:r>
      <w:r w:rsidRPr="004036CD">
        <w:t xml:space="preserve"> hårt</w:t>
      </w:r>
      <w:r w:rsidR="00AE0512" w:rsidRPr="004036CD">
        <w:t>. Scenkonste</w:t>
      </w:r>
      <w:r w:rsidRPr="004036CD">
        <w:t>n kommer riskera att försämras.</w:t>
      </w:r>
    </w:p>
    <w:p w:rsidR="00AE0512" w:rsidRPr="004036CD" w:rsidRDefault="00AE0512" w:rsidP="00AE0512">
      <w:pPr>
        <w:pStyle w:val="Normaltindrag"/>
      </w:pPr>
      <w:r w:rsidRPr="004036CD">
        <w:t>Staten måste nu kompensera scenkonsten ytterligare inom teater, musik och dans för de utökade pensionskostnaderna med 15 miljoner kr</w:t>
      </w:r>
      <w:r w:rsidR="00CF4C5B" w:rsidRPr="004036CD">
        <w:t>onor</w:t>
      </w:r>
      <w:r w:rsidRPr="004036CD">
        <w:t xml:space="preserve"> vilket ingår i </w:t>
      </w:r>
      <w:r w:rsidR="00CF4C5B" w:rsidRPr="004036CD">
        <w:t xml:space="preserve">Folkpartiets </w:t>
      </w:r>
      <w:r w:rsidRPr="004036CD">
        <w:t>anslag kulturanslaget.</w:t>
      </w:r>
    </w:p>
    <w:p w:rsidR="00AE0512" w:rsidRPr="004036CD" w:rsidRDefault="00AE0512" w:rsidP="00CF4C5B">
      <w:pPr>
        <w:pStyle w:val="Normaltindrag"/>
      </w:pPr>
      <w:r w:rsidRPr="004036CD">
        <w:t>Folkpartiet för</w:t>
      </w:r>
      <w:r w:rsidR="00CF4C5B" w:rsidRPr="004036CD">
        <w:t>e</w:t>
      </w:r>
      <w:r w:rsidRPr="004036CD">
        <w:t xml:space="preserve">slår också att omfördela </w:t>
      </w:r>
      <w:r w:rsidR="00CF4C5B" w:rsidRPr="004036CD">
        <w:t>statliga medel till anslag</w:t>
      </w:r>
      <w:r w:rsidRPr="004036CD">
        <w:t xml:space="preserve"> 28:6 och att </w:t>
      </w:r>
      <w:r w:rsidR="00CF4C5B" w:rsidRPr="004036CD">
        <w:t xml:space="preserve">Göteborgsoperan </w:t>
      </w:r>
      <w:r w:rsidRPr="004036CD">
        <w:t>därigenom får ett ökat anslag med 10 miljoner kr</w:t>
      </w:r>
      <w:r w:rsidR="00CF4C5B" w:rsidRPr="004036CD">
        <w:t>onor</w:t>
      </w:r>
      <w:r w:rsidRPr="004036CD">
        <w:t>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F4C5B" w:rsidRPr="00403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F4C5B" w:rsidRPr="004036CD" w:rsidRDefault="00CF4C5B" w:rsidP="00CF4C5B">
            <w:pPr>
              <w:pStyle w:val="UnderskriftDatum"/>
              <w:spacing w:before="240"/>
            </w:pPr>
            <w:r w:rsidRPr="004036CD">
              <w:t>Stockholm den 30 september 2005</w:t>
            </w:r>
          </w:p>
        </w:tc>
        <w:tc>
          <w:tcPr>
            <w:tcW w:w="3047" w:type="dxa"/>
          </w:tcPr>
          <w:p w:rsidR="00CF4C5B" w:rsidRPr="004036CD" w:rsidRDefault="00CF4C5B" w:rsidP="00CF4C5B">
            <w:pPr>
              <w:pStyle w:val="Underskrifter"/>
              <w:spacing w:before="240"/>
            </w:pPr>
          </w:p>
        </w:tc>
      </w:tr>
      <w:tr w:rsidR="00CF4C5B" w:rsidRPr="004036C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F4C5B" w:rsidRPr="004036CD" w:rsidRDefault="00CF4C5B" w:rsidP="00CF4C5B">
            <w:pPr>
              <w:pStyle w:val="Underskrifter"/>
            </w:pPr>
            <w:r w:rsidRPr="004036CD">
              <w:t>Erling Bager (fp)</w:t>
            </w:r>
          </w:p>
        </w:tc>
        <w:tc>
          <w:tcPr>
            <w:tcW w:w="3047" w:type="dxa"/>
          </w:tcPr>
          <w:p w:rsidR="00CF4C5B" w:rsidRPr="004036CD" w:rsidRDefault="00CF4C5B" w:rsidP="00CF4C5B">
            <w:pPr>
              <w:pStyle w:val="Underskrifter"/>
            </w:pPr>
          </w:p>
        </w:tc>
      </w:tr>
    </w:tbl>
    <w:p w:rsidR="00123B1E" w:rsidRPr="004036CD" w:rsidRDefault="00123B1E" w:rsidP="00CF4C5B">
      <w:pPr>
        <w:pStyle w:val="Normaltindrag"/>
      </w:pPr>
    </w:p>
    <w:sectPr w:rsidR="00123B1E" w:rsidRPr="004036CD" w:rsidSect="00CF4C5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C45ED" w:rsidRPr="004036CD" w:rsidRDefault="003C45ED">
      <w:r w:rsidRPr="004036CD">
        <w:separator/>
      </w:r>
    </w:p>
  </w:endnote>
  <w:endnote w:type="continuationSeparator" w:id="0">
    <w:p w:rsidR="003C45ED" w:rsidRPr="004036CD" w:rsidRDefault="003C45ED">
      <w:r w:rsidRPr="004036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1C74" w:rsidRPr="004036CD" w:rsidRDefault="004036CD" w:rsidP="00CF4C5B">
    <w:pPr>
      <w:pStyle w:val="Sidfot"/>
    </w:pPr>
    <w:r w:rsidRPr="004036C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474019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4C5B" w:rsidRDefault="00CF4C5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F4C5B" w:rsidRDefault="00CF4C5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2B95" w:rsidRPr="004036CD" w:rsidRDefault="004036CD" w:rsidP="00CF4C5B">
    <w:pPr>
      <w:pStyle w:val="Sidfot"/>
    </w:pPr>
    <w:r w:rsidRPr="004036C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479508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4C5B" w:rsidRDefault="00CF4C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4C5B" w:rsidRDefault="00CF4C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2B95" w:rsidRPr="004036CD" w:rsidRDefault="004036CD" w:rsidP="00CF4C5B">
    <w:pPr>
      <w:pStyle w:val="Sidfot"/>
    </w:pPr>
    <w:r w:rsidRPr="004036C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50749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4C5B" w:rsidRDefault="00CF4C5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F4C5B" w:rsidRDefault="00CF4C5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C45ED" w:rsidRPr="004036CD" w:rsidRDefault="003C45ED">
      <w:r w:rsidRPr="004036CD">
        <w:separator/>
      </w:r>
    </w:p>
  </w:footnote>
  <w:footnote w:type="continuationSeparator" w:id="0">
    <w:p w:rsidR="003C45ED" w:rsidRPr="004036CD" w:rsidRDefault="003C45ED">
      <w:r w:rsidRPr="004036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31C74" w:rsidRPr="004036CD" w:rsidRDefault="004036CD" w:rsidP="00CF4C5B">
    <w:pPr>
      <w:pStyle w:val="Sidhuvud"/>
    </w:pPr>
    <w:r w:rsidRPr="004036C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7817534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4C5B" w:rsidRDefault="00CF4C5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F4C5B" w:rsidRDefault="00CF4C5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92B95" w:rsidRPr="004036CD" w:rsidRDefault="004036CD" w:rsidP="00CF4C5B">
    <w:pPr>
      <w:pStyle w:val="Sidhuvud"/>
    </w:pPr>
    <w:r w:rsidRPr="004036C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6936870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F4C5B" w:rsidRDefault="00CF4C5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Kr274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F4C5B" w:rsidRDefault="00CF4C5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Kr274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4C5B" w:rsidRPr="004036CD" w:rsidRDefault="00CF4C5B">
    <w:pPr>
      <w:pStyle w:val="FSHNormal"/>
      <w:tabs>
        <w:tab w:val="right" w:pos="5840"/>
      </w:tabs>
    </w:pPr>
    <w:r w:rsidRPr="004036CD">
      <w:br/>
    </w:r>
    <w:r w:rsidRPr="004036CD">
      <w:fldChar w:fldCharType="begin" w:fldLock="1"/>
    </w:r>
    <w:r w:rsidRPr="004036CD">
      <w:instrText xml:space="preserve"> DOCPROPERTY</w:instrText>
    </w:r>
    <w:r w:rsidRPr="004036CD">
      <w:rPr>
        <w:sz w:val="18"/>
      </w:rPr>
      <w:instrText xml:space="preserve"> "YearUser" *\charformat </w:instrText>
    </w:r>
    <w:r w:rsidRPr="004036CD">
      <w:fldChar w:fldCharType="separate"/>
    </w:r>
    <w:r w:rsidRPr="004036CD">
      <w:t>2005/06</w:t>
    </w:r>
    <w:r w:rsidRPr="004036CD">
      <w:fldChar w:fldCharType="end"/>
    </w:r>
    <w:r w:rsidRPr="004036CD">
      <w:t xml:space="preserve"> </w:t>
    </w:r>
    <w:r w:rsidRPr="004036CD">
      <w:tab/>
      <w:t xml:space="preserve">mnr: </w:t>
    </w:r>
    <w:r w:rsidRPr="004036CD">
      <w:fldChar w:fldCharType="begin" w:fldLock="1"/>
    </w:r>
    <w:r w:rsidRPr="004036CD">
      <w:instrText xml:space="preserve"> DOCPROPERTY</w:instrText>
    </w:r>
    <w:r w:rsidRPr="004036CD">
      <w:rPr>
        <w:sz w:val="18"/>
      </w:rPr>
      <w:instrText xml:space="preserve"> "Motionsnummer" *\charformat </w:instrText>
    </w:r>
    <w:r w:rsidRPr="004036CD">
      <w:fldChar w:fldCharType="separate"/>
    </w:r>
    <w:r w:rsidRPr="004036CD">
      <w:t>Kr274</w:t>
    </w:r>
    <w:r w:rsidRPr="004036CD">
      <w:fldChar w:fldCharType="end"/>
    </w:r>
    <w:r w:rsidRPr="004036CD">
      <w:br/>
    </w:r>
    <w:r w:rsidRPr="004036CD">
      <w:fldChar w:fldCharType="begin" w:fldLock="1"/>
    </w:r>
    <w:r w:rsidRPr="004036CD">
      <w:instrText xml:space="preserve"> DOCPROPERTY</w:instrText>
    </w:r>
    <w:r w:rsidRPr="004036CD">
      <w:rPr>
        <w:sz w:val="18"/>
      </w:rPr>
      <w:instrText xml:space="preserve"> "Samling" *\charformat </w:instrText>
    </w:r>
    <w:r w:rsidRPr="004036CD">
      <w:fldChar w:fldCharType="end"/>
    </w:r>
    <w:r w:rsidRPr="004036CD">
      <w:tab/>
      <w:t xml:space="preserve">pnr: </w:t>
    </w:r>
    <w:r w:rsidRPr="004036CD">
      <w:fldChar w:fldCharType="begin" w:fldLock="1"/>
    </w:r>
    <w:r w:rsidRPr="004036CD">
      <w:instrText xml:space="preserve"> DOCPROPERTY</w:instrText>
    </w:r>
    <w:r w:rsidRPr="004036CD">
      <w:rPr>
        <w:sz w:val="18"/>
      </w:rPr>
      <w:instrText xml:space="preserve"> "Partinummer" *\charformat </w:instrText>
    </w:r>
    <w:r w:rsidRPr="004036CD">
      <w:fldChar w:fldCharType="separate"/>
    </w:r>
    <w:r w:rsidRPr="004036CD">
      <w:t>fp884</w:t>
    </w:r>
    <w:r w:rsidRPr="004036CD">
      <w:fldChar w:fldCharType="end"/>
    </w:r>
  </w:p>
  <w:p w:rsidR="00CF4C5B" w:rsidRPr="004036CD" w:rsidRDefault="00CF4C5B">
    <w:pPr>
      <w:pStyle w:val="FSHRub1"/>
    </w:pPr>
    <w:r w:rsidRPr="004036CD">
      <w:t>Motion till riksdagen</w:t>
    </w:r>
    <w:r w:rsidRPr="004036CD">
      <w:br/>
    </w:r>
    <w:r w:rsidRPr="004036CD">
      <w:fldChar w:fldCharType="begin" w:fldLock="1"/>
    </w:r>
    <w:r w:rsidRPr="004036CD">
      <w:instrText xml:space="preserve"> DOCPROPERTY "YearUser" *\charformat </w:instrText>
    </w:r>
    <w:r w:rsidRPr="004036CD">
      <w:fldChar w:fldCharType="separate"/>
    </w:r>
    <w:r w:rsidRPr="004036CD">
      <w:t>2005/06</w:t>
    </w:r>
    <w:r w:rsidRPr="004036CD">
      <w:fldChar w:fldCharType="end"/>
    </w:r>
    <w:r w:rsidRPr="004036CD">
      <w:t>:</w:t>
    </w:r>
    <w:r w:rsidRPr="004036CD">
      <w:fldChar w:fldCharType="begin" w:fldLock="1"/>
    </w:r>
    <w:r w:rsidRPr="004036CD">
      <w:instrText xml:space="preserve"> DOCPROPERTY "Motionsnummer" *\charformat </w:instrText>
    </w:r>
    <w:r w:rsidRPr="004036CD">
      <w:fldChar w:fldCharType="separate"/>
    </w:r>
    <w:r w:rsidRPr="004036CD">
      <w:t>Kr274</w:t>
    </w:r>
    <w:r w:rsidRPr="004036CD">
      <w:fldChar w:fldCharType="end"/>
    </w:r>
  </w:p>
  <w:p w:rsidR="00CF4C5B" w:rsidRPr="004036CD" w:rsidRDefault="00CF4C5B">
    <w:pPr>
      <w:pStyle w:val="FSHNormalS5"/>
    </w:pPr>
    <w:r w:rsidRPr="004036CD">
      <w:fldChar w:fldCharType="begin" w:fldLock="1"/>
    </w:r>
    <w:r w:rsidRPr="004036CD">
      <w:instrText xml:space="preserve"> DOCPROPERTY "MotionarText" *\charformat </w:instrText>
    </w:r>
    <w:r w:rsidRPr="004036CD">
      <w:fldChar w:fldCharType="separate"/>
    </w:r>
    <w:r w:rsidRPr="004036CD">
      <w:t>av Erling Bager (fp)</w:t>
    </w:r>
    <w:r w:rsidRPr="004036CD">
      <w:fldChar w:fldCharType="end"/>
    </w:r>
    <w:r w:rsidRPr="004036CD">
      <w:br/>
    </w:r>
    <w:r w:rsidRPr="004036CD">
      <w:fldChar w:fldCharType="begin" w:fldLock="1"/>
    </w:r>
    <w:r w:rsidRPr="004036CD">
      <w:instrText xml:space="preserve"> DOCPROPERTY "SvarFrasKort" *\charformat </w:instrText>
    </w:r>
    <w:r w:rsidRPr="004036CD">
      <w:fldChar w:fldCharType="end"/>
    </w:r>
  </w:p>
  <w:p w:rsidR="00CF4C5B" w:rsidRPr="004036CD" w:rsidRDefault="00CF4C5B">
    <w:pPr>
      <w:pStyle w:val="FSHTitel"/>
    </w:pPr>
    <w:r w:rsidRPr="004036CD">
      <w:fldChar w:fldCharType="begin" w:fldLock="1"/>
    </w:r>
    <w:r w:rsidRPr="004036CD">
      <w:instrText xml:space="preserve"> DOCPROPERTY</w:instrText>
    </w:r>
    <w:r w:rsidRPr="004036CD">
      <w:rPr>
        <w:sz w:val="18"/>
      </w:rPr>
      <w:instrText xml:space="preserve"> "RubrikSvar" *\charformat </w:instrText>
    </w:r>
    <w:r w:rsidRPr="004036CD">
      <w:fldChar w:fldCharType="separate"/>
    </w:r>
    <w:r w:rsidRPr="004036CD">
      <w:t>Göteborgsoperan, Göteborgs Konserthus och Stadsteatern</w:t>
    </w:r>
    <w:r w:rsidRPr="004036CD">
      <w:fldChar w:fldCharType="end"/>
    </w:r>
  </w:p>
  <w:p w:rsidR="00CF4C5B" w:rsidRPr="004036CD" w:rsidRDefault="00CF4C5B" w:rsidP="00CF4C5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BE3515"/>
    <w:multiLevelType w:val="hybridMultilevel"/>
    <w:tmpl w:val="63984890"/>
    <w:lvl w:ilvl="0" w:tplc="D284A8AC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34B5046"/>
    <w:multiLevelType w:val="hybridMultilevel"/>
    <w:tmpl w:val="9DE24F72"/>
    <w:lvl w:ilvl="0" w:tplc="D994A7E4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2C916D5"/>
    <w:multiLevelType w:val="hybridMultilevel"/>
    <w:tmpl w:val="FFCA9AE8"/>
    <w:lvl w:ilvl="0" w:tplc="C1F0967E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9866189">
    <w:abstractNumId w:val="15"/>
  </w:num>
  <w:num w:numId="2" w16cid:durableId="1786315327">
    <w:abstractNumId w:val="10"/>
  </w:num>
  <w:num w:numId="3" w16cid:durableId="1528177966">
    <w:abstractNumId w:val="12"/>
  </w:num>
  <w:num w:numId="4" w16cid:durableId="518783462">
    <w:abstractNumId w:val="14"/>
  </w:num>
  <w:num w:numId="5" w16cid:durableId="92672066">
    <w:abstractNumId w:val="8"/>
  </w:num>
  <w:num w:numId="6" w16cid:durableId="1795322225">
    <w:abstractNumId w:val="3"/>
  </w:num>
  <w:num w:numId="7" w16cid:durableId="1532692468">
    <w:abstractNumId w:val="2"/>
  </w:num>
  <w:num w:numId="8" w16cid:durableId="1335500625">
    <w:abstractNumId w:val="1"/>
  </w:num>
  <w:num w:numId="9" w16cid:durableId="222256693">
    <w:abstractNumId w:val="0"/>
  </w:num>
  <w:num w:numId="10" w16cid:durableId="1440493416">
    <w:abstractNumId w:val="9"/>
  </w:num>
  <w:num w:numId="11" w16cid:durableId="1494836312">
    <w:abstractNumId w:val="7"/>
  </w:num>
  <w:num w:numId="12" w16cid:durableId="1341084857">
    <w:abstractNumId w:val="6"/>
  </w:num>
  <w:num w:numId="13" w16cid:durableId="235361418">
    <w:abstractNumId w:val="5"/>
  </w:num>
  <w:num w:numId="14" w16cid:durableId="2022077560">
    <w:abstractNumId w:val="4"/>
  </w:num>
  <w:num w:numId="15" w16cid:durableId="1824928821">
    <w:abstractNumId w:val="13"/>
  </w:num>
  <w:num w:numId="16" w16cid:durableId="348337123">
    <w:abstractNumId w:val="11"/>
  </w:num>
  <w:num w:numId="17" w16cid:durableId="12182749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AE0512"/>
    <w:rsid w:val="0004381F"/>
    <w:rsid w:val="00064BC3"/>
    <w:rsid w:val="00066775"/>
    <w:rsid w:val="00072FB9"/>
    <w:rsid w:val="00100531"/>
    <w:rsid w:val="00123B1E"/>
    <w:rsid w:val="00192B95"/>
    <w:rsid w:val="00201DFB"/>
    <w:rsid w:val="00204A63"/>
    <w:rsid w:val="00212FF1"/>
    <w:rsid w:val="00230193"/>
    <w:rsid w:val="0025068A"/>
    <w:rsid w:val="002818D3"/>
    <w:rsid w:val="002D11A8"/>
    <w:rsid w:val="003A7F93"/>
    <w:rsid w:val="003C45ED"/>
    <w:rsid w:val="004036CD"/>
    <w:rsid w:val="00445271"/>
    <w:rsid w:val="004A0504"/>
    <w:rsid w:val="004C7CCC"/>
    <w:rsid w:val="004E38D9"/>
    <w:rsid w:val="005B145B"/>
    <w:rsid w:val="006B15D7"/>
    <w:rsid w:val="00740D6D"/>
    <w:rsid w:val="00794149"/>
    <w:rsid w:val="007B67A7"/>
    <w:rsid w:val="007C6092"/>
    <w:rsid w:val="00931C74"/>
    <w:rsid w:val="00A053C6"/>
    <w:rsid w:val="00A84B9A"/>
    <w:rsid w:val="00AE0512"/>
    <w:rsid w:val="00B13BF0"/>
    <w:rsid w:val="00C1285C"/>
    <w:rsid w:val="00C27B7D"/>
    <w:rsid w:val="00CF4C5B"/>
    <w:rsid w:val="00CF7A43"/>
    <w:rsid w:val="00D1174F"/>
    <w:rsid w:val="00DC6C70"/>
    <w:rsid w:val="00E22893"/>
    <w:rsid w:val="00E360DE"/>
    <w:rsid w:val="00E75D28"/>
    <w:rsid w:val="00E84F25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38AA375-D274-4AF2-92A2-016EDEBC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AE0512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AE0512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AE0512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AE0512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AE0512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AE0512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AE0512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AE0512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AE0512"/>
    <w:pPr>
      <w:outlineLvl w:val="7"/>
    </w:pPr>
  </w:style>
  <w:style w:type="paragraph" w:styleId="Rubrik9">
    <w:name w:val="heading 9"/>
    <w:basedOn w:val="Rubrik8"/>
    <w:next w:val="Normal"/>
    <w:qFormat/>
    <w:rsid w:val="00AE0512"/>
    <w:pPr>
      <w:outlineLvl w:val="8"/>
    </w:pPr>
  </w:style>
  <w:style w:type="character" w:default="1" w:styleId="Standardstycketeckensnitt">
    <w:name w:val="Default Paragraph Font"/>
    <w:semiHidden/>
    <w:rsid w:val="00AE0512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AE0512"/>
  </w:style>
  <w:style w:type="paragraph" w:styleId="Normaltindrag">
    <w:name w:val="Normal Indent"/>
    <w:aliases w:val="Normal_indrag,Normal Indrag"/>
    <w:basedOn w:val="Normal"/>
    <w:rsid w:val="00AE0512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AE0512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AE0512"/>
    <w:pPr>
      <w:spacing w:before="0"/>
      <w:ind w:firstLine="227"/>
    </w:pPr>
  </w:style>
  <w:style w:type="paragraph" w:customStyle="1" w:styleId="FSHNormal">
    <w:name w:val="FSH_Normal"/>
    <w:semiHidden/>
    <w:rsid w:val="00AE0512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AE0512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AE0512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AE0512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AE0512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AE0512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AE0512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F4C5B"/>
    <w:pPr>
      <w:spacing w:after="250"/>
    </w:pPr>
  </w:style>
  <w:style w:type="paragraph" w:customStyle="1" w:styleId="KantRubrikS5H">
    <w:name w:val="KantRubrikS5H"/>
    <w:semiHidden/>
    <w:rsid w:val="00AE0512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AE0512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AE0512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AE0512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AE0512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AE0512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AE0512"/>
    <w:pPr>
      <w:ind w:firstLine="170"/>
    </w:pPr>
  </w:style>
  <w:style w:type="paragraph" w:customStyle="1" w:styleId="NormalA4fot">
    <w:name w:val="Normal_A4fot"/>
    <w:basedOn w:val="Normal"/>
    <w:semiHidden/>
    <w:rsid w:val="00AE0512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AE0512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AE0512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AE0512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AE0512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AE0512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AE0512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AE0512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AE0512"/>
  </w:style>
  <w:style w:type="paragraph" w:customStyle="1" w:styleId="RubrikInnehllsf">
    <w:name w:val="RubrikInnehållsf"/>
    <w:basedOn w:val="RubrikSammanf"/>
    <w:next w:val="Normal"/>
    <w:rsid w:val="00AE0512"/>
  </w:style>
  <w:style w:type="paragraph" w:customStyle="1" w:styleId="Tabellochbildrubrik">
    <w:name w:val="Tabell och bildrubrik"/>
    <w:basedOn w:val="Normal"/>
    <w:next w:val="Normal"/>
    <w:rsid w:val="00AE0512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AE0512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AE0512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AE0512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AE0512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AE0512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AE0512"/>
    <w:pPr>
      <w:ind w:left="284"/>
    </w:pPr>
  </w:style>
  <w:style w:type="paragraph" w:styleId="Innehll3">
    <w:name w:val="toc 3"/>
    <w:basedOn w:val="Innehll2"/>
    <w:next w:val="Innehll4"/>
    <w:semiHidden/>
    <w:rsid w:val="00AE0512"/>
    <w:pPr>
      <w:ind w:left="567"/>
    </w:pPr>
  </w:style>
  <w:style w:type="paragraph" w:styleId="Innehll4">
    <w:name w:val="toc 4"/>
    <w:basedOn w:val="Innehll3"/>
    <w:next w:val="Normal"/>
    <w:semiHidden/>
    <w:rsid w:val="00AE0512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F4C5B"/>
    <w:pPr>
      <w:keepLines/>
      <w:numPr>
        <w:numId w:val="17"/>
      </w:numPr>
      <w:spacing w:before="0"/>
    </w:pPr>
  </w:style>
  <w:style w:type="paragraph" w:styleId="Datum">
    <w:name w:val="Date"/>
    <w:basedOn w:val="Normal"/>
    <w:next w:val="Normal"/>
    <w:semiHidden/>
    <w:rsid w:val="00AE0512"/>
  </w:style>
  <w:style w:type="character" w:styleId="Hyperlnk">
    <w:name w:val="Hyperlink"/>
    <w:basedOn w:val="Standardstycketeckensnitt"/>
    <w:semiHidden/>
    <w:rsid w:val="00AE0512"/>
    <w:rPr>
      <w:color w:val="0000FF"/>
      <w:u w:val="single"/>
    </w:rPr>
  </w:style>
  <w:style w:type="paragraph" w:styleId="Indragetstycke">
    <w:name w:val="Block Text"/>
    <w:basedOn w:val="Normal"/>
    <w:semiHidden/>
    <w:rsid w:val="00AE0512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AE0512"/>
  </w:style>
  <w:style w:type="paragraph" w:styleId="Lista">
    <w:name w:val="List"/>
    <w:basedOn w:val="Normal"/>
    <w:semiHidden/>
    <w:rsid w:val="00AE0512"/>
    <w:pPr>
      <w:ind w:left="283" w:hanging="283"/>
    </w:pPr>
  </w:style>
  <w:style w:type="paragraph" w:styleId="Normalwebb">
    <w:name w:val="Normal (Web)"/>
    <w:basedOn w:val="Normal"/>
    <w:semiHidden/>
    <w:rsid w:val="00AE0512"/>
    <w:rPr>
      <w:szCs w:val="24"/>
    </w:rPr>
  </w:style>
  <w:style w:type="paragraph" w:styleId="Numreradlista">
    <w:name w:val="List Number"/>
    <w:basedOn w:val="Normal"/>
    <w:semiHidden/>
    <w:rsid w:val="00AE0512"/>
    <w:pPr>
      <w:numPr>
        <w:numId w:val="5"/>
      </w:numPr>
    </w:pPr>
  </w:style>
  <w:style w:type="paragraph" w:styleId="Punktlista">
    <w:name w:val="List Bullet"/>
    <w:basedOn w:val="Normal"/>
    <w:semiHidden/>
    <w:rsid w:val="00AE0512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AE0512"/>
  </w:style>
  <w:style w:type="character" w:styleId="Sidnummer">
    <w:name w:val="page number"/>
    <w:basedOn w:val="Standardstycketeckensnitt"/>
    <w:semiHidden/>
    <w:rsid w:val="00AE0512"/>
  </w:style>
  <w:style w:type="paragraph" w:styleId="Signatur">
    <w:name w:val="Signature"/>
    <w:basedOn w:val="Normal"/>
    <w:semiHidden/>
    <w:rsid w:val="00AE0512"/>
    <w:pPr>
      <w:ind w:left="4252"/>
    </w:pPr>
  </w:style>
  <w:style w:type="paragraph" w:styleId="Underrubrik">
    <w:name w:val="Subtitle"/>
    <w:basedOn w:val="Normal"/>
    <w:qFormat/>
    <w:rsid w:val="00AE0512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676</Words>
  <Characters>4266</Characters>
  <Application>Microsoft Office Word</Application>
  <DocSecurity>4</DocSecurity>
  <Lines>82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Kr274</vt:lpstr>
    </vt:vector>
  </TitlesOfParts>
  <Company>Riksdagen</Company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Kr274</dc:title>
  <dc:subject>Kr274</dc:subject>
  <dc:creator>Riksdagen</dc:creator>
  <cp:keywords>Riksdagen</cp:keywords>
  <dc:description/>
  <cp:lastModifiedBy>Lars Brink</cp:lastModifiedBy>
  <cp:revision>2</cp:revision>
  <cp:lastPrinted>2005-11-24T08:47:00Z</cp:lastPrinted>
  <dcterms:created xsi:type="dcterms:W3CDTF">2025-12-16T19:46:00Z</dcterms:created>
  <dcterms:modified xsi:type="dcterms:W3CDTF">2025-12-16T19:46:00Z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Göteborgsoperan, Göteborgs Konserthus och Stadsteatern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Göteborgsoperan, Göteborgs Konserthus och Stadsteatern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fp884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Erling Bager (fp)</vt:lpwstr>
  </property>
  <property fmtid="{D5CDD505-2E9C-101B-9397-08002B2CF9AE}" pid="26" name="MotionarLista">
    <vt:lpwstr>Bager, Erling (fp)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Erling Bager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47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Kr274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2005</vt:lpwstr>
  </property>
  <property fmtid="{D5CDD505-2E9C-101B-9397-08002B2CF9AE}" pid="44" name="NotesUID">
    <vt:lpwstr>lars.p.johansson@riksdagen.se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20052006000001020112000008840069</vt:lpwstr>
  </property>
  <property fmtid="{D5CDD505-2E9C-101B-9397-08002B2CF9AE}" pid="47" name="datum">
    <vt:lpwstr>050930</vt:lpwstr>
  </property>
  <property fmtid="{D5CDD505-2E9C-101B-9397-08002B2CF9AE}" pid="48" name="avsändar-e-post">
    <vt:lpwstr>lars.p.johansson@riksdagen.se</vt:lpwstr>
  </property>
  <property fmtid="{D5CDD505-2E9C-101B-9397-08002B2CF9AE}" pid="49" name="id">
    <vt:lpwstr>20052006000001020112000008840069</vt:lpwstr>
  </property>
  <property fmtid="{D5CDD505-2E9C-101B-9397-08002B2CF9AE}" pid="50" name="nummer">
    <vt:lpwstr>274</vt:lpwstr>
  </property>
  <property fmtid="{D5CDD505-2E9C-101B-9397-08002B2CF9AE}" pid="51" name="utskottsbeteckning">
    <vt:lpwstr>Kr</vt:lpwstr>
  </property>
</Properties>
</file>