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436" w:rsidRPr="004D6846" w:rsidRDefault="00A72436">
      <w:pPr>
        <w:pStyle w:val="Frslagsrubrik"/>
      </w:pPr>
      <w:r w:rsidRPr="004D6846">
        <w:t>Förslag till riksdagsbeslut</w:t>
      </w:r>
    </w:p>
    <w:p w:rsidR="00A72436" w:rsidRPr="004D6846" w:rsidRDefault="00A72436">
      <w:pPr>
        <w:pStyle w:val="Hemstlatt"/>
        <w:ind w:left="0"/>
      </w:pPr>
      <w:r w:rsidRPr="004D6846">
        <w:t>Riksdagen beslutar att anta nedan framlagda förslag till lydelse av 4 §, 9 § sista stycket och 24 § andra stycket skuldsaneringsl</w:t>
      </w:r>
      <w:r w:rsidRPr="004D6846">
        <w:t>a</w:t>
      </w:r>
      <w:r w:rsidRPr="004D6846">
        <w:t>gen (2006:548) samt 8 § tredje stycket kreditupplysningslagen (1973:1173).</w:t>
      </w:r>
    </w:p>
    <w:p w:rsidR="00A72436" w:rsidRPr="004D6846" w:rsidRDefault="00A72436">
      <w:pPr>
        <w:pStyle w:val="Rubrik1"/>
      </w:pPr>
      <w:r w:rsidRPr="004D6846">
        <w:t>Motivering</w:t>
      </w:r>
    </w:p>
    <w:p w:rsidR="00A72436" w:rsidRPr="004D6846" w:rsidRDefault="00A72436">
      <w:r w:rsidRPr="004D6846">
        <w:t>I våras behandlades regerings proposition ”Bättre möjlighet till skuldsan</w:t>
      </w:r>
      <w:r w:rsidRPr="004D6846">
        <w:t>e</w:t>
      </w:r>
      <w:r w:rsidRPr="004D6846">
        <w:t>ring” i riksdagen. Regeringens förslag innehöll några få förbättringar som vi socialdemokrater stödjer.</w:t>
      </w:r>
    </w:p>
    <w:p w:rsidR="00A72436" w:rsidRPr="004D6846" w:rsidRDefault="00A72436">
      <w:pPr>
        <w:pStyle w:val="Normaltindrag"/>
      </w:pPr>
      <w:r w:rsidRPr="004D6846">
        <w:t>Till grund för regeringens förslag låg 2007 års insolvensutredning som u</w:t>
      </w:r>
      <w:r w:rsidRPr="004D6846">
        <w:t>t</w:t>
      </w:r>
      <w:r w:rsidRPr="004D6846">
        <w:t>över regeringens proposition tagit upp ett flertal förslag som regeringen ut</w:t>
      </w:r>
      <w:r w:rsidRPr="004D6846">
        <w:t>e</w:t>
      </w:r>
      <w:r w:rsidRPr="004D6846">
        <w:t>lämnat. Bland annat att det kvalificerade insolvensrekvisitet skulle mildras och beta</w:t>
      </w:r>
      <w:r w:rsidRPr="004D6846">
        <w:t>l</w:t>
      </w:r>
      <w:r w:rsidRPr="004D6846">
        <w:t>ningsplanen kortas ner från 5 år till 3 år.</w:t>
      </w:r>
    </w:p>
    <w:p w:rsidR="00A72436" w:rsidRPr="004D6846" w:rsidRDefault="00A72436">
      <w:pPr>
        <w:pStyle w:val="Normaltindrag"/>
      </w:pPr>
      <w:r w:rsidRPr="004D6846">
        <w:t>Krediter är förenat med risker, men ett samhälle förutsätter krediter för att fungera. Det ställer krav på en ansvarfull kreditgivning och rehabiliterande system för skuldsanering. Det är inte främst hushåll med små inkomster utan hushåll med små marginaler som i livsomvälvande situationer som dödsfall,</w:t>
      </w:r>
      <w:r w:rsidRPr="004D6846">
        <w:t xml:space="preserve"> skilsmässa eller konkurs riskerar bli överskuldsatta. Omkring 400 000 pers</w:t>
      </w:r>
      <w:r w:rsidRPr="004D6846">
        <w:t>o</w:t>
      </w:r>
      <w:r w:rsidRPr="004D6846">
        <w:t>ner i Sverige är överskuldsatta. Långt ifrån alla har möjlighet till skuldsan</w:t>
      </w:r>
      <w:r w:rsidRPr="004D6846">
        <w:t>e</w:t>
      </w:r>
      <w:r w:rsidRPr="004D6846">
        <w:t>ring, och alla söker inte.</w:t>
      </w:r>
    </w:p>
    <w:p w:rsidR="00A72436" w:rsidRPr="004D6846" w:rsidRDefault="00A72436">
      <w:pPr>
        <w:pStyle w:val="Normaltindrag"/>
      </w:pPr>
      <w:r w:rsidRPr="004D6846">
        <w:t>Att sakna utsikt att ta ansvar för sig själv leder till ohälsa. Överskuldsatta har fler somatiska och psykiska sjukdomar än befolkningen i övrigt. Det finns en tydlig koppling mellan att så snabbt som möjligt få ta ansvar för sin egen situation och möjlighet att lyckas. Därför är lättnader i kraven på att minska återbetalningstid</w:t>
      </w:r>
      <w:r w:rsidRPr="004D6846">
        <w:t>en viktigt. Det gör att fler skulle kunna se möjligheten att hitta tillbaka till ett sunt ekonomiskt liv.</w:t>
      </w:r>
    </w:p>
    <w:p w:rsidR="00A72436" w:rsidRPr="004D6846" w:rsidRDefault="00A72436">
      <w:pPr>
        <w:pStyle w:val="Normaltindrag"/>
      </w:pPr>
      <w:r w:rsidRPr="004D6846">
        <w:t xml:space="preserve">Överskuldsättningen beräknas kosta samhället 30–50 miljarder kronor per år i ökade sjukvårdskostnader och produktionsbortfall. När lagstiftningen om </w:t>
      </w:r>
      <w:r w:rsidRPr="004D6846">
        <w:lastRenderedPageBreak/>
        <w:t>skuldsanering kom till var det uttalat att den skulle ha en rehabiliterande fun</w:t>
      </w:r>
      <w:r w:rsidRPr="004D6846">
        <w:t>k</w:t>
      </w:r>
      <w:r w:rsidRPr="004D6846">
        <w:t>tion. Det skulle tillkomma fler bedömningsgrunder om vem som skall komma ifråga för skuldsanering, däribland om skuldernas storlek. Fram till i höst har bedömningen varit mellan 5 och10 år. Men hösten 2010 fastställde Högsta domstolen att tolkningen av lagtexten ”inom överskådlig tid” handlade om upp till 15 år.</w:t>
      </w:r>
    </w:p>
    <w:p w:rsidR="00A72436" w:rsidRPr="004D6846" w:rsidRDefault="00A72436">
      <w:pPr>
        <w:pStyle w:val="Normaltindrag"/>
      </w:pPr>
      <w:r w:rsidRPr="004D6846">
        <w:t>Därför är det av särskilt vikt att den av riksdagen tillkännagivna formul</w:t>
      </w:r>
      <w:r w:rsidRPr="004D6846">
        <w:t>e</w:t>
      </w:r>
      <w:r w:rsidRPr="004D6846">
        <w:t>ringen om ”de närmaste åren” snarast börjar gälla. Redan idag nekas männ</w:t>
      </w:r>
      <w:r w:rsidRPr="004D6846">
        <w:t>i</w:t>
      </w:r>
      <w:r w:rsidRPr="004D6846">
        <w:t>skor som söker skuldsanering möjligheten med hänvisning till domen.</w:t>
      </w:r>
    </w:p>
    <w:p w:rsidR="00A72436" w:rsidRPr="004D6846" w:rsidRDefault="00A72436">
      <w:pPr>
        <w:pStyle w:val="Normaltindrag"/>
      </w:pPr>
      <w:r w:rsidRPr="004D6846">
        <w:t>Betalningsmoralen är hög i Sverige. Människor vill göra rätt för sig. 95 procent klarar av sin skuldsanering och får möjlighet till ett skuldfritt liv. Det förtjänar också att påpekas att många gånger får även den som är långivare bättre möjlighet att få tillbaka en del av sin skuld när människor får hjälp med skuldsanering. Det är både humant och lönsamt att sätta mä</w:t>
      </w:r>
      <w:r w:rsidRPr="004D6846">
        <w:t>nniskan först.</w:t>
      </w:r>
    </w:p>
    <w:p w:rsidR="00A72436" w:rsidRPr="004D6846" w:rsidRDefault="00A72436">
      <w:pPr>
        <w:pStyle w:val="Normaltindrag"/>
      </w:pPr>
      <w:r w:rsidRPr="004D6846">
        <w:t>Sammanfattningsvis kan konstateras att 2007 års insolvensutredning lagt fram välgrundade förslag till lösningar för hårt överskuldsatta personer. De förslagen till ändringar i skuldsaneringslagen bör nu bli gällande lag. Rege</w:t>
      </w:r>
      <w:r w:rsidRPr="004D6846">
        <w:t>r</w:t>
      </w:r>
      <w:r w:rsidRPr="004D6846">
        <w:t>ingen måste återkomma med en finansiering av detta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6846">
        <w:trPr>
          <w:cantSplit/>
        </w:trPr>
        <w:tc>
          <w:tcPr>
            <w:tcW w:w="3046" w:type="dxa"/>
          </w:tcPr>
          <w:p w:rsidR="00A72436" w:rsidRPr="004D6846" w:rsidRDefault="00A72436">
            <w:pPr>
              <w:pStyle w:val="UnderskriftDatum"/>
              <w:spacing w:before="240"/>
            </w:pPr>
            <w:r w:rsidRPr="004D6846">
              <w:t>Stockholm den 4 oktober 2011</w:t>
            </w:r>
          </w:p>
        </w:tc>
        <w:tc>
          <w:tcPr>
            <w:tcW w:w="3047" w:type="dxa"/>
          </w:tcPr>
          <w:p w:rsidR="00A72436" w:rsidRPr="004D6846" w:rsidRDefault="00A72436">
            <w:pPr>
              <w:pStyle w:val="Underskrifter"/>
              <w:spacing w:before="240"/>
            </w:pPr>
          </w:p>
        </w:tc>
      </w:tr>
      <w:tr w:rsidR="00000000" w:rsidRPr="004D6846">
        <w:trPr>
          <w:cantSplit/>
        </w:trPr>
        <w:tc>
          <w:tcPr>
            <w:tcW w:w="3046" w:type="dxa"/>
          </w:tcPr>
          <w:p w:rsidR="00A72436" w:rsidRPr="004D6846" w:rsidRDefault="00A72436">
            <w:pPr>
              <w:pStyle w:val="Underskrifter"/>
            </w:pPr>
            <w:r w:rsidRPr="004D6846">
              <w:t>Veronica Palm (S)</w:t>
            </w:r>
          </w:p>
        </w:tc>
        <w:tc>
          <w:tcPr>
            <w:tcW w:w="3046" w:type="dxa"/>
          </w:tcPr>
          <w:p w:rsidR="00A72436" w:rsidRPr="004D6846" w:rsidRDefault="00A72436">
            <w:pPr>
              <w:pStyle w:val="Underskrifter"/>
            </w:pPr>
          </w:p>
        </w:tc>
      </w:tr>
      <w:tr w:rsidR="00000000" w:rsidRPr="004D6846">
        <w:trPr>
          <w:cantSplit/>
        </w:trPr>
        <w:tc>
          <w:tcPr>
            <w:tcW w:w="3046" w:type="dxa"/>
          </w:tcPr>
          <w:p w:rsidR="00A72436" w:rsidRPr="004D6846" w:rsidRDefault="00A72436">
            <w:pPr>
              <w:pStyle w:val="Underskrifter"/>
            </w:pPr>
            <w:r w:rsidRPr="004D6846">
              <w:t>Carina Ohlsson (S)</w:t>
            </w:r>
          </w:p>
        </w:tc>
        <w:tc>
          <w:tcPr>
            <w:tcW w:w="3046" w:type="dxa"/>
          </w:tcPr>
          <w:p w:rsidR="00A72436" w:rsidRPr="004D6846" w:rsidRDefault="00A72436">
            <w:pPr>
              <w:pStyle w:val="Underskrifter"/>
            </w:pPr>
            <w:r w:rsidRPr="004D6846">
              <w:t>Hillevi Larsson (S)</w:t>
            </w:r>
          </w:p>
        </w:tc>
      </w:tr>
      <w:tr w:rsidR="00000000" w:rsidRPr="004D6846">
        <w:trPr>
          <w:cantSplit/>
        </w:trPr>
        <w:tc>
          <w:tcPr>
            <w:tcW w:w="3046" w:type="dxa"/>
          </w:tcPr>
          <w:p w:rsidR="00A72436" w:rsidRPr="004D6846" w:rsidRDefault="00A72436">
            <w:pPr>
              <w:pStyle w:val="Underskrifter"/>
            </w:pPr>
            <w:r w:rsidRPr="004D6846">
              <w:t>Jonas Gunnarsson (S)</w:t>
            </w:r>
          </w:p>
        </w:tc>
        <w:tc>
          <w:tcPr>
            <w:tcW w:w="3046" w:type="dxa"/>
          </w:tcPr>
          <w:p w:rsidR="00A72436" w:rsidRPr="004D6846" w:rsidRDefault="00A72436">
            <w:pPr>
              <w:pStyle w:val="Underskrifter"/>
            </w:pPr>
            <w:r w:rsidRPr="004D6846">
              <w:t>Hannah Bergstedt (S)</w:t>
            </w:r>
          </w:p>
        </w:tc>
      </w:tr>
      <w:tr w:rsidR="00000000" w:rsidRPr="004D6846">
        <w:trPr>
          <w:cantSplit/>
        </w:trPr>
        <w:tc>
          <w:tcPr>
            <w:tcW w:w="3046" w:type="dxa"/>
          </w:tcPr>
          <w:p w:rsidR="00A72436" w:rsidRPr="004D6846" w:rsidRDefault="00A72436">
            <w:pPr>
              <w:pStyle w:val="Underskrifter"/>
            </w:pPr>
            <w:r w:rsidRPr="004D6846">
              <w:t>Yilmaz Kerimo (S)</w:t>
            </w:r>
          </w:p>
        </w:tc>
        <w:tc>
          <w:tcPr>
            <w:tcW w:w="3046" w:type="dxa"/>
          </w:tcPr>
          <w:p w:rsidR="00A72436" w:rsidRPr="004D6846" w:rsidRDefault="00A72436">
            <w:pPr>
              <w:pStyle w:val="Underskrifter"/>
            </w:pPr>
            <w:r w:rsidRPr="004D6846">
              <w:t>Katarina Köhler (S)</w:t>
            </w:r>
          </w:p>
        </w:tc>
      </w:tr>
    </w:tbl>
    <w:p w:rsidR="00A72436" w:rsidRPr="004D6846" w:rsidRDefault="00A72436">
      <w:pPr>
        <w:pStyle w:val="Normaltindrag"/>
      </w:pPr>
    </w:p>
    <w:sectPr w:rsidR="00A72436" w:rsidRPr="004D68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436" w:rsidRPr="004D6846" w:rsidRDefault="00A72436">
      <w:r w:rsidRPr="004D6846">
        <w:separator/>
      </w:r>
    </w:p>
  </w:endnote>
  <w:endnote w:type="continuationSeparator" w:id="0">
    <w:p w:rsidR="00A72436" w:rsidRPr="004D6846" w:rsidRDefault="00A72436">
      <w:r w:rsidRPr="004D6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36" w:rsidRPr="004D6846" w:rsidRDefault="004D6846">
    <w:pPr>
      <w:pStyle w:val="Sidfot"/>
    </w:pPr>
    <w:r w:rsidRPr="004D68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534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436" w:rsidRDefault="00A724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2436" w:rsidRDefault="00A724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36" w:rsidRPr="004D6846" w:rsidRDefault="004D6846">
    <w:pPr>
      <w:pStyle w:val="Sidfot"/>
    </w:pPr>
    <w:r w:rsidRPr="004D68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276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436" w:rsidRDefault="00A7243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2436" w:rsidRDefault="00A7243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36" w:rsidRPr="004D6846" w:rsidRDefault="004D6846">
    <w:pPr>
      <w:pStyle w:val="Sidfot"/>
    </w:pPr>
    <w:r w:rsidRPr="004D68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582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436" w:rsidRDefault="00A724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2436" w:rsidRDefault="00A724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436" w:rsidRPr="004D6846" w:rsidRDefault="00A72436">
      <w:r w:rsidRPr="004D6846">
        <w:separator/>
      </w:r>
    </w:p>
  </w:footnote>
  <w:footnote w:type="continuationSeparator" w:id="0">
    <w:p w:rsidR="00A72436" w:rsidRPr="004D6846" w:rsidRDefault="00A72436">
      <w:r w:rsidRPr="004D6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36" w:rsidRPr="004D6846" w:rsidRDefault="004D6846">
    <w:pPr>
      <w:pStyle w:val="Sidhuvud"/>
    </w:pPr>
    <w:r w:rsidRPr="004D68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349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436" w:rsidRDefault="00A724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2436" w:rsidRDefault="00A724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36" w:rsidRPr="004D6846" w:rsidRDefault="004D6846">
    <w:pPr>
      <w:pStyle w:val="Sidhuvud"/>
    </w:pPr>
    <w:r w:rsidRPr="004D68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775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436" w:rsidRDefault="00A724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2436" w:rsidRDefault="00A724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436" w:rsidRPr="004D6846" w:rsidRDefault="00A72436">
    <w:pPr>
      <w:pStyle w:val="FSHNormal"/>
      <w:tabs>
        <w:tab w:val="right" w:pos="5840"/>
      </w:tabs>
    </w:pPr>
    <w:r w:rsidRPr="004D6846">
      <w:br/>
    </w:r>
    <w:r w:rsidRPr="004D6846">
      <w:fldChar w:fldCharType="begin" w:fldLock="1"/>
    </w:r>
    <w:r w:rsidRPr="004D6846">
      <w:instrText xml:space="preserve"> DOCPROPERTY</w:instrText>
    </w:r>
    <w:r w:rsidRPr="004D6846">
      <w:rPr>
        <w:sz w:val="18"/>
      </w:rPr>
      <w:instrText xml:space="preserve"> "YearUser" *\charformat </w:instrText>
    </w:r>
    <w:r w:rsidRPr="004D6846">
      <w:fldChar w:fldCharType="separate"/>
    </w:r>
    <w:r w:rsidRPr="004D6846">
      <w:t>2011/12</w:t>
    </w:r>
    <w:r w:rsidRPr="004D6846">
      <w:fldChar w:fldCharType="end"/>
    </w:r>
    <w:r w:rsidRPr="004D6846">
      <w:t xml:space="preserve"> </w:t>
    </w:r>
    <w:r w:rsidRPr="004D6846">
      <w:tab/>
      <w:t xml:space="preserve">mnr: </w:t>
    </w:r>
    <w:r w:rsidRPr="004D6846">
      <w:fldChar w:fldCharType="begin" w:fldLock="1"/>
    </w:r>
    <w:r w:rsidRPr="004D6846">
      <w:instrText xml:space="preserve"> DOCPROPERTY</w:instrText>
    </w:r>
    <w:r w:rsidRPr="004D6846">
      <w:rPr>
        <w:sz w:val="18"/>
      </w:rPr>
      <w:instrText xml:space="preserve"> "Motionsnummer" *\charformat </w:instrText>
    </w:r>
    <w:r w:rsidRPr="004D6846">
      <w:fldChar w:fldCharType="separate"/>
    </w:r>
    <w:r w:rsidRPr="004D6846">
      <w:t>C350</w:t>
    </w:r>
    <w:r w:rsidRPr="004D6846">
      <w:fldChar w:fldCharType="end"/>
    </w:r>
    <w:r w:rsidRPr="004D6846">
      <w:br/>
    </w:r>
    <w:r w:rsidRPr="004D6846">
      <w:fldChar w:fldCharType="begin" w:fldLock="1"/>
    </w:r>
    <w:r w:rsidRPr="004D6846">
      <w:instrText xml:space="preserve"> DOCPROPERTY</w:instrText>
    </w:r>
    <w:r w:rsidRPr="004D6846">
      <w:rPr>
        <w:sz w:val="18"/>
      </w:rPr>
      <w:instrText xml:space="preserve"> "Samling" *\charformat </w:instrText>
    </w:r>
    <w:r w:rsidRPr="004D6846">
      <w:fldChar w:fldCharType="end"/>
    </w:r>
    <w:r w:rsidRPr="004D6846">
      <w:tab/>
      <w:t xml:space="preserve">pnr: </w:t>
    </w:r>
    <w:r w:rsidRPr="004D6846">
      <w:fldChar w:fldCharType="begin" w:fldLock="1"/>
    </w:r>
    <w:r w:rsidRPr="004D6846">
      <w:instrText xml:space="preserve"> DOCPROPERTY</w:instrText>
    </w:r>
    <w:r w:rsidRPr="004D6846">
      <w:rPr>
        <w:sz w:val="18"/>
      </w:rPr>
      <w:instrText xml:space="preserve"> "Partinummer" *\charformat </w:instrText>
    </w:r>
    <w:r w:rsidRPr="004D6846">
      <w:fldChar w:fldCharType="separate"/>
    </w:r>
    <w:r w:rsidRPr="004D6846">
      <w:t>S12008</w:t>
    </w:r>
    <w:r w:rsidRPr="004D6846">
      <w:fldChar w:fldCharType="end"/>
    </w:r>
  </w:p>
  <w:p w:rsidR="00A72436" w:rsidRPr="004D6846" w:rsidRDefault="00A72436">
    <w:pPr>
      <w:pStyle w:val="FSHRub1"/>
    </w:pPr>
    <w:r w:rsidRPr="004D6846">
      <w:t>Motion till riksdagen</w:t>
    </w:r>
    <w:r w:rsidRPr="004D6846">
      <w:br/>
    </w:r>
    <w:r w:rsidRPr="004D6846">
      <w:fldChar w:fldCharType="begin" w:fldLock="1"/>
    </w:r>
    <w:r w:rsidRPr="004D6846">
      <w:instrText xml:space="preserve"> DOCPROPERTY "YearUser" *\charformat </w:instrText>
    </w:r>
    <w:r w:rsidRPr="004D6846">
      <w:fldChar w:fldCharType="separate"/>
    </w:r>
    <w:r w:rsidRPr="004D6846">
      <w:t>2011/12</w:t>
    </w:r>
    <w:r w:rsidRPr="004D6846">
      <w:fldChar w:fldCharType="end"/>
    </w:r>
    <w:r w:rsidRPr="004D6846">
      <w:t>:</w:t>
    </w:r>
    <w:r w:rsidRPr="004D6846">
      <w:fldChar w:fldCharType="begin" w:fldLock="1"/>
    </w:r>
    <w:r w:rsidRPr="004D6846">
      <w:instrText xml:space="preserve"> DOCPROPERTY "Motionsnummer" *\charformat </w:instrText>
    </w:r>
    <w:r w:rsidRPr="004D6846">
      <w:fldChar w:fldCharType="separate"/>
    </w:r>
    <w:r w:rsidRPr="004D6846">
      <w:t>C350</w:t>
    </w:r>
    <w:r w:rsidRPr="004D6846">
      <w:fldChar w:fldCharType="end"/>
    </w:r>
  </w:p>
  <w:p w:rsidR="00A72436" w:rsidRPr="004D6846" w:rsidRDefault="00A72436">
    <w:pPr>
      <w:pStyle w:val="FSHNormalS5"/>
    </w:pPr>
    <w:r w:rsidRPr="004D6846">
      <w:fldChar w:fldCharType="begin" w:fldLock="1"/>
    </w:r>
    <w:r w:rsidRPr="004D6846">
      <w:instrText xml:space="preserve"> DOCPROPERTY "MotionarText" *\charformat </w:instrText>
    </w:r>
    <w:r w:rsidRPr="004D6846">
      <w:fldChar w:fldCharType="separate"/>
    </w:r>
    <w:r w:rsidRPr="004D6846">
      <w:t>av Veronica Palm m.fl. (S)</w:t>
    </w:r>
    <w:r w:rsidRPr="004D6846">
      <w:fldChar w:fldCharType="end"/>
    </w:r>
    <w:r w:rsidRPr="004D6846">
      <w:br/>
    </w:r>
    <w:r w:rsidRPr="004D6846">
      <w:fldChar w:fldCharType="begin" w:fldLock="1"/>
    </w:r>
    <w:r w:rsidRPr="004D6846">
      <w:instrText xml:space="preserve"> DOCPROPERTY "SvarFrasKort" *\charformat </w:instrText>
    </w:r>
    <w:r w:rsidRPr="004D6846">
      <w:fldChar w:fldCharType="end"/>
    </w:r>
  </w:p>
  <w:p w:rsidR="00A72436" w:rsidRPr="004D6846" w:rsidRDefault="00A72436">
    <w:pPr>
      <w:pStyle w:val="FSHTitel"/>
    </w:pPr>
    <w:r w:rsidRPr="004D6846">
      <w:fldChar w:fldCharType="begin" w:fldLock="1"/>
    </w:r>
    <w:r w:rsidRPr="004D6846">
      <w:instrText xml:space="preserve"> DOCPROPERTY</w:instrText>
    </w:r>
    <w:r w:rsidRPr="004D6846">
      <w:rPr>
        <w:sz w:val="18"/>
      </w:rPr>
      <w:instrText xml:space="preserve"> "RubrikSvar" *\charformat </w:instrText>
    </w:r>
    <w:r w:rsidRPr="004D6846">
      <w:fldChar w:fldCharType="separate"/>
    </w:r>
    <w:r w:rsidRPr="004D6846">
      <w:t>Ge fler möjlighet till skuldsanering</w:t>
    </w:r>
    <w:r w:rsidRPr="004D6846">
      <w:fldChar w:fldCharType="end"/>
    </w:r>
  </w:p>
  <w:p w:rsidR="00A72436" w:rsidRPr="004D6846" w:rsidRDefault="00A72436">
    <w:pPr>
      <w:pStyle w:val="Normal00"/>
    </w:pPr>
  </w:p>
  <w:p w:rsidR="00A72436" w:rsidRPr="004D6846" w:rsidRDefault="00A724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C86DA3"/>
    <w:multiLevelType w:val="hybridMultilevel"/>
    <w:tmpl w:val="8AC42038"/>
    <w:lvl w:ilvl="0" w:tplc="23BC29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222963">
    <w:abstractNumId w:val="3"/>
  </w:num>
  <w:num w:numId="2" w16cid:durableId="1628507114">
    <w:abstractNumId w:val="2"/>
  </w:num>
  <w:num w:numId="3" w16cid:durableId="1362318953">
    <w:abstractNumId w:val="1"/>
  </w:num>
  <w:num w:numId="4" w16cid:durableId="991062931">
    <w:abstractNumId w:val="0"/>
  </w:num>
  <w:num w:numId="5" w16cid:durableId="586423319">
    <w:abstractNumId w:val="7"/>
  </w:num>
  <w:num w:numId="6" w16cid:durableId="1506432018">
    <w:abstractNumId w:val="6"/>
  </w:num>
  <w:num w:numId="7" w16cid:durableId="1921136127">
    <w:abstractNumId w:val="5"/>
  </w:num>
  <w:num w:numId="8" w16cid:durableId="1026829853">
    <w:abstractNumId w:val="4"/>
  </w:num>
  <w:num w:numId="9" w16cid:durableId="1326595659">
    <w:abstractNumId w:val="8"/>
  </w:num>
  <w:num w:numId="10" w16cid:durableId="358504810">
    <w:abstractNumId w:val="9"/>
  </w:num>
  <w:num w:numId="11" w16cid:durableId="13920608">
    <w:abstractNumId w:val="10"/>
  </w:num>
  <w:num w:numId="12" w16cid:durableId="1570191061">
    <w:abstractNumId w:val="14"/>
  </w:num>
  <w:num w:numId="13" w16cid:durableId="1199200301">
    <w:abstractNumId w:val="16"/>
  </w:num>
  <w:num w:numId="14" w16cid:durableId="1833449469">
    <w:abstractNumId w:val="17"/>
  </w:num>
  <w:num w:numId="15" w16cid:durableId="793213583">
    <w:abstractNumId w:val="11"/>
  </w:num>
  <w:num w:numId="16" w16cid:durableId="537401214">
    <w:abstractNumId w:val="19"/>
  </w:num>
  <w:num w:numId="17" w16cid:durableId="1927224244">
    <w:abstractNumId w:val="18"/>
  </w:num>
  <w:num w:numId="18" w16cid:durableId="2139911054">
    <w:abstractNumId w:val="15"/>
  </w:num>
  <w:num w:numId="19" w16cid:durableId="1302224458">
    <w:abstractNumId w:val="13"/>
  </w:num>
  <w:num w:numId="20" w16cid:durableId="82528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21D9CDCC-306C-4A2B-AEF6-3D118127483B},{0B4B3970-BBD9-4A71-B6C2-8655225545FF},{CFFF80BD-BBB8-47EC-A839-C0631728A435},{F6544422-E453-44ED-9295-6FD2834634D3},{34DF6F22-5C05-437B-9A65-B08FBCB7FE7A},{3AB24654-216E-479B-BC80-D6E21C087332},{EA628EF1-7DE7-4C70-8973-1AAD25801733}"/>
  </w:docVars>
  <w:rsids>
    <w:rsidRoot w:val="00A302D4"/>
    <w:rsid w:val="004D6846"/>
    <w:rsid w:val="00A302D4"/>
    <w:rsid w:val="00A724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975017-1C96-46DB-A4F0-64E5BF86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2756</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S12008</vt:lpstr>
    </vt:vector>
  </TitlesOfParts>
  <Company>Riksdagen</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S12008</dc:title>
  <dc:subject>S12008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2011-10-21T12:06:00Z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 fler möjlighet till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 fler möjlighet till skuldsanering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Veronica Palm m.fl. (S)</vt:lpwstr>
  </property>
  <property fmtid="{D5CDD505-2E9C-101B-9397-08002B2CF9AE}" pid="26" name="MotionarLista">
    <vt:lpwstr>Palm, Veronica (S)\Ohlsson, Carina (S)\Larsson, Hillevi (S)\Gunnarsson, Jonas (S)\Bergstedt, Hannah (S)\Kerimo, Yilmaz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Carina Ohlsson (S), Hillevi Larsson (S), Jonas Gunnarsson (S), Hannah Bergstedt (S), Yilmaz Kerimo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stefan.hell.froding@riksdagen.se</vt:lpwstr>
  </property>
  <property fmtid="{D5CDD505-2E9C-101B-9397-08002B2CF9AE}" pid="45" name="ReservUID">
    <vt:lpwstr>sn0926ab</vt:lpwstr>
  </property>
  <property fmtid="{D5CDD505-2E9C-101B-9397-08002B2CF9AE}" pid="46" name="MotionID">
    <vt:lpwstr>20112012000000000083000120080075</vt:lpwstr>
  </property>
  <property fmtid="{D5CDD505-2E9C-101B-9397-08002B2CF9AE}" pid="47" name="datum">
    <vt:lpwstr>111004</vt:lpwstr>
  </property>
  <property fmtid="{D5CDD505-2E9C-101B-9397-08002B2CF9AE}" pid="48" name="avsändar-e-post">
    <vt:lpwstr>stefan.hell.froding@riksdagen.se</vt:lpwstr>
  </property>
  <property fmtid="{D5CDD505-2E9C-101B-9397-08002B2CF9AE}" pid="49" name="id">
    <vt:lpwstr>20112012000000000083000120080075</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{B5274D4D-D7F6-4961-BC69-6E201AF0FDAA}</vt:lpwstr>
  </property>
  <property fmtid="{D5CDD505-2E9C-101B-9397-08002B2CF9AE}" pid="53" name="Överföringar">
    <vt:i4>0</vt:i4>
  </property>
  <property fmtid="{D5CDD505-2E9C-101B-9397-08002B2CF9AE}" pid="54" name="Checksum">
    <vt:lpwstr>*0011494540347*</vt:lpwstr>
  </property>
  <property fmtid="{D5CDD505-2E9C-101B-9397-08002B2CF9AE}" pid="55" name="skuggnummer">
    <vt:lpwstr>2137</vt:lpwstr>
  </property>
  <property fmtid="{D5CDD505-2E9C-101B-9397-08002B2CF9AE}" pid="56" name="urixVersion">
    <vt:lpwstr>4.5.0.25</vt:lpwstr>
  </property>
  <property fmtid="{D5CDD505-2E9C-101B-9397-08002B2CF9AE}" pid="57" name="urixOrigin">
    <vt:lpwstr>111021 14:07:26.855</vt:lpwstr>
  </property>
  <property fmtid="{D5CDD505-2E9C-101B-9397-08002B2CF9AE}" pid="58" name="urixGuid">
    <vt:lpwstr>{503F2C31-D6DC-4DC7-AF77-39E4D2DA7DDA}</vt:lpwstr>
  </property>
</Properties>
</file>