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035" w:rsidRPr="007B78C6" w:rsidRDefault="00C46035">
      <w:pPr>
        <w:pStyle w:val="Hemstlrubrik"/>
        <w:shd w:val="clear" w:color="000000" w:fill="auto"/>
      </w:pPr>
      <w:r w:rsidRPr="007B78C6">
        <w:t>Förslag till riksdagsbeslut</w:t>
      </w:r>
    </w:p>
    <w:p w:rsidR="007F5DB0" w:rsidRPr="007B78C6" w:rsidRDefault="007F5DB0">
      <w:pPr>
        <w:pStyle w:val="Hemstlatt"/>
        <w:numPr>
          <w:ilvl w:val="0"/>
          <w:numId w:val="1"/>
        </w:numPr>
        <w:shd w:val="clear" w:color="000000" w:fill="auto"/>
      </w:pPr>
      <w:r w:rsidRPr="007B78C6">
        <w:t>Riksdagen tillkännager för regeringen som sin mening vad i motionen anförs om en pakt för att säkerställa homosexue</w:t>
      </w:r>
      <w:r w:rsidRPr="007B78C6">
        <w:t>l</w:t>
      </w:r>
      <w:r w:rsidRPr="007B78C6">
        <w:t>las, bisexuellas samt transpersoners rättigheter i EU.</w:t>
      </w:r>
    </w:p>
    <w:p w:rsidR="007F5DB0" w:rsidRPr="007B78C6" w:rsidRDefault="007F5DB0">
      <w:pPr>
        <w:pStyle w:val="Hemstlatt"/>
        <w:numPr>
          <w:ilvl w:val="0"/>
          <w:numId w:val="1"/>
        </w:numPr>
        <w:shd w:val="clear" w:color="000000" w:fill="auto"/>
      </w:pPr>
      <w:r w:rsidRPr="007B78C6">
        <w:t>Riksdagen tillkännager för regeringen som sin mening vad i motionen anförs om att EU ska använda de möjligheter som finns att vi</w:t>
      </w:r>
      <w:r w:rsidRPr="007B78C6">
        <w:t>d</w:t>
      </w:r>
      <w:r w:rsidRPr="007B78C6">
        <w:t>ta åtgärder mot medlemsstater som kränker skyddet för HBT-personers mänskliga fri- och rättigheter.</w:t>
      </w:r>
    </w:p>
    <w:p w:rsidR="007F5DB0" w:rsidRPr="007B78C6" w:rsidRDefault="007F5DB0">
      <w:pPr>
        <w:pStyle w:val="Hemstlatt"/>
        <w:numPr>
          <w:ilvl w:val="0"/>
          <w:numId w:val="1"/>
        </w:numPr>
        <w:shd w:val="clear" w:color="000000" w:fill="auto"/>
      </w:pPr>
      <w:r w:rsidRPr="007B78C6">
        <w:rPr>
          <w:color w:val="000000"/>
        </w:rPr>
        <w:t xml:space="preserve">Riksdagen tillkännager för regeringen som sin mening vad i motionen anförs om behovet av att </w:t>
      </w:r>
      <w:r w:rsidRPr="007B78C6">
        <w:t>alla medlemsstater i EU kartlägger och identifierar homo- och transfobi i sina respektive länder samt att EU för statistik över fobins utbredning bland medlemsländerna.</w:t>
      </w:r>
    </w:p>
    <w:p w:rsidR="007F5DB0" w:rsidRPr="007B78C6" w:rsidRDefault="007F5DB0">
      <w:pPr>
        <w:pStyle w:val="Hemstlatt"/>
        <w:numPr>
          <w:ilvl w:val="0"/>
          <w:numId w:val="1"/>
        </w:numPr>
        <w:shd w:val="clear" w:color="000000" w:fill="auto"/>
      </w:pPr>
      <w:r w:rsidRPr="007B78C6">
        <w:rPr>
          <w:color w:val="000000"/>
        </w:rPr>
        <w:t xml:space="preserve">Riksdagen tillkännager för regeringen som sin mening vad i motionen anförs om att </w:t>
      </w:r>
      <w:r w:rsidRPr="007B78C6">
        <w:t>alla medlemsländer i EU och EU ska vidta u</w:t>
      </w:r>
      <w:r w:rsidRPr="007B78C6">
        <w:t>t</w:t>
      </w:r>
      <w:r w:rsidRPr="007B78C6">
        <w:t>bildnings- och informationsinsatser om de övergrepp HBT-personer u</w:t>
      </w:r>
      <w:r w:rsidRPr="007B78C6">
        <w:t>t</w:t>
      </w:r>
      <w:r w:rsidRPr="007B78C6">
        <w:t>sätts för.</w:t>
      </w:r>
    </w:p>
    <w:p w:rsidR="007F5DB0" w:rsidRPr="007B78C6" w:rsidRDefault="007F5DB0">
      <w:pPr>
        <w:pStyle w:val="Hemstlatt"/>
        <w:numPr>
          <w:ilvl w:val="0"/>
          <w:numId w:val="1"/>
        </w:numPr>
        <w:shd w:val="clear" w:color="000000" w:fill="auto"/>
      </w:pPr>
      <w:r w:rsidRPr="007B78C6">
        <w:t>Riksdagen tillkännager för regeringen som sin mening vad i motionen anförs om att EU ska ge stöd till HBT-organisationer inom EU och till arbete mot transfobi och för transpersoners rättigh</w:t>
      </w:r>
      <w:r w:rsidRPr="007B78C6">
        <w:t>e</w:t>
      </w:r>
      <w:r w:rsidRPr="007B78C6">
        <w:t>ter.</w:t>
      </w:r>
    </w:p>
    <w:p w:rsidR="00C46035" w:rsidRPr="007B78C6" w:rsidRDefault="00C46035">
      <w:pPr>
        <w:pStyle w:val="Rubrik1"/>
        <w:shd w:val="clear" w:color="000000" w:fill="auto"/>
      </w:pPr>
      <w:r w:rsidRPr="007B78C6">
        <w:t>Inledning</w:t>
      </w:r>
    </w:p>
    <w:p w:rsidR="00C46035" w:rsidRPr="007B78C6" w:rsidRDefault="00C46035">
      <w:pPr>
        <w:shd w:val="clear" w:color="000000" w:fill="auto"/>
      </w:pPr>
      <w:r w:rsidRPr="007B78C6">
        <w:t xml:space="preserve">I denna motion lyfter vi fram Miljöpartiets krav om att Sverige skall ha en mer aktiv roll inom EU för </w:t>
      </w:r>
      <w:r w:rsidR="00E5275D" w:rsidRPr="007B78C6">
        <w:t>HBT</w:t>
      </w:r>
      <w:r w:rsidRPr="007B78C6">
        <w:t xml:space="preserve">-frågorna, även om vi för den delen inte ger EU mer maktbefogenheter. Skälen till detta krav på en </w:t>
      </w:r>
      <w:r w:rsidR="00E5275D" w:rsidRPr="007B78C6">
        <w:t>HBT</w:t>
      </w:r>
      <w:r w:rsidRPr="007B78C6">
        <w:t xml:space="preserve">-pakt är </w:t>
      </w:r>
      <w:r w:rsidR="00E5275D" w:rsidRPr="007B78C6">
        <w:t xml:space="preserve">att </w:t>
      </w:r>
      <w:r w:rsidRPr="007B78C6">
        <w:t>vi ser en ökande homo- och transfobi som breder ut sig, och då särskilt i de nya EU-medlemsländerna. Vi ser samtidigt en medvetenhet bland politiker och al</w:t>
      </w:r>
      <w:r w:rsidRPr="007B78C6">
        <w:t>l</w:t>
      </w:r>
      <w:r w:rsidRPr="007B78C6">
        <w:t>mänhet om behovet av skydd mot diskriminering på grund av sexuell läg</w:t>
      </w:r>
      <w:r w:rsidRPr="007B78C6">
        <w:t>g</w:t>
      </w:r>
      <w:r w:rsidRPr="007B78C6">
        <w:t xml:space="preserve">ning, men detta är en insikt som många gånger stannar vid vackra ord. Vi ser </w:t>
      </w:r>
      <w:r w:rsidRPr="007B78C6">
        <w:lastRenderedPageBreak/>
        <w:t>också en situation där homo- och transfobi går hand i hand med rasism, frä</w:t>
      </w:r>
      <w:r w:rsidRPr="007B78C6">
        <w:t>m</w:t>
      </w:r>
      <w:r w:rsidRPr="007B78C6">
        <w:t>lings</w:t>
      </w:r>
      <w:r w:rsidRPr="007B78C6">
        <w:softHyphen/>
        <w:t xml:space="preserve">fientlighet och fascism. Vår bedömning är att det krävs ett krafttag från EU:s sida för att få bukt </w:t>
      </w:r>
      <w:r w:rsidR="00E5275D" w:rsidRPr="007B78C6">
        <w:t>med</w:t>
      </w:r>
      <w:r w:rsidRPr="007B78C6">
        <w:t xml:space="preserve"> dessa problem.</w:t>
      </w:r>
    </w:p>
    <w:p w:rsidR="00C46035" w:rsidRPr="007B78C6" w:rsidRDefault="00C46035">
      <w:pPr>
        <w:pStyle w:val="Normaltindrag"/>
        <w:shd w:val="clear" w:color="000000" w:fill="auto"/>
      </w:pPr>
      <w:r w:rsidRPr="007B78C6">
        <w:t>Vi är väl medvetna om att år 2007 av EU utropats till ett år för lika möjli</w:t>
      </w:r>
      <w:r w:rsidRPr="007B78C6">
        <w:t>g</w:t>
      </w:r>
      <w:r w:rsidRPr="007B78C6">
        <w:t xml:space="preserve">heter för alla. Detta till trots vill vi att Sverige redan nu skall visa att vi tar </w:t>
      </w:r>
      <w:r w:rsidR="00E5275D" w:rsidRPr="007B78C6">
        <w:t>HBT</w:t>
      </w:r>
      <w:r w:rsidRPr="007B78C6">
        <w:t>-frågor på allvar – även på EU-nivå.</w:t>
      </w:r>
    </w:p>
    <w:p w:rsidR="00C46035" w:rsidRPr="007B78C6" w:rsidRDefault="00C46035">
      <w:pPr>
        <w:pStyle w:val="Normaltindrag"/>
        <w:shd w:val="clear" w:color="000000" w:fill="auto"/>
      </w:pPr>
      <w:r w:rsidRPr="007B78C6">
        <w:t xml:space="preserve">Vi vill att Sveriges regering i EU skall ta initiativ till en pakt för </w:t>
      </w:r>
      <w:r w:rsidR="00E5275D" w:rsidRPr="007B78C6">
        <w:t>HBT</w:t>
      </w:r>
      <w:r w:rsidRPr="007B78C6">
        <w:t>-personer</w:t>
      </w:r>
      <w:r w:rsidR="00E5275D" w:rsidRPr="007B78C6">
        <w:t>s</w:t>
      </w:r>
      <w:r w:rsidRPr="007B78C6">
        <w:t xml:space="preserve"> skydd inom EU, på samma sätt som Sveriges f d statsminister G</w:t>
      </w:r>
      <w:r w:rsidRPr="007B78C6">
        <w:t>ö</w:t>
      </w:r>
      <w:r w:rsidRPr="007B78C6">
        <w:t xml:space="preserve">ran Persson tidigare tagit initiativ till bland annat en pakt för jämställdhet mellan män och kvinnor och en ungdomspakt för att lyfta fram kravet om arbete och utbildning för ungdomar. Stödet för dessa två svenska initiativ i EU var i riksdagens EU-nämnd i princip enhälligt, så det borde finnas stöd för ett initiativ om en </w:t>
      </w:r>
      <w:r w:rsidR="00E5275D" w:rsidRPr="007B78C6">
        <w:t>HBT</w:t>
      </w:r>
      <w:r w:rsidRPr="007B78C6">
        <w:t>-pakt också. Detta bör riksdagen tillkänna</w:t>
      </w:r>
      <w:r w:rsidRPr="007B78C6">
        <w:softHyphen/>
        <w:t>ge för rege</w:t>
      </w:r>
      <w:r w:rsidRPr="007B78C6">
        <w:t>r</w:t>
      </w:r>
      <w:r w:rsidRPr="007B78C6">
        <w:t>ingen som sin mening.</w:t>
      </w:r>
    </w:p>
    <w:p w:rsidR="00C46035" w:rsidRPr="007B78C6" w:rsidRDefault="00C46035">
      <w:pPr>
        <w:pStyle w:val="Rubrik1"/>
        <w:shd w:val="clear" w:color="000000" w:fill="auto"/>
      </w:pPr>
      <w:r w:rsidRPr="007B78C6">
        <w:t>Bakgrund</w:t>
      </w:r>
    </w:p>
    <w:p w:rsidR="00C46035" w:rsidRPr="007B78C6" w:rsidRDefault="00C46035">
      <w:pPr>
        <w:shd w:val="clear" w:color="000000" w:fill="auto"/>
      </w:pPr>
      <w:r w:rsidRPr="007B78C6">
        <w:t xml:space="preserve">Fobi, eller fruktan, skräck, stark och tvångsartad rädsla, ängslan för vissa bestämda saker, förhållanden </w:t>
      </w:r>
      <w:r w:rsidR="00E5275D" w:rsidRPr="007B78C6">
        <w:t>eller situationer (enligt</w:t>
      </w:r>
      <w:r w:rsidRPr="007B78C6">
        <w:t xml:space="preserve"> Svenska Akademi</w:t>
      </w:r>
      <w:r w:rsidR="00E5275D" w:rsidRPr="007B78C6">
        <w:t>ens ordbok)</w:t>
      </w:r>
      <w:r w:rsidRPr="007B78C6">
        <w:t xml:space="preserve"> har förekommit så länge människan funnits. Rädslan för det avvika</w:t>
      </w:r>
      <w:r w:rsidRPr="007B78C6">
        <w:t>n</w:t>
      </w:r>
      <w:r w:rsidRPr="007B78C6">
        <w:t>de, den som avvikit från normen, har hållit samman gruppen och verkat för dess överlevnad och bestånd. Typiska tecken på tidig fobi är uttalanden i religiösa urkunder med fördömanden av personer som lever på det icke ön</w:t>
      </w:r>
      <w:r w:rsidRPr="007B78C6">
        <w:t>s</w:t>
      </w:r>
      <w:r w:rsidRPr="007B78C6">
        <w:t xml:space="preserve">kade sättet på ett eller annat sätt. Under historiens gång har fobin tagit sig olika uttryck; allt från synen på ”häxor” och ”kloka gummor och gubbar” till synen på religiösa minoriteter såsom judar eller avvikande inriktningar inom katolicismen eller den protestantiska kristendomen. </w:t>
      </w:r>
    </w:p>
    <w:p w:rsidR="00C46035" w:rsidRPr="007B78C6" w:rsidRDefault="00C46035">
      <w:pPr>
        <w:pStyle w:val="Normaltindrag"/>
        <w:shd w:val="clear" w:color="000000" w:fill="auto"/>
      </w:pPr>
      <w:r w:rsidRPr="007B78C6">
        <w:t>I dag är fobin i Sverige och Europa mindre inriktad mot olika grupperingar inom kristendomen (även om det fortfarande förekommer) men mer mot utövare av islam och judar. Rädslan för personer med avvikande hudfärg och härkomst från andra länder varierar men är kraftigt utbredd</w:t>
      </w:r>
      <w:r w:rsidR="00E5275D" w:rsidRPr="007B78C6">
        <w:t>,</w:t>
      </w:r>
      <w:r w:rsidRPr="007B78C6">
        <w:t xml:space="preserve"> och i årets val ställer fler öppet rasistiska partier upp än någonsin förr. Inställningen till homo- och bisexuella samt transpersoner varierar över EU men fortfarande vågar få </w:t>
      </w:r>
      <w:r w:rsidR="00E5275D" w:rsidRPr="007B78C6">
        <w:t>HBT</w:t>
      </w:r>
      <w:r w:rsidRPr="007B78C6">
        <w:t>-person</w:t>
      </w:r>
      <w:r w:rsidR="00E5275D" w:rsidRPr="007B78C6">
        <w:t>er</w:t>
      </w:r>
      <w:r w:rsidRPr="007B78C6">
        <w:t xml:space="preserve"> öppet och utan rädsla visa sin kärlek för sin man eller kvinna. Fortfarande är trygghet för </w:t>
      </w:r>
      <w:r w:rsidR="00E5275D" w:rsidRPr="007B78C6">
        <w:t>HBT</w:t>
      </w:r>
      <w:r w:rsidRPr="007B78C6">
        <w:t>-personer något exklusivt, något som upplevs bland de närmaste, i det nä</w:t>
      </w:r>
      <w:r w:rsidR="00E5275D" w:rsidRPr="007B78C6">
        <w:t>rmaste kvarteret eller på Pride</w:t>
      </w:r>
      <w:r w:rsidRPr="007B78C6">
        <w:t xml:space="preserve">festivaler. I andra länder i EU och i Europa är situationen ännu värre. I Polen och Lettland uttrycker företrädare för regeringarna öppet sin avsky och sitt hat mot </w:t>
      </w:r>
      <w:r w:rsidR="00E5275D" w:rsidRPr="007B78C6">
        <w:t>HBT</w:t>
      </w:r>
      <w:r w:rsidRPr="007B78C6">
        <w:t xml:space="preserve">-personer och </w:t>
      </w:r>
      <w:r w:rsidR="00E5275D" w:rsidRPr="007B78C6">
        <w:t>i Ryssland förbjuds Pride</w:t>
      </w:r>
      <w:r w:rsidRPr="007B78C6">
        <w:t>festivaler.</w:t>
      </w:r>
    </w:p>
    <w:p w:rsidR="00C46035" w:rsidRPr="007B78C6" w:rsidRDefault="00C46035">
      <w:pPr>
        <w:pStyle w:val="Normaltindrag"/>
        <w:shd w:val="clear" w:color="000000" w:fill="auto"/>
      </w:pPr>
      <w:r w:rsidRPr="007B78C6">
        <w:t>Vi har i Sverige avkriminaliserat sexuella aktiviteter mellan personer av samma kön och det är sedan slutet av 1970-talet inte att betrakta som en sju</w:t>
      </w:r>
      <w:r w:rsidRPr="007B78C6">
        <w:t>k</w:t>
      </w:r>
      <w:r w:rsidRPr="007B78C6">
        <w:t xml:space="preserve">dom. Lagstiftningen som skyddar </w:t>
      </w:r>
      <w:r w:rsidR="00E5275D" w:rsidRPr="007B78C6">
        <w:t>HBT</w:t>
      </w:r>
      <w:r w:rsidRPr="007B78C6">
        <w:t xml:space="preserve">-personer är relativt omfattande även om kunskapen om den är begränsad. Lagstiftning som tillerkänner </w:t>
      </w:r>
      <w:r w:rsidR="00E5275D" w:rsidRPr="007B78C6">
        <w:t>HBT</w:t>
      </w:r>
      <w:r w:rsidRPr="007B78C6">
        <w:t>-personer samma rättigheter som hetero</w:t>
      </w:r>
      <w:r w:rsidRPr="007B78C6">
        <w:softHyphen/>
        <w:t xml:space="preserve">sexuella personer utvecklas mer och mer och kommer snart </w:t>
      </w:r>
      <w:r w:rsidR="00E5275D" w:rsidRPr="007B78C6">
        <w:t xml:space="preserve">att </w:t>
      </w:r>
      <w:r w:rsidRPr="007B78C6">
        <w:t>täcka alla relevanta områden. Samtidigt utvisas fortfarande personer till länder som belägger homosexualitet med dödsstraff</w:t>
      </w:r>
      <w:r w:rsidR="00E5275D" w:rsidRPr="007B78C6">
        <w:t>,</w:t>
      </w:r>
      <w:r w:rsidRPr="007B78C6">
        <w:t xml:space="preserve"> och brotten mot personer på grund av deras sexuella läggning ökar.</w:t>
      </w:r>
    </w:p>
    <w:p w:rsidR="00C46035" w:rsidRPr="007B78C6" w:rsidRDefault="00C46035">
      <w:pPr>
        <w:pStyle w:val="Rubrik1"/>
        <w:shd w:val="clear" w:color="000000" w:fill="auto"/>
      </w:pPr>
      <w:r w:rsidRPr="007B78C6">
        <w:t>Medlemsländer i EU bryter mot sina åtaganden</w:t>
      </w:r>
    </w:p>
    <w:p w:rsidR="00C46035" w:rsidRPr="007B78C6" w:rsidRDefault="00C46035">
      <w:pPr>
        <w:shd w:val="clear" w:color="000000" w:fill="auto"/>
      </w:pPr>
      <w:r w:rsidRPr="007B78C6">
        <w:t xml:space="preserve">Ett flertal av EU:s medlemsländer bryter mot sina åtaganden mot EU. Straffen för brotten är ytterst begränsade. </w:t>
      </w:r>
    </w:p>
    <w:p w:rsidR="00C46035" w:rsidRPr="007B78C6" w:rsidRDefault="00C46035">
      <w:pPr>
        <w:pStyle w:val="Normaltindrag"/>
        <w:shd w:val="clear" w:color="000000" w:fill="auto"/>
      </w:pPr>
      <w:r w:rsidRPr="007B78C6">
        <w:t>En av de absolut mest grundläggande bestämmelserna i EU är den fö</w:t>
      </w:r>
      <w:r w:rsidRPr="007B78C6">
        <w:t>r</w:t>
      </w:r>
      <w:r w:rsidRPr="007B78C6">
        <w:t>dragsfästa respekten för skyddet av mänskliga fri- och r</w:t>
      </w:r>
      <w:r w:rsidR="00E5275D" w:rsidRPr="007B78C6">
        <w:t>ättigheter. I artikel 6.1 i EU-</w:t>
      </w:r>
      <w:r w:rsidRPr="007B78C6">
        <w:t xml:space="preserve">fördraget anges detta med att </w:t>
      </w:r>
      <w:r w:rsidRPr="007B78C6">
        <w:rPr>
          <w:i/>
        </w:rPr>
        <w:t>”Unionen bygger på principerna om fr</w:t>
      </w:r>
      <w:r w:rsidRPr="007B78C6">
        <w:rPr>
          <w:i/>
        </w:rPr>
        <w:t>i</w:t>
      </w:r>
      <w:r w:rsidRPr="007B78C6">
        <w:rPr>
          <w:i/>
        </w:rPr>
        <w:t>het, demokrati och respekt för de mänskliga rättigheterna och de grun</w:t>
      </w:r>
      <w:r w:rsidRPr="007B78C6">
        <w:rPr>
          <w:i/>
        </w:rPr>
        <w:t>d</w:t>
      </w:r>
      <w:r w:rsidRPr="007B78C6">
        <w:rPr>
          <w:i/>
        </w:rPr>
        <w:t>läggande friheterna samt på rättsstats</w:t>
      </w:r>
      <w:r w:rsidRPr="007B78C6">
        <w:rPr>
          <w:i/>
        </w:rPr>
        <w:softHyphen/>
        <w:t>principen, vilka principer är geme</w:t>
      </w:r>
      <w:r w:rsidRPr="007B78C6">
        <w:rPr>
          <w:i/>
        </w:rPr>
        <w:t>n</w:t>
      </w:r>
      <w:r w:rsidRPr="007B78C6">
        <w:rPr>
          <w:i/>
        </w:rPr>
        <w:t>samma för medlemsstaterna”.</w:t>
      </w:r>
      <w:r w:rsidRPr="007B78C6">
        <w:t xml:space="preserve"> Artikel 13 i EG-fördraget innebär dessutom ett gemensamt åtagande att försvara de mänskliga rä</w:t>
      </w:r>
      <w:r w:rsidR="00E5275D" w:rsidRPr="007B78C6">
        <w:t>t</w:t>
      </w:r>
      <w:r w:rsidRPr="007B78C6">
        <w:t>tigheterna och grun</w:t>
      </w:r>
      <w:r w:rsidRPr="007B78C6">
        <w:t>d</w:t>
      </w:r>
      <w:r w:rsidRPr="007B78C6">
        <w:t>läggande friheterna och att utarbeta europeiska instrument för att bekämpa rasism, främlingsfientlighet och diskriminering.</w:t>
      </w:r>
    </w:p>
    <w:p w:rsidR="00C46035" w:rsidRPr="007B78C6" w:rsidRDefault="00C46035">
      <w:pPr>
        <w:pStyle w:val="Normaltindrag"/>
        <w:shd w:val="clear" w:color="000000" w:fill="auto"/>
      </w:pPr>
      <w:r w:rsidRPr="007B78C6">
        <w:t>Vi anser att ett medlemsland i EU som aktivt och medvetet själv</w:t>
      </w:r>
      <w:r w:rsidR="00E5275D" w:rsidRPr="007B78C6">
        <w:t>t</w:t>
      </w:r>
      <w:r w:rsidRPr="007B78C6">
        <w:t xml:space="preserve"> kränker och accepterar att människor och organisationer inom landet kränker EU- och EG-fördragets åtaganden om skydd för mänskliga fri- och rättigheter agerar i strid med fördraget. Vår slutsats är då att medlemsstater inom EU som b</w:t>
      </w:r>
      <w:r w:rsidRPr="007B78C6">
        <w:t>e</w:t>
      </w:r>
      <w:r w:rsidRPr="007B78C6">
        <w:t xml:space="preserve">straffar </w:t>
      </w:r>
      <w:r w:rsidR="00E5275D" w:rsidRPr="007B78C6">
        <w:t>HBT</w:t>
      </w:r>
      <w:r w:rsidRPr="007B78C6">
        <w:t>-personer endast på grund av deras sexuella läggning eller ident</w:t>
      </w:r>
      <w:r w:rsidRPr="007B78C6">
        <w:t>i</w:t>
      </w:r>
      <w:r w:rsidRPr="007B78C6">
        <w:t xml:space="preserve">tet, som inte bestraffar de som utsätter </w:t>
      </w:r>
      <w:r w:rsidR="00E5275D" w:rsidRPr="007B78C6">
        <w:t>HBT</w:t>
      </w:r>
      <w:r w:rsidRPr="007B78C6">
        <w:t xml:space="preserve">-personer för brott endast på grund av deras sexuella läggning eller identitet och som i övrigt underlåter att vidta aktiva åtgärder för att garantera </w:t>
      </w:r>
      <w:r w:rsidR="00E5275D" w:rsidRPr="007B78C6">
        <w:t>HBT</w:t>
      </w:r>
      <w:r w:rsidRPr="007B78C6">
        <w:t>-personer minst samma rättslig</w:t>
      </w:r>
      <w:r w:rsidR="00E5275D" w:rsidRPr="007B78C6">
        <w:t>a skydd som alla andra i landet</w:t>
      </w:r>
      <w:r w:rsidRPr="007B78C6">
        <w:t xml:space="preserve"> kränker EG- och EU-fördragen.</w:t>
      </w:r>
    </w:p>
    <w:p w:rsidR="00C46035" w:rsidRPr="007B78C6" w:rsidRDefault="00C46035">
      <w:pPr>
        <w:pStyle w:val="Normaltindrag"/>
        <w:shd w:val="clear" w:color="000000" w:fill="auto"/>
      </w:pPr>
      <w:r w:rsidRPr="007B78C6">
        <w:t xml:space="preserve">Nyligen har det i Polen, Lettland och Ryssland visats att dessa stater dels inte skyddar </w:t>
      </w:r>
      <w:r w:rsidR="00E5275D" w:rsidRPr="007B78C6">
        <w:t>HBT</w:t>
      </w:r>
      <w:r w:rsidRPr="007B78C6">
        <w:t xml:space="preserve">-personer mot att utsättas för förtryck, hat och kriminalitet, på samma sätt som övriga medborgare. De har även visat att polisen inte skall användas för att skydda </w:t>
      </w:r>
      <w:r w:rsidR="00E5275D" w:rsidRPr="007B78C6">
        <w:t>HBT</w:t>
      </w:r>
      <w:r w:rsidRPr="007B78C6">
        <w:t>-personer. I Polen bestraffas personer som u</w:t>
      </w:r>
      <w:r w:rsidRPr="007B78C6">
        <w:t>n</w:t>
      </w:r>
      <w:r w:rsidRPr="007B78C6">
        <w:t>dervisar om homo- och bisexualitet samt transpersoner och avskedas av a</w:t>
      </w:r>
      <w:r w:rsidRPr="007B78C6">
        <w:t>n</w:t>
      </w:r>
      <w:r w:rsidRPr="007B78C6">
        <w:t xml:space="preserve">svarig minister. I Lettland förbjuder den lagstiftande församlingen äktenskap mellan samkönade och stryker uttryckligen formuleringar som skall skydda </w:t>
      </w:r>
      <w:r w:rsidR="00E5275D" w:rsidRPr="007B78C6">
        <w:t>HBT</w:t>
      </w:r>
      <w:r w:rsidRPr="007B78C6">
        <w:t>-personer mot diskriminering i arbetslivet. Detta är enligt oss exempel som visar varför Lettland och Polen borde bestraffas av EU för brott mot fördragen.</w:t>
      </w:r>
    </w:p>
    <w:p w:rsidR="00C46035" w:rsidRPr="007B78C6" w:rsidRDefault="00C46035">
      <w:pPr>
        <w:pStyle w:val="Normaltindrag"/>
        <w:shd w:val="clear" w:color="000000" w:fill="auto"/>
      </w:pPr>
      <w:r w:rsidRPr="007B78C6">
        <w:t>I artikel 7 i EU-fördraget anges en möjlighet för rådet att vidta straffåtgä</w:t>
      </w:r>
      <w:r w:rsidRPr="007B78C6">
        <w:t>r</w:t>
      </w:r>
      <w:r w:rsidRPr="007B78C6">
        <w:t>der mot medlemsstat som bryter mot artikel 6.1. Detta användes senaste mot Österrike. De straffsanktioner som kan komma ifråga är att tillfälligt upphäva vissa av de rättigheter som medlemsstaten har till följd av tillämpningen av fördraget, inbegripet rösträtten i rådet för företrädaren för den medlemsstatens regering.</w:t>
      </w:r>
    </w:p>
    <w:p w:rsidR="00C46035" w:rsidRPr="007B78C6" w:rsidRDefault="00C46035">
      <w:pPr>
        <w:pStyle w:val="Normaltindrag"/>
        <w:shd w:val="clear" w:color="000000" w:fill="auto"/>
        <w:rPr>
          <w:b/>
          <w:bCs/>
        </w:rPr>
      </w:pPr>
      <w:r w:rsidRPr="007B78C6">
        <w:rPr>
          <w:bCs/>
        </w:rPr>
        <w:t>Vi vill därför</w:t>
      </w:r>
      <w:r w:rsidRPr="007B78C6">
        <w:t xml:space="preserve"> att EU skall använda de möjligheter som finns att vidta å</w:t>
      </w:r>
      <w:r w:rsidRPr="007B78C6">
        <w:t>t</w:t>
      </w:r>
      <w:r w:rsidRPr="007B78C6">
        <w:t xml:space="preserve">gärder mot medlemsstater som kränker skyddet för </w:t>
      </w:r>
      <w:r w:rsidR="00E5275D" w:rsidRPr="007B78C6">
        <w:t>HBT</w:t>
      </w:r>
      <w:r w:rsidRPr="007B78C6">
        <w:t>-personers mänskliga fri- och rättigheter. I dagsläget handlar det om Polen och Lettland. Detta bör riksdagen tillkänna</w:t>
      </w:r>
      <w:r w:rsidRPr="007B78C6">
        <w:softHyphen/>
        <w:t>ge för regeringen som sin mening.</w:t>
      </w:r>
    </w:p>
    <w:p w:rsidR="00C46035" w:rsidRPr="007B78C6" w:rsidRDefault="00C46035">
      <w:pPr>
        <w:pStyle w:val="Rubrik1"/>
        <w:shd w:val="clear" w:color="000000" w:fill="auto"/>
      </w:pPr>
      <w:r w:rsidRPr="007B78C6">
        <w:t>Avsaknad av definitioner och kunskap</w:t>
      </w:r>
    </w:p>
    <w:p w:rsidR="00C46035" w:rsidRPr="007B78C6" w:rsidRDefault="00C46035">
      <w:pPr>
        <w:shd w:val="clear" w:color="000000" w:fill="auto"/>
      </w:pPr>
      <w:r w:rsidRPr="007B78C6">
        <w:t>Det finns i dag ingen enhetlig definition av homo- och transfobiska brott i Europa eller EU. Det finns inte heller någon samstämmig definition av vilka aktiviteter som är homo- och transfobiska. Det saknas även statistik och sa</w:t>
      </w:r>
      <w:r w:rsidRPr="007B78C6">
        <w:t>m</w:t>
      </w:r>
      <w:r w:rsidRPr="007B78C6">
        <w:t>lad information över hur utbredd homo- och transfobi är i Europa. Vad som finns är de enskilda ländernas lagstiftningar, uppgifter i media och personliga upplevelser av enskilda och företrädare för olika organisationer.</w:t>
      </w:r>
    </w:p>
    <w:p w:rsidR="00C46035" w:rsidRPr="007B78C6" w:rsidRDefault="00C46035">
      <w:pPr>
        <w:pStyle w:val="Normaltindrag"/>
        <w:shd w:val="clear" w:color="000000" w:fill="auto"/>
      </w:pPr>
      <w:r w:rsidRPr="007B78C6">
        <w:t>På den internationella nivån har International Lesbian and Gay Association (ILGA) ett omfattande arbete för att kartlägga hur lagstiftningen ser ut, hur den tillämpas och vilken effekt den har. Detta arbete baseras dock huvudsa</w:t>
      </w:r>
      <w:r w:rsidRPr="007B78C6">
        <w:t>k</w:t>
      </w:r>
      <w:r w:rsidRPr="007B78C6">
        <w:t>ligen på uppgifter från enskilda, media eller enskilda studier. Ett av skälen till detta är att ILGA är en non</w:t>
      </w:r>
      <w:r w:rsidR="00E5275D" w:rsidRPr="007B78C6">
        <w:t>-</w:t>
      </w:r>
      <w:r w:rsidRPr="007B78C6">
        <w:t>gov</w:t>
      </w:r>
      <w:r w:rsidR="00E5275D" w:rsidRPr="007B78C6">
        <w:t>ernmental organization (NGO) med</w:t>
      </w:r>
      <w:r w:rsidRPr="007B78C6">
        <w:t xml:space="preserve"> ytterst begränsade resurser.</w:t>
      </w:r>
    </w:p>
    <w:p w:rsidR="00C46035" w:rsidRPr="007B78C6" w:rsidRDefault="00C46035">
      <w:pPr>
        <w:pStyle w:val="Normaltindrag"/>
        <w:shd w:val="clear" w:color="000000" w:fill="auto"/>
      </w:pPr>
      <w:r w:rsidRPr="007B78C6">
        <w:t>Även inom EU saknas uppgifter om enskilda medlemsstaters reglering kring skydd mot diskriminering och homo- samt transfobi. Det saknas ku</w:t>
      </w:r>
      <w:r w:rsidRPr="007B78C6">
        <w:t>n</w:t>
      </w:r>
      <w:r w:rsidRPr="007B78C6">
        <w:t xml:space="preserve">skap om hur utbrett homo- och transfobin är och hur situationen är för </w:t>
      </w:r>
      <w:r w:rsidR="00E5275D" w:rsidRPr="007B78C6">
        <w:t>HBT</w:t>
      </w:r>
      <w:r w:rsidRPr="007B78C6">
        <w:t>-personer i EU:s medlemsstater. Bland annat mot bakgrund av avsaknaden av denna kunskap och kunskapen om hur diskriminering och fobi bekämpas inom EU i stort, har EU-kommissionen den 30 juni 2006 föreslagit att ett europeiskt center för grundläggande rättigheter skall inrättas i EU. Centret kommer att arbeta från och med den 1 januari 2007 och skall finnas i Wien. Centret kommer dock inte – enligt vad som hittills är känt – att utreda för</w:t>
      </w:r>
      <w:r w:rsidRPr="007B78C6">
        <w:t>e</w:t>
      </w:r>
      <w:r w:rsidRPr="007B78C6">
        <w:t xml:space="preserve">komsten av hatbrott inom EU, situationen för </w:t>
      </w:r>
      <w:r w:rsidR="00E5275D" w:rsidRPr="007B78C6">
        <w:t>HBT</w:t>
      </w:r>
      <w:r w:rsidRPr="007B78C6">
        <w:t>-personer inom EU eller hur homo- och transfobin är utbredd bland medlemsländerna.</w:t>
      </w:r>
    </w:p>
    <w:p w:rsidR="00C46035" w:rsidRPr="007B78C6" w:rsidRDefault="00C46035">
      <w:pPr>
        <w:pStyle w:val="Normaltindrag"/>
        <w:shd w:val="clear" w:color="000000" w:fill="auto"/>
      </w:pPr>
      <w:r w:rsidRPr="007B78C6">
        <w:rPr>
          <w:bCs/>
        </w:rPr>
        <w:t>Vi vill</w:t>
      </w:r>
      <w:r w:rsidRPr="007B78C6">
        <w:t xml:space="preserve"> mot denna bakgrund att EU och dess organ, tillsammans med me</w:t>
      </w:r>
      <w:r w:rsidRPr="007B78C6">
        <w:t>d</w:t>
      </w:r>
      <w:r w:rsidRPr="007B78C6">
        <w:t>lems</w:t>
      </w:r>
      <w:r w:rsidR="002E1693" w:rsidRPr="007B78C6">
        <w:softHyphen/>
      </w:r>
      <w:r w:rsidRPr="007B78C6">
        <w:t xml:space="preserve">länderna, skall föra statistik över utbredningen av hatbrott inom EU, över utbredningen av intolerans riktad mot </w:t>
      </w:r>
      <w:r w:rsidR="00E5275D" w:rsidRPr="007B78C6">
        <w:t>HBT</w:t>
      </w:r>
      <w:r w:rsidRPr="007B78C6">
        <w:t>-personer och över homo- och transfobins utbredning. Detta bör riksdagen tillkänna</w:t>
      </w:r>
      <w:r w:rsidRPr="007B78C6">
        <w:softHyphen/>
        <w:t xml:space="preserve">ge för regeringen som sin mening. </w:t>
      </w:r>
    </w:p>
    <w:p w:rsidR="00C46035" w:rsidRPr="007B78C6" w:rsidRDefault="00C46035">
      <w:pPr>
        <w:pStyle w:val="Rubrik1"/>
        <w:shd w:val="clear" w:color="000000" w:fill="auto"/>
      </w:pPr>
      <w:r w:rsidRPr="007B78C6">
        <w:t>Kunskap och utbildning</w:t>
      </w:r>
    </w:p>
    <w:p w:rsidR="00C46035" w:rsidRPr="007B78C6" w:rsidRDefault="00C46035">
      <w:pPr>
        <w:shd w:val="clear" w:color="000000" w:fill="auto"/>
      </w:pPr>
      <w:r w:rsidRPr="007B78C6">
        <w:t xml:space="preserve">Fobi bygger på okunskap, rädslan för det okända och det oväntade. </w:t>
      </w:r>
    </w:p>
    <w:p w:rsidR="00C46035" w:rsidRPr="007B78C6" w:rsidRDefault="00C46035">
      <w:pPr>
        <w:pStyle w:val="Normaltindrag"/>
        <w:shd w:val="clear" w:color="000000" w:fill="auto"/>
      </w:pPr>
      <w:r w:rsidRPr="007B78C6">
        <w:t xml:space="preserve">Det finns i dag ingen som helst samlad kunskap om hur stor den samlade kunskapen eller okunskapen hos den europeiska allmänheten är om </w:t>
      </w:r>
      <w:r w:rsidR="00E5275D" w:rsidRPr="007B78C6">
        <w:t>HBT</w:t>
      </w:r>
      <w:r w:rsidRPr="007B78C6">
        <w:t xml:space="preserve">-frågor och </w:t>
      </w:r>
      <w:r w:rsidR="00E5275D" w:rsidRPr="007B78C6">
        <w:t>HBT</w:t>
      </w:r>
      <w:r w:rsidRPr="007B78C6">
        <w:t xml:space="preserve">-personers liv. Genom uppdraget att samla in statistik och information, som återgivits ovan, kan detta avklaras. Parallellt med detta måste dock information ske till allmänheten om det förtryck </w:t>
      </w:r>
      <w:r w:rsidR="00E5275D" w:rsidRPr="007B78C6">
        <w:t>HBT</w:t>
      </w:r>
      <w:r w:rsidRPr="007B78C6">
        <w:t>-personer historiskt sett utsatts för och som de utsätts för än i denna dag. Tillsammans med detta måste information ske om mänsk</w:t>
      </w:r>
      <w:r w:rsidR="00E5275D" w:rsidRPr="007B78C6">
        <w:t>l</w:t>
      </w:r>
      <w:r w:rsidRPr="007B78C6">
        <w:t>iga fri- och rättigheter.</w:t>
      </w:r>
    </w:p>
    <w:p w:rsidR="00C46035" w:rsidRPr="007B78C6" w:rsidRDefault="00C46035">
      <w:pPr>
        <w:pStyle w:val="Normaltindrag"/>
        <w:shd w:val="clear" w:color="000000" w:fill="auto"/>
      </w:pPr>
      <w:r w:rsidRPr="007B78C6">
        <w:rPr>
          <w:bCs/>
        </w:rPr>
        <w:t>Vi vill därför</w:t>
      </w:r>
      <w:r w:rsidRPr="007B78C6">
        <w:t xml:space="preserve"> att EU och dess medlemsländer skall vidta utbildningsinsa</w:t>
      </w:r>
      <w:r w:rsidRPr="007B78C6">
        <w:t>t</w:t>
      </w:r>
      <w:r w:rsidRPr="007B78C6">
        <w:t xml:space="preserve">ser riktade till allmänheten om det historiska förtryck som </w:t>
      </w:r>
      <w:r w:rsidR="00E5275D" w:rsidRPr="007B78C6">
        <w:t>HBT</w:t>
      </w:r>
      <w:r w:rsidRPr="007B78C6">
        <w:t>-personer utsatts för och det förtryck som fortfarande finns. Detta bör riksdagen tillkä</w:t>
      </w:r>
      <w:r w:rsidRPr="007B78C6">
        <w:t>n</w:t>
      </w:r>
      <w:r w:rsidRPr="007B78C6">
        <w:t>nage för regeringen som sin mening.</w:t>
      </w:r>
    </w:p>
    <w:p w:rsidR="00C46035" w:rsidRPr="007B78C6" w:rsidRDefault="00C46035">
      <w:pPr>
        <w:pStyle w:val="Rubrik1"/>
        <w:shd w:val="clear" w:color="000000" w:fill="auto"/>
      </w:pPr>
      <w:r w:rsidRPr="007B78C6">
        <w:t xml:space="preserve">Stärkt stöd till </w:t>
      </w:r>
      <w:r w:rsidR="00E5275D" w:rsidRPr="007B78C6">
        <w:t>HBT</w:t>
      </w:r>
      <w:r w:rsidRPr="007B78C6">
        <w:t>-organisationer inom EU</w:t>
      </w:r>
    </w:p>
    <w:p w:rsidR="00C46035" w:rsidRPr="007B78C6" w:rsidRDefault="00C46035">
      <w:pPr>
        <w:shd w:val="clear" w:color="000000" w:fill="auto"/>
      </w:pPr>
      <w:r w:rsidRPr="007B78C6">
        <w:t>EU är i mångt och mycket en mycket välreglerad mekanism med specificer</w:t>
      </w:r>
      <w:r w:rsidRPr="007B78C6">
        <w:t>a</w:t>
      </w:r>
      <w:r w:rsidRPr="007B78C6">
        <w:t xml:space="preserve">de regler för vem som har rätt att tycka till om vad, hur och när. Detta gäller dock endast de olika institutionerna inom EU och dess medlemsländer. </w:t>
      </w:r>
    </w:p>
    <w:p w:rsidR="00C46035" w:rsidRPr="007B78C6" w:rsidRDefault="00E5275D">
      <w:pPr>
        <w:pStyle w:val="Normaltindrag"/>
        <w:shd w:val="clear" w:color="000000" w:fill="auto"/>
      </w:pPr>
      <w:r w:rsidRPr="007B78C6">
        <w:t xml:space="preserve">Genom inrättandet av </w:t>
      </w:r>
      <w:r w:rsidR="00C46035" w:rsidRPr="007B78C6">
        <w:t>Europeiska centret för grundläggand</w:t>
      </w:r>
      <w:r w:rsidRPr="007B78C6">
        <w:t>e rättigheter kommer många NGO:er</w:t>
      </w:r>
      <w:r w:rsidR="00C46035" w:rsidRPr="007B78C6">
        <w:t>, som arbetar för lika rättigheter oavsett sexuell läg</w:t>
      </w:r>
      <w:r w:rsidR="00C46035" w:rsidRPr="007B78C6">
        <w:t>g</w:t>
      </w:r>
      <w:r w:rsidR="00C46035" w:rsidRPr="007B78C6">
        <w:t>ning, att få ett förbättrat inflytande inom EU. Det finns dock fortfarande inga särskilda re</w:t>
      </w:r>
      <w:r w:rsidRPr="007B78C6">
        <w:t>surser avsatta för att NGO:er</w:t>
      </w:r>
      <w:r w:rsidR="00C46035" w:rsidRPr="007B78C6">
        <w:t xml:space="preserve"> skall kunna medverka och delta i centrets arbete. Det finns vidare inga garantier för att ILGA-Europa kommer att garanteras insynsrätt och information inom centret. Till detta kommer att EU ännu inte givit stöd för arbete mot transfobi och för transpersoners rätti</w:t>
      </w:r>
      <w:r w:rsidR="00C46035" w:rsidRPr="007B78C6">
        <w:t>g</w:t>
      </w:r>
      <w:r w:rsidR="00C46035" w:rsidRPr="007B78C6">
        <w:t>heter, även om visst tidsbegränsat stöd givits till ILGA-Europa för att bekä</w:t>
      </w:r>
      <w:r w:rsidR="00C46035" w:rsidRPr="007B78C6">
        <w:t>m</w:t>
      </w:r>
      <w:r w:rsidR="00C46035" w:rsidRPr="007B78C6">
        <w:t>pa homofobi och stärka homo- och bisexuallas rättigheter. Detta stöd upphör inom kort.</w:t>
      </w:r>
    </w:p>
    <w:p w:rsidR="002E1693" w:rsidRPr="007B78C6" w:rsidRDefault="00C46035">
      <w:pPr>
        <w:pStyle w:val="Normaltindrag"/>
        <w:shd w:val="clear" w:color="000000" w:fill="auto"/>
      </w:pPr>
      <w:r w:rsidRPr="007B78C6">
        <w:rPr>
          <w:bCs/>
        </w:rPr>
        <w:t>Vi vill därför</w:t>
      </w:r>
      <w:r w:rsidRPr="007B78C6">
        <w:t xml:space="preserve"> att EU-kommissionen skall avsätta särskilda medel till ILGA-Europa för att organisationen skall kunna bedriva ett aktivt arbete för att tillvarata </w:t>
      </w:r>
      <w:r w:rsidR="00E5275D" w:rsidRPr="007B78C6">
        <w:t>HBT</w:t>
      </w:r>
      <w:r w:rsidRPr="007B78C6">
        <w:t>-personers rättigheter inom EU. Detta bör riksdagen tillkä</w:t>
      </w:r>
      <w:r w:rsidRPr="007B78C6">
        <w:t>n</w:t>
      </w:r>
      <w:r w:rsidRPr="007B78C6">
        <w:t>na</w:t>
      </w:r>
      <w:r w:rsidRPr="007B78C6">
        <w:softHyphen/>
        <w:t xml:space="preserve">ge för regeringen som sin mening.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78C6">
        <w:trPr>
          <w:cantSplit/>
        </w:trPr>
        <w:tc>
          <w:tcPr>
            <w:tcW w:w="3046" w:type="dxa"/>
          </w:tcPr>
          <w:p w:rsidR="007F5DB0" w:rsidRPr="007B78C6" w:rsidRDefault="007F5DB0">
            <w:pPr>
              <w:pStyle w:val="UnderskriftDatum"/>
              <w:shd w:val="clear" w:color="000000" w:fill="auto"/>
              <w:spacing w:before="240"/>
            </w:pPr>
            <w:r w:rsidRPr="007B78C6">
              <w:t>Stockholm den 29 oktober 2006</w:t>
            </w:r>
          </w:p>
        </w:tc>
        <w:tc>
          <w:tcPr>
            <w:tcW w:w="3047" w:type="dxa"/>
          </w:tcPr>
          <w:p w:rsidR="007F5DB0" w:rsidRPr="007B78C6" w:rsidRDefault="007F5DB0">
            <w:pPr>
              <w:pStyle w:val="Underskrifter"/>
              <w:shd w:val="clear" w:color="000000" w:fill="auto"/>
              <w:spacing w:before="240"/>
            </w:pPr>
          </w:p>
        </w:tc>
      </w:tr>
      <w:tr w:rsidR="00000000" w:rsidRPr="007B78C6">
        <w:trPr>
          <w:cantSplit/>
        </w:trPr>
        <w:tc>
          <w:tcPr>
            <w:tcW w:w="3046" w:type="dxa"/>
          </w:tcPr>
          <w:p w:rsidR="007F5DB0" w:rsidRPr="007B78C6" w:rsidRDefault="007F5DB0">
            <w:pPr>
              <w:pStyle w:val="Underskrifter"/>
              <w:shd w:val="clear" w:color="000000" w:fill="auto"/>
            </w:pPr>
            <w:r w:rsidRPr="007B78C6">
              <w:t>Ulf Holm (mp)</w:t>
            </w:r>
          </w:p>
        </w:tc>
        <w:tc>
          <w:tcPr>
            <w:tcW w:w="3046" w:type="dxa"/>
          </w:tcPr>
          <w:p w:rsidR="007F5DB0" w:rsidRPr="007B78C6" w:rsidRDefault="007F5DB0">
            <w:pPr>
              <w:pStyle w:val="Underskrifter"/>
              <w:shd w:val="clear" w:color="000000" w:fill="auto"/>
            </w:pPr>
          </w:p>
        </w:tc>
      </w:tr>
      <w:tr w:rsidR="00000000" w:rsidRPr="007B78C6">
        <w:trPr>
          <w:cantSplit/>
        </w:trPr>
        <w:tc>
          <w:tcPr>
            <w:tcW w:w="3046" w:type="dxa"/>
          </w:tcPr>
          <w:p w:rsidR="007F5DB0" w:rsidRPr="007B78C6" w:rsidRDefault="007F5DB0">
            <w:pPr>
              <w:pStyle w:val="Underskrifter"/>
              <w:shd w:val="clear" w:color="000000" w:fill="auto"/>
            </w:pPr>
            <w:r w:rsidRPr="007B78C6">
              <w:t>Gunvor G Ericson (mp)</w:t>
            </w:r>
          </w:p>
        </w:tc>
        <w:tc>
          <w:tcPr>
            <w:tcW w:w="3046" w:type="dxa"/>
          </w:tcPr>
          <w:p w:rsidR="007F5DB0" w:rsidRPr="007B78C6" w:rsidRDefault="007F5DB0">
            <w:pPr>
              <w:pStyle w:val="Underskrifter"/>
              <w:shd w:val="clear" w:color="000000" w:fill="auto"/>
            </w:pPr>
            <w:r w:rsidRPr="007B78C6">
              <w:t>Jan Lindholm (mp)</w:t>
            </w:r>
          </w:p>
        </w:tc>
      </w:tr>
      <w:tr w:rsidR="00000000" w:rsidRPr="007B78C6">
        <w:trPr>
          <w:cantSplit/>
        </w:trPr>
        <w:tc>
          <w:tcPr>
            <w:tcW w:w="3046" w:type="dxa"/>
          </w:tcPr>
          <w:p w:rsidR="007F5DB0" w:rsidRPr="007B78C6" w:rsidRDefault="007F5DB0">
            <w:pPr>
              <w:pStyle w:val="Underskrifter"/>
              <w:shd w:val="clear" w:color="000000" w:fill="auto"/>
            </w:pPr>
            <w:r w:rsidRPr="007B78C6">
              <w:t>Thomas Nihlén (mp)</w:t>
            </w:r>
          </w:p>
        </w:tc>
        <w:tc>
          <w:tcPr>
            <w:tcW w:w="3046" w:type="dxa"/>
          </w:tcPr>
          <w:p w:rsidR="007F5DB0" w:rsidRPr="007B78C6" w:rsidRDefault="007F5DB0">
            <w:pPr>
              <w:pStyle w:val="Underskrifter"/>
              <w:shd w:val="clear" w:color="000000" w:fill="auto"/>
            </w:pPr>
            <w:r w:rsidRPr="007B78C6">
              <w:t>Karla López (mp)</w:t>
            </w:r>
          </w:p>
        </w:tc>
      </w:tr>
      <w:tr w:rsidR="00000000" w:rsidRPr="007B78C6">
        <w:trPr>
          <w:cantSplit/>
        </w:trPr>
        <w:tc>
          <w:tcPr>
            <w:tcW w:w="3046" w:type="dxa"/>
          </w:tcPr>
          <w:p w:rsidR="007F5DB0" w:rsidRPr="007B78C6" w:rsidRDefault="007F5DB0">
            <w:pPr>
              <w:pStyle w:val="Underskrifter"/>
              <w:shd w:val="clear" w:color="000000" w:fill="auto"/>
            </w:pPr>
            <w:r w:rsidRPr="007B78C6">
              <w:t>Helena Leander (mp)</w:t>
            </w:r>
          </w:p>
        </w:tc>
        <w:tc>
          <w:tcPr>
            <w:tcW w:w="3046" w:type="dxa"/>
          </w:tcPr>
          <w:p w:rsidR="007F5DB0" w:rsidRPr="007B78C6" w:rsidRDefault="007F5DB0">
            <w:pPr>
              <w:pStyle w:val="Underskrifter"/>
              <w:shd w:val="clear" w:color="000000" w:fill="auto"/>
            </w:pPr>
            <w:r w:rsidRPr="007B78C6">
              <w:t>Max  Andersson (mp)</w:t>
            </w:r>
          </w:p>
        </w:tc>
      </w:tr>
    </w:tbl>
    <w:p w:rsidR="00C46035" w:rsidRPr="007B78C6" w:rsidRDefault="00C46035">
      <w:pPr>
        <w:pStyle w:val="Normaltindrag"/>
        <w:shd w:val="clear" w:color="000000" w:fill="auto"/>
      </w:pPr>
    </w:p>
    <w:sectPr w:rsidR="00C46035" w:rsidRPr="007B78C6" w:rsidSect="00E527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DB0" w:rsidRPr="007B78C6" w:rsidRDefault="007F5DB0">
      <w:r w:rsidRPr="007B78C6">
        <w:separator/>
      </w:r>
    </w:p>
  </w:endnote>
  <w:endnote w:type="continuationSeparator" w:id="0">
    <w:p w:rsidR="007F5DB0" w:rsidRPr="007B78C6" w:rsidRDefault="007F5DB0">
      <w:r w:rsidRPr="007B7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EFF" w:rsidRPr="007B78C6" w:rsidRDefault="007B78C6" w:rsidP="00E5275D">
    <w:pPr>
      <w:pStyle w:val="Sidfot"/>
    </w:pPr>
    <w:r w:rsidRPr="007B7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8088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5D" w:rsidRDefault="007F5DB0">
                          <w:pPr>
                            <w:pStyle w:val="NormalS5sidnrV"/>
                          </w:pPr>
                          <w:r>
                            <w:fldChar w:fldCharType="begin"/>
                          </w:r>
                          <w:r w:rsidR="00E527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75D" w:rsidRDefault="007F5DB0">
                    <w:pPr>
                      <w:pStyle w:val="NormalS5sidnrV"/>
                    </w:pPr>
                    <w:r>
                      <w:fldChar w:fldCharType="begin"/>
                    </w:r>
                    <w:r w:rsidR="00E527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EFF" w:rsidRPr="007B78C6" w:rsidRDefault="007B78C6" w:rsidP="00E5275D">
    <w:pPr>
      <w:pStyle w:val="Sidfot"/>
    </w:pPr>
    <w:r w:rsidRPr="007B7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996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5D" w:rsidRDefault="007F5DB0">
                          <w:pPr>
                            <w:pStyle w:val="NormalS5sidnrH"/>
                            <w:ind w:right="0"/>
                          </w:pPr>
                          <w:r>
                            <w:fldChar w:fldCharType="begin"/>
                          </w:r>
                          <w:r w:rsidR="00E5275D">
                            <w:instrText xml:space="preserve"> PAGE *\charformat</w:instrText>
                          </w:r>
                          <w:r>
                            <w:fldChar w:fldCharType="separate"/>
                          </w:r>
                          <w:r w:rsidR="00E5275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75D" w:rsidRDefault="007F5DB0">
                    <w:pPr>
                      <w:pStyle w:val="NormalS5sidnrH"/>
                      <w:ind w:right="0"/>
                    </w:pPr>
                    <w:r>
                      <w:fldChar w:fldCharType="begin"/>
                    </w:r>
                    <w:r w:rsidR="00E5275D">
                      <w:instrText xml:space="preserve"> PAGE *\charformat</w:instrText>
                    </w:r>
                    <w:r>
                      <w:fldChar w:fldCharType="separate"/>
                    </w:r>
                    <w:r w:rsidR="00E5275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EFF" w:rsidRPr="007B78C6" w:rsidRDefault="007B78C6" w:rsidP="00E5275D">
    <w:pPr>
      <w:pStyle w:val="Sidfot"/>
    </w:pPr>
    <w:r w:rsidRPr="007B7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902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5D" w:rsidRDefault="007F5DB0">
                          <w:pPr>
                            <w:pStyle w:val="NormalS5sidnrH"/>
                            <w:ind w:right="0"/>
                          </w:pPr>
                          <w:r>
                            <w:fldChar w:fldCharType="begin"/>
                          </w:r>
                          <w:r w:rsidR="00E527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75D" w:rsidRDefault="007F5DB0">
                    <w:pPr>
                      <w:pStyle w:val="NormalS5sidnrH"/>
                      <w:ind w:right="0"/>
                    </w:pPr>
                    <w:r>
                      <w:fldChar w:fldCharType="begin"/>
                    </w:r>
                    <w:r w:rsidR="00E527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DB0" w:rsidRPr="007B78C6" w:rsidRDefault="007F5DB0">
      <w:r w:rsidRPr="007B78C6">
        <w:separator/>
      </w:r>
    </w:p>
  </w:footnote>
  <w:footnote w:type="continuationSeparator" w:id="0">
    <w:p w:rsidR="007F5DB0" w:rsidRPr="007B78C6" w:rsidRDefault="007F5DB0">
      <w:r w:rsidRPr="007B7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EFF" w:rsidRPr="007B78C6" w:rsidRDefault="007B78C6" w:rsidP="00E5275D">
    <w:pPr>
      <w:pStyle w:val="Sidhuvud"/>
    </w:pPr>
    <w:r w:rsidRPr="007B7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244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5D" w:rsidRDefault="007F5DB0">
                          <w:pPr>
                            <w:pStyle w:val="KantRubrikS5V"/>
                          </w:pPr>
                          <w:r>
                            <w:fldChar w:fldCharType="begin"/>
                          </w:r>
                          <w:r w:rsidR="00E5275D">
                            <w:instrText xml:space="preserve"> DOCPROPERTY "YearUser" *\charformat </w:instrText>
                          </w:r>
                          <w:r>
                            <w:fldChar w:fldCharType="separate"/>
                          </w:r>
                          <w:r w:rsidR="00E5275D">
                            <w:t>2006/07</w:t>
                          </w:r>
                          <w:r>
                            <w:fldChar w:fldCharType="end"/>
                          </w:r>
                          <w:r w:rsidR="00E5275D">
                            <w:t>:</w:t>
                          </w:r>
                          <w:r>
                            <w:fldChar w:fldCharType="begin"/>
                          </w:r>
                          <w:r w:rsidR="00E5275D">
                            <w:instrText xml:space="preserve"> DOCPROPERTY "Motionsnummer" *\charformat </w:instrText>
                          </w:r>
                          <w:r>
                            <w:fldChar w:fldCharType="separate"/>
                          </w:r>
                          <w:r w:rsidR="00E5275D">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75D" w:rsidRDefault="007F5DB0">
                    <w:pPr>
                      <w:pStyle w:val="KantRubrikS5V"/>
                    </w:pPr>
                    <w:r>
                      <w:fldChar w:fldCharType="begin"/>
                    </w:r>
                    <w:r w:rsidR="00E5275D">
                      <w:instrText xml:space="preserve"> DOCPROPERTY "YearUser" *\charformat </w:instrText>
                    </w:r>
                    <w:r>
                      <w:fldChar w:fldCharType="separate"/>
                    </w:r>
                    <w:r w:rsidR="00E5275D">
                      <w:t>2006/07</w:t>
                    </w:r>
                    <w:r>
                      <w:fldChar w:fldCharType="end"/>
                    </w:r>
                    <w:r w:rsidR="00E5275D">
                      <w:t>:</w:t>
                    </w:r>
                    <w:r>
                      <w:fldChar w:fldCharType="begin"/>
                    </w:r>
                    <w:r w:rsidR="00E5275D">
                      <w:instrText xml:space="preserve"> DOCPROPERTY "Motionsnummer" *\charformat </w:instrText>
                    </w:r>
                    <w:r>
                      <w:fldChar w:fldCharType="separate"/>
                    </w:r>
                    <w:r w:rsidR="00E5275D">
                      <w:t>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EFF" w:rsidRPr="007B78C6" w:rsidRDefault="007B78C6" w:rsidP="00E5275D">
    <w:pPr>
      <w:pStyle w:val="Sidhuvud"/>
    </w:pPr>
    <w:r w:rsidRPr="007B7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47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5D" w:rsidRDefault="007F5DB0">
                          <w:pPr>
                            <w:pStyle w:val="KantRubrikS5H"/>
                            <w:ind w:right="0"/>
                          </w:pPr>
                          <w:r>
                            <w:fldChar w:fldCharType="begin"/>
                          </w:r>
                          <w:r w:rsidR="00E5275D">
                            <w:instrText xml:space="preserve"> DOCPROPERTY "YearUser" *\charformat </w:instrText>
                          </w:r>
                          <w:r>
                            <w:fldChar w:fldCharType="separate"/>
                          </w:r>
                          <w:r w:rsidR="00E5275D">
                            <w:t>2006/07</w:t>
                          </w:r>
                          <w:r>
                            <w:fldChar w:fldCharType="end"/>
                          </w:r>
                          <w:r w:rsidR="00E5275D">
                            <w:t>:</w:t>
                          </w:r>
                          <w:r>
                            <w:fldChar w:fldCharType="begin"/>
                          </w:r>
                          <w:r w:rsidR="00E5275D">
                            <w:instrText xml:space="preserve"> DOCPROPERTY "Motionsnummer" *\charformat </w:instrText>
                          </w:r>
                          <w:r>
                            <w:fldChar w:fldCharType="separate"/>
                          </w:r>
                          <w:r w:rsidR="00E5275D">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75D" w:rsidRDefault="007F5DB0">
                    <w:pPr>
                      <w:pStyle w:val="KantRubrikS5H"/>
                      <w:ind w:right="0"/>
                    </w:pPr>
                    <w:r>
                      <w:fldChar w:fldCharType="begin"/>
                    </w:r>
                    <w:r w:rsidR="00E5275D">
                      <w:instrText xml:space="preserve"> DOCPROPERTY "YearUser" *\charformat </w:instrText>
                    </w:r>
                    <w:r>
                      <w:fldChar w:fldCharType="separate"/>
                    </w:r>
                    <w:r w:rsidR="00E5275D">
                      <w:t>2006/07</w:t>
                    </w:r>
                    <w:r>
                      <w:fldChar w:fldCharType="end"/>
                    </w:r>
                    <w:r w:rsidR="00E5275D">
                      <w:t>:</w:t>
                    </w:r>
                    <w:r>
                      <w:fldChar w:fldCharType="begin"/>
                    </w:r>
                    <w:r w:rsidR="00E5275D">
                      <w:instrText xml:space="preserve"> DOCPROPERTY "Motionsnummer" *\charformat </w:instrText>
                    </w:r>
                    <w:r>
                      <w:fldChar w:fldCharType="separate"/>
                    </w:r>
                    <w:r w:rsidR="00E5275D">
                      <w:t>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DB0" w:rsidRPr="007B78C6" w:rsidRDefault="007F5DB0">
    <w:pPr>
      <w:pStyle w:val="FSHNormal"/>
      <w:tabs>
        <w:tab w:val="right" w:pos="5840"/>
      </w:tabs>
    </w:pPr>
    <w:r w:rsidRPr="007B78C6">
      <w:br/>
    </w:r>
    <w:r w:rsidRPr="007B78C6">
      <w:fldChar w:fldCharType="begin" w:fldLock="1"/>
    </w:r>
    <w:r w:rsidRPr="007B78C6">
      <w:instrText xml:space="preserve"> DOCPROPERTY</w:instrText>
    </w:r>
    <w:r w:rsidRPr="007B78C6">
      <w:rPr>
        <w:sz w:val="18"/>
      </w:rPr>
      <w:instrText xml:space="preserve"> "YearUser" *\charformat </w:instrText>
    </w:r>
    <w:r w:rsidRPr="007B78C6">
      <w:fldChar w:fldCharType="separate"/>
    </w:r>
    <w:r w:rsidRPr="007B78C6">
      <w:t>2006/07</w:t>
    </w:r>
    <w:r w:rsidRPr="007B78C6">
      <w:fldChar w:fldCharType="end"/>
    </w:r>
    <w:r w:rsidRPr="007B78C6">
      <w:t xml:space="preserve"> </w:t>
    </w:r>
    <w:r w:rsidRPr="007B78C6">
      <w:tab/>
      <w:t xml:space="preserve">mnr: </w:t>
    </w:r>
    <w:r w:rsidRPr="007B78C6">
      <w:fldChar w:fldCharType="begin" w:fldLock="1"/>
    </w:r>
    <w:r w:rsidRPr="007B78C6">
      <w:instrText xml:space="preserve"> DOCPROPERTY</w:instrText>
    </w:r>
    <w:r w:rsidRPr="007B78C6">
      <w:rPr>
        <w:sz w:val="18"/>
      </w:rPr>
      <w:instrText xml:space="preserve"> "Motionsnummer" *\charformat </w:instrText>
    </w:r>
    <w:r w:rsidRPr="007B78C6">
      <w:fldChar w:fldCharType="separate"/>
    </w:r>
    <w:r w:rsidRPr="007B78C6">
      <w:t>U212</w:t>
    </w:r>
    <w:r w:rsidRPr="007B78C6">
      <w:fldChar w:fldCharType="end"/>
    </w:r>
    <w:r w:rsidRPr="007B78C6">
      <w:br/>
    </w:r>
    <w:r w:rsidRPr="007B78C6">
      <w:fldChar w:fldCharType="begin" w:fldLock="1"/>
    </w:r>
    <w:r w:rsidRPr="007B78C6">
      <w:instrText xml:space="preserve"> DOCPROPERTY</w:instrText>
    </w:r>
    <w:r w:rsidRPr="007B78C6">
      <w:rPr>
        <w:sz w:val="18"/>
      </w:rPr>
      <w:instrText xml:space="preserve"> "Samling" *\charformat </w:instrText>
    </w:r>
    <w:r w:rsidRPr="007B78C6">
      <w:fldChar w:fldCharType="end"/>
    </w:r>
    <w:r w:rsidRPr="007B78C6">
      <w:tab/>
      <w:t xml:space="preserve">pnr: </w:t>
    </w:r>
    <w:r w:rsidRPr="007B78C6">
      <w:fldChar w:fldCharType="begin" w:fldLock="1"/>
    </w:r>
    <w:r w:rsidRPr="007B78C6">
      <w:instrText xml:space="preserve"> DOCPROPERTY</w:instrText>
    </w:r>
    <w:r w:rsidRPr="007B78C6">
      <w:rPr>
        <w:sz w:val="18"/>
      </w:rPr>
      <w:instrText xml:space="preserve"> "Partinummer" *\charformat </w:instrText>
    </w:r>
    <w:r w:rsidRPr="007B78C6">
      <w:fldChar w:fldCharType="separate"/>
    </w:r>
    <w:r w:rsidRPr="007B78C6">
      <w:t>mp711</w:t>
    </w:r>
    <w:r w:rsidRPr="007B78C6">
      <w:fldChar w:fldCharType="end"/>
    </w:r>
  </w:p>
  <w:p w:rsidR="007F5DB0" w:rsidRPr="007B78C6" w:rsidRDefault="007F5DB0">
    <w:pPr>
      <w:pStyle w:val="FSHRub1"/>
    </w:pPr>
    <w:r w:rsidRPr="007B78C6">
      <w:t>Motion till riksdagen</w:t>
    </w:r>
    <w:r w:rsidRPr="007B78C6">
      <w:br/>
    </w:r>
    <w:r w:rsidRPr="007B78C6">
      <w:fldChar w:fldCharType="begin" w:fldLock="1"/>
    </w:r>
    <w:r w:rsidRPr="007B78C6">
      <w:instrText xml:space="preserve"> DOCPROPERTY "YearUser" *\charformat </w:instrText>
    </w:r>
    <w:r w:rsidRPr="007B78C6">
      <w:fldChar w:fldCharType="separate"/>
    </w:r>
    <w:r w:rsidRPr="007B78C6">
      <w:t>2006/07</w:t>
    </w:r>
    <w:r w:rsidRPr="007B78C6">
      <w:fldChar w:fldCharType="end"/>
    </w:r>
    <w:r w:rsidRPr="007B78C6">
      <w:t>:</w:t>
    </w:r>
    <w:r w:rsidRPr="007B78C6">
      <w:fldChar w:fldCharType="begin" w:fldLock="1"/>
    </w:r>
    <w:r w:rsidRPr="007B78C6">
      <w:instrText xml:space="preserve"> DOCPROPERTY "Motionsnummer" *\charformat </w:instrText>
    </w:r>
    <w:r w:rsidRPr="007B78C6">
      <w:fldChar w:fldCharType="separate"/>
    </w:r>
    <w:r w:rsidRPr="007B78C6">
      <w:t>U212</w:t>
    </w:r>
    <w:r w:rsidRPr="007B78C6">
      <w:fldChar w:fldCharType="end"/>
    </w:r>
  </w:p>
  <w:p w:rsidR="007F5DB0" w:rsidRPr="007B78C6" w:rsidRDefault="007F5DB0">
    <w:pPr>
      <w:pStyle w:val="FSHNormalS5"/>
    </w:pPr>
    <w:r w:rsidRPr="007B78C6">
      <w:fldChar w:fldCharType="begin" w:fldLock="1"/>
    </w:r>
    <w:r w:rsidRPr="007B78C6">
      <w:instrText xml:space="preserve"> DOCPROPERTY "MotionarText" *\charformat </w:instrText>
    </w:r>
    <w:r w:rsidRPr="007B78C6">
      <w:fldChar w:fldCharType="separate"/>
    </w:r>
    <w:r w:rsidRPr="007B78C6">
      <w:t>av Ulf Holm m.fl. (mp)</w:t>
    </w:r>
    <w:r w:rsidRPr="007B78C6">
      <w:fldChar w:fldCharType="end"/>
    </w:r>
    <w:r w:rsidRPr="007B78C6">
      <w:br/>
    </w:r>
    <w:r w:rsidRPr="007B78C6">
      <w:fldChar w:fldCharType="begin" w:fldLock="1"/>
    </w:r>
    <w:r w:rsidRPr="007B78C6">
      <w:instrText xml:space="preserve"> DOCPROPERTY "SvarFrasKort" *\charformat </w:instrText>
    </w:r>
    <w:r w:rsidRPr="007B78C6">
      <w:fldChar w:fldCharType="end"/>
    </w:r>
  </w:p>
  <w:p w:rsidR="007F5DB0" w:rsidRPr="007B78C6" w:rsidRDefault="007F5DB0">
    <w:pPr>
      <w:pStyle w:val="FSHTitel"/>
    </w:pPr>
    <w:r w:rsidRPr="007B78C6">
      <w:fldChar w:fldCharType="begin" w:fldLock="1"/>
    </w:r>
    <w:r w:rsidRPr="007B78C6">
      <w:instrText xml:space="preserve"> DOCPROPERTY</w:instrText>
    </w:r>
    <w:r w:rsidRPr="007B78C6">
      <w:rPr>
        <w:sz w:val="18"/>
      </w:rPr>
      <w:instrText xml:space="preserve"> "RubrikSvar" *\charformat </w:instrText>
    </w:r>
    <w:r w:rsidRPr="007B78C6">
      <w:fldChar w:fldCharType="separate"/>
    </w:r>
    <w:r w:rsidRPr="007B78C6">
      <w:t>Homosexuellas, bisexuellas samt transpersoners rättigheter i EU</w:t>
    </w:r>
    <w:r w:rsidRPr="007B78C6">
      <w:fldChar w:fldCharType="end"/>
    </w:r>
  </w:p>
  <w:p w:rsidR="007F5DB0" w:rsidRPr="007B78C6" w:rsidRDefault="007F5DB0">
    <w:pPr>
      <w:pStyle w:val="Normal00"/>
    </w:pPr>
  </w:p>
  <w:p w:rsidR="00E5275D" w:rsidRPr="007B78C6" w:rsidRDefault="00E527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C28AB"/>
    <w:multiLevelType w:val="hybridMultilevel"/>
    <w:tmpl w:val="D670277A"/>
    <w:lvl w:ilvl="0" w:tplc="62A248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8246EF2"/>
    <w:multiLevelType w:val="hybridMultilevel"/>
    <w:tmpl w:val="374E31D0"/>
    <w:lvl w:ilvl="0" w:tplc="87A0A4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888373">
    <w:abstractNumId w:val="14"/>
  </w:num>
  <w:num w:numId="2" w16cid:durableId="380326236">
    <w:abstractNumId w:val="11"/>
  </w:num>
  <w:num w:numId="3" w16cid:durableId="1912808619">
    <w:abstractNumId w:val="12"/>
  </w:num>
  <w:num w:numId="4" w16cid:durableId="1694110074">
    <w:abstractNumId w:val="13"/>
  </w:num>
  <w:num w:numId="5" w16cid:durableId="368070182">
    <w:abstractNumId w:val="8"/>
  </w:num>
  <w:num w:numId="6" w16cid:durableId="1620062001">
    <w:abstractNumId w:val="3"/>
  </w:num>
  <w:num w:numId="7" w16cid:durableId="827139761">
    <w:abstractNumId w:val="2"/>
  </w:num>
  <w:num w:numId="8" w16cid:durableId="523401373">
    <w:abstractNumId w:val="1"/>
  </w:num>
  <w:num w:numId="9" w16cid:durableId="1839727826">
    <w:abstractNumId w:val="0"/>
  </w:num>
  <w:num w:numId="10" w16cid:durableId="229387183">
    <w:abstractNumId w:val="9"/>
  </w:num>
  <w:num w:numId="11" w16cid:durableId="276911550">
    <w:abstractNumId w:val="7"/>
  </w:num>
  <w:num w:numId="12" w16cid:durableId="362052014">
    <w:abstractNumId w:val="6"/>
  </w:num>
  <w:num w:numId="13" w16cid:durableId="1326516781">
    <w:abstractNumId w:val="5"/>
  </w:num>
  <w:num w:numId="14" w16cid:durableId="15735971">
    <w:abstractNumId w:val="4"/>
  </w:num>
  <w:num w:numId="15" w16cid:durableId="1397239167">
    <w:abstractNumId w:val="10"/>
  </w:num>
  <w:num w:numId="16" w16cid:durableId="342903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DA08321F-F0BC-4060-A586-E39C9BA97177},{89ABCACB-191A-460E-9D0D-F493EEE6F9F1},{C87839E7-C05D-47B9-AB7F-246B82B1F61B},{678A9254-59ED-452D-AB16-7DA16C224668},{0E71467A-6349-43F5-98CD-8FE9CE232562},{EC49A5C4-EF8B-4128-8058-67D1E519C3AA},{891F8238-7272-4195-A81B-8E357071C4D2}"/>
  </w:docVars>
  <w:rsids>
    <w:rsidRoot w:val="007B78C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6195"/>
    <w:rsid w:val="002C2373"/>
    <w:rsid w:val="002D11A8"/>
    <w:rsid w:val="002E1693"/>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B78C6"/>
    <w:rsid w:val="007C6092"/>
    <w:rsid w:val="007E119E"/>
    <w:rsid w:val="007F1EFF"/>
    <w:rsid w:val="007F5DB0"/>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6D65"/>
    <w:rsid w:val="00BA4894"/>
    <w:rsid w:val="00BA6BE0"/>
    <w:rsid w:val="00BB6D75"/>
    <w:rsid w:val="00BD43A8"/>
    <w:rsid w:val="00C1285C"/>
    <w:rsid w:val="00C27B7D"/>
    <w:rsid w:val="00C32A06"/>
    <w:rsid w:val="00C44394"/>
    <w:rsid w:val="00C46035"/>
    <w:rsid w:val="00C533BA"/>
    <w:rsid w:val="00C902E9"/>
    <w:rsid w:val="00C92208"/>
    <w:rsid w:val="00CB5B24"/>
    <w:rsid w:val="00CD4B2B"/>
    <w:rsid w:val="00CE3037"/>
    <w:rsid w:val="00CF7A43"/>
    <w:rsid w:val="00D01775"/>
    <w:rsid w:val="00D1174F"/>
    <w:rsid w:val="00D1289C"/>
    <w:rsid w:val="00D22339"/>
    <w:rsid w:val="00D44527"/>
    <w:rsid w:val="00D52681"/>
    <w:rsid w:val="00D53D04"/>
    <w:rsid w:val="00D55EF7"/>
    <w:rsid w:val="00DC0DF0"/>
    <w:rsid w:val="00DC6C70"/>
    <w:rsid w:val="00DF5ACD"/>
    <w:rsid w:val="00E22893"/>
    <w:rsid w:val="00E349C2"/>
    <w:rsid w:val="00E360DE"/>
    <w:rsid w:val="00E5074A"/>
    <w:rsid w:val="00E521CB"/>
    <w:rsid w:val="00E5275D"/>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1EE688-3926-4F97-8E03-447E16F2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6035"/>
    <w:pPr>
      <w:spacing w:before="125" w:line="250" w:lineRule="atLeast"/>
      <w:jc w:val="both"/>
    </w:pPr>
    <w:rPr>
      <w:sz w:val="19"/>
      <w:lang w:val="sv-SE" w:eastAsia="sv-SE"/>
    </w:rPr>
  </w:style>
  <w:style w:type="paragraph" w:styleId="Rubrik1">
    <w:name w:val="heading 1"/>
    <w:basedOn w:val="Normal"/>
    <w:next w:val="Normal"/>
    <w:qFormat/>
    <w:rsid w:val="00C4603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6035"/>
    <w:pPr>
      <w:spacing w:before="500" w:line="250" w:lineRule="exact"/>
      <w:outlineLvl w:val="1"/>
    </w:pPr>
    <w:rPr>
      <w:sz w:val="27"/>
    </w:rPr>
  </w:style>
  <w:style w:type="paragraph" w:styleId="Rubrik3">
    <w:name w:val="heading 3"/>
    <w:aliases w:val="Mellanrubrik"/>
    <w:basedOn w:val="Rubrik2"/>
    <w:next w:val="Normal"/>
    <w:qFormat/>
    <w:rsid w:val="00C46035"/>
    <w:pPr>
      <w:spacing w:before="250" w:after="0"/>
      <w:outlineLvl w:val="2"/>
    </w:pPr>
    <w:rPr>
      <w:b/>
      <w:sz w:val="21"/>
    </w:rPr>
  </w:style>
  <w:style w:type="paragraph" w:styleId="Rubrik4">
    <w:name w:val="heading 4"/>
    <w:aliases w:val="KursivRubrik"/>
    <w:basedOn w:val="Rubrik3"/>
    <w:next w:val="Normal"/>
    <w:qFormat/>
    <w:rsid w:val="00C46035"/>
    <w:pPr>
      <w:outlineLvl w:val="3"/>
    </w:pPr>
    <w:rPr>
      <w:b w:val="0"/>
      <w:i/>
    </w:rPr>
  </w:style>
  <w:style w:type="paragraph" w:styleId="Rubrik5">
    <w:name w:val="heading 5"/>
    <w:aliases w:val="PackadFetRubrik,PackadKursivRubrik"/>
    <w:basedOn w:val="Rubrik4"/>
    <w:next w:val="Normal"/>
    <w:qFormat/>
    <w:rsid w:val="00C46035"/>
    <w:pPr>
      <w:spacing w:before="125"/>
      <w:outlineLvl w:val="4"/>
    </w:pPr>
    <w:rPr>
      <w:i w:val="0"/>
      <w:sz w:val="19"/>
    </w:rPr>
  </w:style>
  <w:style w:type="paragraph" w:styleId="Rubrik6">
    <w:name w:val="heading 6"/>
    <w:basedOn w:val="Rubrik5"/>
    <w:next w:val="Normal"/>
    <w:qFormat/>
    <w:rsid w:val="00C46035"/>
    <w:pPr>
      <w:spacing w:before="50" w:line="200" w:lineRule="exact"/>
      <w:outlineLvl w:val="5"/>
    </w:pPr>
    <w:rPr>
      <w:caps/>
      <w:sz w:val="14"/>
    </w:rPr>
  </w:style>
  <w:style w:type="paragraph" w:styleId="Rubrik7">
    <w:name w:val="heading 7"/>
    <w:basedOn w:val="Rubrik6"/>
    <w:next w:val="Normal"/>
    <w:qFormat/>
    <w:rsid w:val="00C46035"/>
    <w:pPr>
      <w:spacing w:before="0"/>
      <w:outlineLvl w:val="6"/>
    </w:pPr>
  </w:style>
  <w:style w:type="paragraph" w:styleId="Rubrik8">
    <w:name w:val="heading 8"/>
    <w:basedOn w:val="Rubrik7"/>
    <w:next w:val="Normal"/>
    <w:qFormat/>
    <w:rsid w:val="00C46035"/>
    <w:pPr>
      <w:outlineLvl w:val="7"/>
    </w:pPr>
  </w:style>
  <w:style w:type="paragraph" w:styleId="Rubrik9">
    <w:name w:val="heading 9"/>
    <w:basedOn w:val="Rubrik8"/>
    <w:next w:val="Normal"/>
    <w:qFormat/>
    <w:rsid w:val="00C4603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46035"/>
    <w:pPr>
      <w:spacing w:before="0"/>
      <w:ind w:firstLine="227"/>
    </w:pPr>
  </w:style>
  <w:style w:type="paragraph" w:styleId="Citat">
    <w:name w:val="Quote"/>
    <w:basedOn w:val="Normal"/>
    <w:next w:val="Normal"/>
    <w:qFormat/>
    <w:rsid w:val="00C46035"/>
    <w:pPr>
      <w:spacing w:line="200" w:lineRule="exact"/>
      <w:ind w:left="340"/>
    </w:pPr>
  </w:style>
  <w:style w:type="paragraph" w:customStyle="1" w:styleId="Citatindrag">
    <w:name w:val="Citat_indrag"/>
    <w:aliases w:val="Packad"/>
    <w:basedOn w:val="Citat"/>
    <w:rsid w:val="00C46035"/>
    <w:pPr>
      <w:spacing w:before="0"/>
      <w:ind w:firstLine="227"/>
    </w:pPr>
  </w:style>
  <w:style w:type="paragraph" w:customStyle="1" w:styleId="FSHNormal">
    <w:name w:val="FSH_Normal"/>
    <w:semiHidden/>
    <w:rsid w:val="00C4603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6035"/>
    <w:pPr>
      <w:spacing w:line="240" w:lineRule="auto"/>
    </w:pPr>
  </w:style>
  <w:style w:type="paragraph" w:customStyle="1" w:styleId="FSHNormalS5">
    <w:name w:val="FSH_NormalS5"/>
    <w:basedOn w:val="FSHNormal"/>
    <w:next w:val="FSHNormal"/>
    <w:semiHidden/>
    <w:rsid w:val="00C46035"/>
    <w:pPr>
      <w:keepNext/>
      <w:keepLines/>
      <w:widowControl/>
      <w:spacing w:before="230" w:after="520" w:line="250" w:lineRule="exact"/>
    </w:pPr>
    <w:rPr>
      <w:b/>
      <w:sz w:val="27"/>
    </w:rPr>
  </w:style>
  <w:style w:type="paragraph" w:customStyle="1" w:styleId="FSHNormL">
    <w:name w:val="FSH_NormLÖ"/>
    <w:basedOn w:val="FSHNormal"/>
    <w:next w:val="FSHNormal"/>
    <w:semiHidden/>
    <w:rsid w:val="00C46035"/>
    <w:pPr>
      <w:pBdr>
        <w:top w:val="single" w:sz="12" w:space="1" w:color="auto"/>
      </w:pBdr>
    </w:pPr>
  </w:style>
  <w:style w:type="paragraph" w:customStyle="1" w:styleId="FSHRub1">
    <w:name w:val="FSH_Rub1"/>
    <w:aliases w:val="Rubrik1_S5,Huvudrubrik"/>
    <w:basedOn w:val="FSHNormal"/>
    <w:next w:val="FSHNormal"/>
    <w:semiHidden/>
    <w:rsid w:val="00C4603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6035"/>
    <w:pPr>
      <w:spacing w:before="240" w:after="80" w:line="360" w:lineRule="exact"/>
    </w:pPr>
    <w:rPr>
      <w:sz w:val="36"/>
    </w:rPr>
  </w:style>
  <w:style w:type="paragraph" w:customStyle="1" w:styleId="FSHTitel">
    <w:name w:val="FSH_Titel"/>
    <w:aliases w:val="Dokumentrubrik"/>
    <w:basedOn w:val="FSHRub1"/>
    <w:next w:val="FSHNormal"/>
    <w:semiHidden/>
    <w:rsid w:val="00C46035"/>
    <w:pPr>
      <w:pBdr>
        <w:bottom w:val="single" w:sz="4" w:space="3" w:color="auto"/>
      </w:pBdr>
      <w:spacing w:before="0" w:after="80" w:line="400" w:lineRule="exact"/>
    </w:pPr>
    <w:rPr>
      <w:sz w:val="40"/>
    </w:rPr>
  </w:style>
  <w:style w:type="paragraph" w:customStyle="1" w:styleId="Hemstlrubrik">
    <w:name w:val="Hemstl_rubrik"/>
    <w:basedOn w:val="Rubrik1"/>
    <w:next w:val="Normal"/>
    <w:rsid w:val="00C46035"/>
    <w:pPr>
      <w:spacing w:after="250"/>
    </w:pPr>
  </w:style>
  <w:style w:type="paragraph" w:customStyle="1" w:styleId="Autokorrigering">
    <w:name w:val="Autokorrigering"/>
    <w:rsid w:val="00C46035"/>
    <w:rPr>
      <w:sz w:val="24"/>
      <w:szCs w:val="24"/>
      <w:lang w:val="sv-SE" w:eastAsia="sv-SE"/>
    </w:rPr>
  </w:style>
  <w:style w:type="paragraph" w:customStyle="1" w:styleId="Yrkandehnv">
    <w:name w:val="Yrkandehänv"/>
    <w:semiHidden/>
    <w:rsid w:val="00C46035"/>
    <w:pPr>
      <w:keepNext/>
      <w:keepLines/>
      <w:suppressAutoHyphens/>
    </w:pPr>
    <w:rPr>
      <w:noProof/>
      <w:sz w:val="16"/>
      <w:lang w:val="sv-SE" w:eastAsia="sv-SE"/>
    </w:rPr>
  </w:style>
  <w:style w:type="paragraph" w:customStyle="1" w:styleId="KantRubrikS5H">
    <w:name w:val="KantRubrikS5H"/>
    <w:semiHidden/>
    <w:rsid w:val="00C4603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6035"/>
    <w:pPr>
      <w:spacing w:line="200" w:lineRule="exact"/>
    </w:pPr>
  </w:style>
  <w:style w:type="paragraph" w:customStyle="1" w:styleId="KantRubrikS5V">
    <w:name w:val="KantRubrikS5V"/>
    <w:basedOn w:val="KantRubrikS5H"/>
    <w:semiHidden/>
    <w:rsid w:val="00C46035"/>
    <w:pPr>
      <w:tabs>
        <w:tab w:val="right" w:pos="1814"/>
        <w:tab w:val="left" w:pos="1899"/>
      </w:tabs>
      <w:ind w:right="0"/>
      <w:jc w:val="left"/>
    </w:pPr>
  </w:style>
  <w:style w:type="paragraph" w:customStyle="1" w:styleId="KantRubrikS5Vrad2">
    <w:name w:val="KantRubrikS5Vrad2"/>
    <w:basedOn w:val="KantRubrikS5V"/>
    <w:semiHidden/>
    <w:rsid w:val="00C46035"/>
    <w:pPr>
      <w:tabs>
        <w:tab w:val="clear" w:pos="1814"/>
        <w:tab w:val="clear" w:pos="1899"/>
        <w:tab w:val="right" w:pos="1418"/>
        <w:tab w:val="left" w:pos="1503"/>
      </w:tabs>
    </w:pPr>
  </w:style>
  <w:style w:type="paragraph" w:customStyle="1" w:styleId="Lagtext">
    <w:name w:val="Lagtext"/>
    <w:basedOn w:val="Lagtextrubrik"/>
    <w:next w:val="Lagtextindrag"/>
    <w:rsid w:val="00C46035"/>
    <w:pPr>
      <w:spacing w:before="0"/>
    </w:pPr>
    <w:rPr>
      <w:sz w:val="19"/>
    </w:rPr>
  </w:style>
  <w:style w:type="paragraph" w:customStyle="1" w:styleId="Lagtextrubrik">
    <w:name w:val="Lagtext_rubrik"/>
    <w:basedOn w:val="Normal"/>
    <w:next w:val="Normal"/>
    <w:rsid w:val="00C46035"/>
    <w:pPr>
      <w:suppressAutoHyphens/>
      <w:spacing w:line="220" w:lineRule="exact"/>
    </w:pPr>
    <w:rPr>
      <w:i/>
      <w:sz w:val="21"/>
    </w:rPr>
  </w:style>
  <w:style w:type="paragraph" w:customStyle="1" w:styleId="Lagtextindrag">
    <w:name w:val="Lagtext_indrag"/>
    <w:basedOn w:val="Lagtext"/>
    <w:rsid w:val="00C46035"/>
    <w:pPr>
      <w:ind w:firstLine="170"/>
    </w:pPr>
  </w:style>
  <w:style w:type="paragraph" w:customStyle="1" w:styleId="NormalA4fot">
    <w:name w:val="Normal_A4fot"/>
    <w:basedOn w:val="Normal"/>
    <w:semiHidden/>
    <w:rsid w:val="00C46035"/>
    <w:pPr>
      <w:spacing w:before="240" w:line="240" w:lineRule="auto"/>
      <w:jc w:val="center"/>
    </w:pPr>
  </w:style>
  <w:style w:type="paragraph" w:customStyle="1" w:styleId="NormalA4sidnr">
    <w:name w:val="Normal_A4sidnr"/>
    <w:basedOn w:val="Normal"/>
    <w:semiHidden/>
    <w:rsid w:val="00C46035"/>
    <w:pPr>
      <w:spacing w:after="240"/>
      <w:jc w:val="center"/>
    </w:pPr>
  </w:style>
  <w:style w:type="paragraph" w:customStyle="1" w:styleId="NormalS5sidnrH">
    <w:name w:val="Normal_S5sidnrH"/>
    <w:basedOn w:val="Normal"/>
    <w:semiHidden/>
    <w:rsid w:val="00C46035"/>
    <w:pPr>
      <w:spacing w:before="0" w:line="240" w:lineRule="auto"/>
      <w:ind w:right="57"/>
      <w:jc w:val="right"/>
    </w:pPr>
  </w:style>
  <w:style w:type="paragraph" w:customStyle="1" w:styleId="NormalS5sidnrV">
    <w:name w:val="Normal_S5sidnrV"/>
    <w:basedOn w:val="NormalS5sidnrH"/>
    <w:semiHidden/>
    <w:rsid w:val="00C46035"/>
    <w:pPr>
      <w:tabs>
        <w:tab w:val="right" w:pos="1814"/>
        <w:tab w:val="left" w:pos="1899"/>
      </w:tabs>
      <w:ind w:right="0"/>
      <w:jc w:val="left"/>
    </w:pPr>
  </w:style>
  <w:style w:type="paragraph" w:customStyle="1" w:styleId="Normal00">
    <w:name w:val="Normal00"/>
    <w:basedOn w:val="Normal"/>
    <w:semiHidden/>
    <w:rsid w:val="00C46035"/>
    <w:pPr>
      <w:spacing w:before="0" w:line="240" w:lineRule="auto"/>
      <w:jc w:val="left"/>
    </w:pPr>
  </w:style>
  <w:style w:type="paragraph" w:customStyle="1" w:styleId="PunktlistaBomb">
    <w:name w:val="Punktlista_Bomb"/>
    <w:aliases w:val="Bomb"/>
    <w:basedOn w:val="Normal"/>
    <w:rsid w:val="00C46035"/>
    <w:pPr>
      <w:numPr>
        <w:numId w:val="2"/>
      </w:numPr>
    </w:pPr>
  </w:style>
  <w:style w:type="paragraph" w:customStyle="1" w:styleId="PunktlistaNummer">
    <w:name w:val="Punktlista_Nummer"/>
    <w:aliases w:val="Nummerlista"/>
    <w:basedOn w:val="Normal"/>
    <w:rsid w:val="00C46035"/>
    <w:pPr>
      <w:numPr>
        <w:numId w:val="3"/>
      </w:numPr>
    </w:pPr>
  </w:style>
  <w:style w:type="paragraph" w:customStyle="1" w:styleId="PunktlistaTankstreck">
    <w:name w:val="Punktlista_Tankstreck"/>
    <w:aliases w:val="Tankstreck"/>
    <w:basedOn w:val="Normal"/>
    <w:rsid w:val="00C46035"/>
    <w:pPr>
      <w:numPr>
        <w:numId w:val="4"/>
      </w:numPr>
    </w:pPr>
  </w:style>
  <w:style w:type="paragraph" w:customStyle="1" w:styleId="RubrikSammanf">
    <w:name w:val="RubrikSammanf"/>
    <w:basedOn w:val="Rubrik1"/>
    <w:next w:val="Normal"/>
    <w:rsid w:val="00C46035"/>
  </w:style>
  <w:style w:type="paragraph" w:customStyle="1" w:styleId="RubrikInnehllsf">
    <w:name w:val="RubrikInnehållsf"/>
    <w:basedOn w:val="RubrikSammanf"/>
    <w:next w:val="Normal"/>
    <w:rsid w:val="00C46035"/>
  </w:style>
  <w:style w:type="paragraph" w:customStyle="1" w:styleId="Tabellochbildrubrik">
    <w:name w:val="Tabell och bildrubrik"/>
    <w:basedOn w:val="Normal"/>
    <w:next w:val="Normal"/>
    <w:rsid w:val="00C46035"/>
    <w:pPr>
      <w:suppressAutoHyphens/>
      <w:spacing w:before="300" w:line="200" w:lineRule="exact"/>
      <w:jc w:val="left"/>
    </w:pPr>
    <w:rPr>
      <w:caps/>
      <w:sz w:val="14"/>
    </w:rPr>
  </w:style>
  <w:style w:type="paragraph" w:customStyle="1" w:styleId="Underskrifter">
    <w:name w:val="Underskrifter"/>
    <w:basedOn w:val="Normal"/>
    <w:rsid w:val="00C46035"/>
    <w:pPr>
      <w:keepNext/>
      <w:keepLines/>
      <w:suppressAutoHyphens/>
      <w:spacing w:before="0" w:after="40" w:line="250" w:lineRule="exact"/>
    </w:pPr>
    <w:rPr>
      <w:i/>
    </w:rPr>
  </w:style>
  <w:style w:type="paragraph" w:customStyle="1" w:styleId="UnderskriftDatum">
    <w:name w:val="UnderskriftDatum"/>
    <w:basedOn w:val="Underskrifter"/>
    <w:next w:val="Underskrifter"/>
    <w:rsid w:val="00C46035"/>
    <w:pPr>
      <w:spacing w:before="250" w:after="125"/>
    </w:pPr>
    <w:rPr>
      <w:i w:val="0"/>
    </w:rPr>
  </w:style>
  <w:style w:type="paragraph" w:styleId="Sidhuvud">
    <w:name w:val="header"/>
    <w:basedOn w:val="Normal"/>
    <w:semiHidden/>
    <w:rsid w:val="00C46035"/>
    <w:pPr>
      <w:tabs>
        <w:tab w:val="center" w:pos="4536"/>
        <w:tab w:val="right" w:pos="9072"/>
      </w:tabs>
    </w:pPr>
  </w:style>
  <w:style w:type="paragraph" w:styleId="Sidfot">
    <w:name w:val="footer"/>
    <w:basedOn w:val="Normal"/>
    <w:semiHidden/>
    <w:rsid w:val="00C46035"/>
    <w:pPr>
      <w:tabs>
        <w:tab w:val="center" w:pos="4536"/>
        <w:tab w:val="right" w:pos="9072"/>
      </w:tabs>
    </w:pPr>
  </w:style>
  <w:style w:type="paragraph" w:styleId="Innehll1">
    <w:name w:val="toc 1"/>
    <w:basedOn w:val="Normal"/>
    <w:next w:val="Innehll2"/>
    <w:semiHidden/>
    <w:rsid w:val="00C46035"/>
    <w:pPr>
      <w:tabs>
        <w:tab w:val="right" w:leader="dot" w:pos="5953"/>
      </w:tabs>
      <w:suppressAutoHyphens/>
      <w:spacing w:before="0"/>
      <w:ind w:right="567"/>
      <w:jc w:val="left"/>
    </w:pPr>
  </w:style>
  <w:style w:type="paragraph" w:styleId="Innehll2">
    <w:name w:val="toc 2"/>
    <w:basedOn w:val="Innehll1"/>
    <w:next w:val="Innehll3"/>
    <w:semiHidden/>
    <w:rsid w:val="00C46035"/>
    <w:pPr>
      <w:ind w:left="284"/>
    </w:pPr>
  </w:style>
  <w:style w:type="paragraph" w:styleId="Innehll3">
    <w:name w:val="toc 3"/>
    <w:basedOn w:val="Innehll2"/>
    <w:next w:val="Innehll4"/>
    <w:semiHidden/>
    <w:rsid w:val="00C46035"/>
    <w:pPr>
      <w:ind w:left="567"/>
    </w:pPr>
  </w:style>
  <w:style w:type="paragraph" w:styleId="Innehll4">
    <w:name w:val="toc 4"/>
    <w:basedOn w:val="Innehll3"/>
    <w:next w:val="Normal"/>
    <w:semiHidden/>
    <w:rsid w:val="00C46035"/>
  </w:style>
  <w:style w:type="paragraph" w:customStyle="1" w:styleId="Hemstlatt">
    <w:name w:val="Hemstl_att"/>
    <w:aliases w:val="HemstPunkt,HemstPunktFlera,HemställansPunkt,Förslagstext"/>
    <w:basedOn w:val="Normal"/>
    <w:next w:val="Normal"/>
    <w:rsid w:val="00E5275D"/>
    <w:pPr>
      <w:keepLines/>
      <w:numPr>
        <w:numId w:val="16"/>
      </w:numPr>
      <w:spacing w:before="0"/>
    </w:pPr>
  </w:style>
  <w:style w:type="paragraph" w:styleId="Datum">
    <w:name w:val="Date"/>
    <w:basedOn w:val="Normal"/>
    <w:next w:val="Normal"/>
    <w:semiHidden/>
    <w:rsid w:val="00C46035"/>
  </w:style>
  <w:style w:type="character" w:styleId="Hyperlnk">
    <w:name w:val="Hyperlink"/>
    <w:basedOn w:val="Standardstycketeckensnitt"/>
    <w:semiHidden/>
    <w:rsid w:val="00C46035"/>
    <w:rPr>
      <w:color w:val="0000FF"/>
      <w:u w:val="single"/>
    </w:rPr>
  </w:style>
  <w:style w:type="paragraph" w:styleId="Indragetstycke">
    <w:name w:val="Block Text"/>
    <w:basedOn w:val="Normal"/>
    <w:semiHidden/>
    <w:rsid w:val="00C46035"/>
    <w:pPr>
      <w:spacing w:after="120"/>
      <w:ind w:left="1440" w:right="1440"/>
    </w:pPr>
  </w:style>
  <w:style w:type="paragraph" w:styleId="Innehll5">
    <w:name w:val="toc 5"/>
    <w:basedOn w:val="Innehll4"/>
    <w:next w:val="Normal"/>
    <w:semiHidden/>
    <w:rsid w:val="00C46035"/>
  </w:style>
  <w:style w:type="paragraph" w:styleId="Lista">
    <w:name w:val="List"/>
    <w:basedOn w:val="Normal"/>
    <w:semiHidden/>
    <w:rsid w:val="00C46035"/>
    <w:pPr>
      <w:ind w:left="283" w:hanging="283"/>
    </w:pPr>
  </w:style>
  <w:style w:type="paragraph" w:styleId="Normalwebb">
    <w:name w:val="Normal (Web)"/>
    <w:basedOn w:val="Normal"/>
    <w:semiHidden/>
    <w:rsid w:val="00C46035"/>
    <w:rPr>
      <w:szCs w:val="24"/>
    </w:rPr>
  </w:style>
  <w:style w:type="paragraph" w:styleId="Numreradlista">
    <w:name w:val="List Number"/>
    <w:basedOn w:val="Normal"/>
    <w:semiHidden/>
    <w:rsid w:val="00C46035"/>
    <w:pPr>
      <w:numPr>
        <w:numId w:val="5"/>
      </w:numPr>
    </w:pPr>
  </w:style>
  <w:style w:type="paragraph" w:styleId="Punktlista">
    <w:name w:val="List Bullet"/>
    <w:basedOn w:val="Normal"/>
    <w:semiHidden/>
    <w:rsid w:val="00C46035"/>
    <w:pPr>
      <w:numPr>
        <w:numId w:val="10"/>
      </w:numPr>
    </w:pPr>
  </w:style>
  <w:style w:type="character" w:styleId="Radnummer">
    <w:name w:val="line number"/>
    <w:basedOn w:val="Standardstycketeckensnitt"/>
    <w:semiHidden/>
    <w:rsid w:val="00C46035"/>
  </w:style>
  <w:style w:type="character" w:styleId="Sidnummer">
    <w:name w:val="page number"/>
    <w:basedOn w:val="Standardstycketeckensnitt"/>
    <w:semiHidden/>
    <w:rsid w:val="00C46035"/>
  </w:style>
  <w:style w:type="paragraph" w:styleId="Signatur">
    <w:name w:val="Signature"/>
    <w:basedOn w:val="Normal"/>
    <w:semiHidden/>
    <w:rsid w:val="00C46035"/>
    <w:pPr>
      <w:ind w:left="4252"/>
    </w:pPr>
  </w:style>
  <w:style w:type="paragraph" w:styleId="Underrubrik">
    <w:name w:val="Subtitle"/>
    <w:basedOn w:val="Normal"/>
    <w:qFormat/>
    <w:rsid w:val="00C4603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1798</Words>
  <Characters>10034</Characters>
  <Application>Microsoft Office Word</Application>
  <DocSecurity>4</DocSecurity>
  <Lines>185</Lines>
  <Paragraphs>49</Paragraphs>
  <ScaleCrop>false</ScaleCrop>
  <HeadingPairs>
    <vt:vector size="2" baseType="variant">
      <vt:variant>
        <vt:lpstr>Rubrik</vt:lpstr>
      </vt:variant>
      <vt:variant>
        <vt:i4>1</vt:i4>
      </vt:variant>
    </vt:vector>
  </HeadingPairs>
  <TitlesOfParts>
    <vt:vector size="1" baseType="lpstr">
      <vt:lpstr>mp711</vt:lpstr>
    </vt:vector>
  </TitlesOfParts>
  <Company>Riksdagen</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mp711</dc:title>
  <dc:subject>mp711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Homosexuellas, bisexuellas samt transpersoners rättigheter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samt transpersoners rättigheter i EU</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Ulf Holm m.fl. (mp)</vt:lpwstr>
  </property>
  <property fmtid="{D5CDD505-2E9C-101B-9397-08002B2CF9AE}" pid="26" name="MotionarLista">
    <vt:lpwstr>Holm, Ulf (mp)\Ericson, Gunvor G (mp)\Lindholm, Jan (mp)\Nihlén, Thomas (mp)\López, Karla (mp)\Leander, Helena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Gunvor G Ericson (mp), Jan Lindholm (mp), Thomas Nihlén (mp), Karla López (mp), Helena Leander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20062007000001090112000007110075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20062007000001090112000007110075</vt:lpwstr>
  </property>
  <property fmtid="{D5CDD505-2E9C-101B-9397-08002B2CF9AE}" pid="50" name="nummer">
    <vt:lpwstr>212</vt:lpwstr>
  </property>
  <property fmtid="{D5CDD505-2E9C-101B-9397-08002B2CF9AE}" pid="51" name="utskottsbeteckning">
    <vt:lpwstr>U</vt:lpwstr>
  </property>
  <property fmtid="{D5CDD505-2E9C-101B-9397-08002B2CF9AE}" pid="52" name="GlobalUID">
    <vt:lpwstr>{2927FD19-02AE-450C-AF04-99A8855CEB1B}</vt:lpwstr>
  </property>
  <property fmtid="{D5CDD505-2E9C-101B-9397-08002B2CF9AE}" pid="53" name="Överföringar">
    <vt:i4>0</vt:i4>
  </property>
  <property fmtid="{D5CDD505-2E9C-101B-9397-08002B2CF9AE}" pid="54" name="Checksum">
    <vt:lpwstr>*1012253157980*</vt:lpwstr>
  </property>
  <property fmtid="{D5CDD505-2E9C-101B-9397-08002B2CF9AE}" pid="55" name="skuggnummer">
    <vt:lpwstr>747</vt:lpwstr>
  </property>
  <property fmtid="{D5CDD505-2E9C-101B-9397-08002B2CF9AE}" pid="56" name="urixVersion">
    <vt:lpwstr>3.1.4.0</vt:lpwstr>
  </property>
  <property fmtid="{D5CDD505-2E9C-101B-9397-08002B2CF9AE}" pid="57" name="urixOrigin">
    <vt:lpwstr>070221 17:57:00.754</vt:lpwstr>
  </property>
  <property fmtid="{D5CDD505-2E9C-101B-9397-08002B2CF9AE}" pid="58" name="urixGuid">
    <vt:lpwstr>{A0391D83-2E52-430A-A038-FC8F8253C3A2}</vt:lpwstr>
  </property>
</Properties>
</file>