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C2CE6">
              <w:rPr>
                <w:b/>
                <w:color w:val="000000" w:themeColor="text1"/>
              </w:rPr>
              <w:t>2</w:t>
            </w:r>
            <w:r w:rsidR="009B337B">
              <w:rPr>
                <w:b/>
                <w:color w:val="000000" w:themeColor="text1"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164597">
              <w:t>0</w:t>
            </w:r>
            <w:r w:rsidR="009B337B">
              <w:t>3</w:t>
            </w:r>
            <w:r w:rsidR="004E4521">
              <w:t>-</w:t>
            </w:r>
            <w:r w:rsidR="009B337B">
              <w:t>02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477247">
            <w:r>
              <w:t>1</w:t>
            </w:r>
            <w:r w:rsidR="00E84720">
              <w:t>1</w:t>
            </w:r>
            <w:r>
              <w:t>.00</w:t>
            </w:r>
            <w:r w:rsidR="00FA543D">
              <w:t>–</w:t>
            </w:r>
            <w:r w:rsidR="000E62C8">
              <w:t>12.10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8164FD" w:rsidTr="00F61A23">
        <w:tc>
          <w:tcPr>
            <w:tcW w:w="639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4" w:type="dxa"/>
            <w:gridSpan w:val="2"/>
          </w:tcPr>
          <w:p w:rsidR="008164FD" w:rsidRDefault="008164FD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8164FD" w:rsidRDefault="008164FD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8164FD" w:rsidRDefault="008164FD" w:rsidP="00FE09E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>
              <w:rPr>
                <w:snapToGrid w:val="0"/>
                <w:color w:val="000000" w:themeColor="text1"/>
              </w:rPr>
              <w:t xml:space="preserve">Niklas Karlsson (S), Paula Holmqvist (S), Jan R Andersson (M), Mattias Ottosson (S), Daniel Bäckström (C), Hanna Gunnarsson (V), Jörgen Berglund (M), Sven-Olof Sällström (SD), Kalle Olsson (S), Mikael Oscarsson (KD), Alexandra Völker (S), Allan Widman (L), Caroline Nordengrip (SD), Elisabeth </w:t>
            </w:r>
            <w:proofErr w:type="spellStart"/>
            <w:r>
              <w:rPr>
                <w:snapToGrid w:val="0"/>
                <w:color w:val="000000" w:themeColor="text1"/>
              </w:rPr>
              <w:t>Falkhaven</w:t>
            </w:r>
            <w:proofErr w:type="spellEnd"/>
            <w:r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>
              <w:rPr>
                <w:snapToGrid w:val="0"/>
                <w:color w:val="000000" w:themeColor="text1"/>
              </w:rPr>
              <w:t>Anstrell</w:t>
            </w:r>
            <w:proofErr w:type="spellEnd"/>
            <w:r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>
              <w:rPr>
                <w:snapToGrid w:val="0"/>
                <w:color w:val="000000" w:themeColor="text1"/>
              </w:rPr>
              <w:t>ClasGöran</w:t>
            </w:r>
            <w:proofErr w:type="spellEnd"/>
            <w:r>
              <w:rPr>
                <w:snapToGrid w:val="0"/>
                <w:color w:val="000000" w:themeColor="text1"/>
              </w:rPr>
              <w:t xml:space="preserve"> Carlsson (S), Jessika Roswall (M), Heléne Björklund (S)</w:t>
            </w:r>
            <w:r w:rsidR="00F61A23">
              <w:rPr>
                <w:snapToGrid w:val="0"/>
                <w:color w:val="000000" w:themeColor="text1"/>
              </w:rPr>
              <w:t xml:space="preserve"> och </w:t>
            </w:r>
            <w:r>
              <w:rPr>
                <w:snapToGrid w:val="0"/>
                <w:color w:val="000000" w:themeColor="text1"/>
              </w:rPr>
              <w:t>Lars Andersson (SD)</w:t>
            </w:r>
            <w:r w:rsidR="00F61A23">
              <w:rPr>
                <w:snapToGrid w:val="0"/>
                <w:color w:val="000000" w:themeColor="text1"/>
              </w:rPr>
              <w:t>.</w:t>
            </w:r>
          </w:p>
          <w:p w:rsidR="008164FD" w:rsidRDefault="008164FD" w:rsidP="008227F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164FD" w:rsidTr="00F61A23">
        <w:tc>
          <w:tcPr>
            <w:tcW w:w="639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:rsidR="0089660F" w:rsidRDefault="0089660F" w:rsidP="008966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9660F">
              <w:rPr>
                <w:b/>
                <w:snapToGrid w:val="0"/>
              </w:rPr>
              <w:t>Presentation av utredningen Ansvar, ledning och samordning inom civilt försvar</w:t>
            </w:r>
          </w:p>
          <w:p w:rsidR="0089660F" w:rsidRPr="0089660F" w:rsidRDefault="0089660F" w:rsidP="008966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9660F" w:rsidRPr="0089660F" w:rsidRDefault="0089660F" w:rsidP="0089660F">
            <w:pPr>
              <w:tabs>
                <w:tab w:val="left" w:pos="1701"/>
              </w:tabs>
              <w:rPr>
                <w:snapToGrid w:val="0"/>
              </w:rPr>
            </w:pPr>
            <w:r w:rsidRPr="0089660F">
              <w:rPr>
                <w:snapToGrid w:val="0"/>
              </w:rPr>
              <w:t>Utredare Barbro Holmberg och utredningssekreterare Magnus Dyberg-Ek presenterade utredningen Ansvar, ledning och samordning inom civilt försvar för utskottet.</w:t>
            </w:r>
          </w:p>
          <w:p w:rsidR="00E84720" w:rsidRPr="00E84720" w:rsidRDefault="00E84720" w:rsidP="00E84720">
            <w:pPr>
              <w:tabs>
                <w:tab w:val="left" w:pos="1701"/>
              </w:tabs>
              <w:rPr>
                <w:snapToGrid w:val="0"/>
              </w:rPr>
            </w:pPr>
          </w:p>
          <w:p w:rsidR="00E84720" w:rsidRPr="00E84720" w:rsidRDefault="00E84720" w:rsidP="00E84720">
            <w:pPr>
              <w:tabs>
                <w:tab w:val="left" w:pos="1701"/>
              </w:tabs>
              <w:rPr>
                <w:snapToGrid w:val="0"/>
              </w:rPr>
            </w:pPr>
            <w:r w:rsidRPr="00E84720">
              <w:rPr>
                <w:snapToGrid w:val="0"/>
              </w:rPr>
              <w:t>Ledamöternas frågor besvarades.</w:t>
            </w:r>
          </w:p>
          <w:p w:rsidR="00E84720" w:rsidRPr="002B7C8D" w:rsidRDefault="00E84720" w:rsidP="00E8472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84720" w:rsidTr="00F61A23">
        <w:tc>
          <w:tcPr>
            <w:tcW w:w="639" w:type="dxa"/>
          </w:tcPr>
          <w:p w:rsidR="00E84720" w:rsidRDefault="00E847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4" w:type="dxa"/>
            <w:gridSpan w:val="2"/>
          </w:tcPr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</w:p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2020/21:2</w:t>
            </w:r>
            <w:r w:rsidR="0089660F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:rsidR="00E84720" w:rsidRP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F61A23">
        <w:tc>
          <w:tcPr>
            <w:tcW w:w="639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7777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  <w:gridSpan w:val="2"/>
          </w:tcPr>
          <w:p w:rsidR="00902A61" w:rsidRDefault="00DD5D4A" w:rsidP="00E8472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D5D4A">
              <w:rPr>
                <w:b/>
                <w:snapToGrid w:val="0"/>
              </w:rPr>
              <w:t xml:space="preserve">Förslag till utskottsinitiativ </w:t>
            </w:r>
          </w:p>
          <w:p w:rsidR="00902A61" w:rsidRPr="00902A61" w:rsidRDefault="00902A61" w:rsidP="00E84720">
            <w:pPr>
              <w:tabs>
                <w:tab w:val="left" w:pos="1701"/>
              </w:tabs>
              <w:rPr>
                <w:snapToGrid w:val="0"/>
              </w:rPr>
            </w:pPr>
          </w:p>
          <w:p w:rsidR="008164FD" w:rsidRPr="00902A61" w:rsidRDefault="00902A61" w:rsidP="00E84720">
            <w:pPr>
              <w:tabs>
                <w:tab w:val="left" w:pos="1701"/>
              </w:tabs>
              <w:rPr>
                <w:snapToGrid w:val="0"/>
              </w:rPr>
            </w:pPr>
            <w:r w:rsidRPr="00902A61">
              <w:rPr>
                <w:snapToGrid w:val="0"/>
              </w:rPr>
              <w:t xml:space="preserve">Utskottet behandlade </w:t>
            </w:r>
            <w:r>
              <w:rPr>
                <w:snapToGrid w:val="0"/>
              </w:rPr>
              <w:t xml:space="preserve">förslag från KD- och L-ledamöterna </w:t>
            </w:r>
            <w:r w:rsidRPr="00902A61">
              <w:rPr>
                <w:snapToGrid w:val="0"/>
              </w:rPr>
              <w:t xml:space="preserve">om utskottsinitiativ </w:t>
            </w:r>
            <w:r w:rsidR="00DD5D4A" w:rsidRPr="00902A61">
              <w:rPr>
                <w:snapToGrid w:val="0"/>
              </w:rPr>
              <w:t>gällande slutförvar och mellanlagring av använt kärnbränsle</w:t>
            </w:r>
            <w:r w:rsidRPr="00902A61">
              <w:rPr>
                <w:snapToGrid w:val="0"/>
              </w:rPr>
              <w:t>.</w:t>
            </w:r>
          </w:p>
          <w:p w:rsidR="00DD5D4A" w:rsidRPr="00902A61" w:rsidRDefault="00DD5D4A" w:rsidP="00E84720">
            <w:pPr>
              <w:tabs>
                <w:tab w:val="left" w:pos="1701"/>
              </w:tabs>
              <w:rPr>
                <w:snapToGrid w:val="0"/>
              </w:rPr>
            </w:pPr>
          </w:p>
          <w:p w:rsidR="00902A61" w:rsidRPr="00902A61" w:rsidRDefault="00902A61" w:rsidP="00E84720">
            <w:pPr>
              <w:tabs>
                <w:tab w:val="left" w:pos="1701"/>
              </w:tabs>
              <w:rPr>
                <w:snapToGrid w:val="0"/>
              </w:rPr>
            </w:pPr>
            <w:r w:rsidRPr="00902A61">
              <w:rPr>
                <w:snapToGrid w:val="0"/>
              </w:rPr>
              <w:t>Ärendet bordlades.</w:t>
            </w:r>
          </w:p>
          <w:p w:rsidR="00DD5D4A" w:rsidRDefault="00DD5D4A" w:rsidP="00E8472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5295" w:rsidTr="00F61A23">
        <w:tc>
          <w:tcPr>
            <w:tcW w:w="639" w:type="dxa"/>
          </w:tcPr>
          <w:p w:rsidR="00E35295" w:rsidRDefault="00902A61" w:rsidP="00E352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7777">
              <w:rPr>
                <w:b/>
                <w:snapToGrid w:val="0"/>
              </w:rPr>
              <w:t>5</w:t>
            </w:r>
          </w:p>
        </w:tc>
        <w:tc>
          <w:tcPr>
            <w:tcW w:w="6874" w:type="dxa"/>
            <w:gridSpan w:val="2"/>
          </w:tcPr>
          <w:p w:rsidR="00E35295" w:rsidRPr="00902A61" w:rsidRDefault="00902A61" w:rsidP="00E35295">
            <w:pPr>
              <w:tabs>
                <w:tab w:val="left" w:pos="1701"/>
              </w:tabs>
              <w:rPr>
                <w:snapToGrid w:val="0"/>
              </w:rPr>
            </w:pPr>
            <w:r w:rsidRPr="00902A61">
              <w:rPr>
                <w:b/>
                <w:bCs/>
                <w:szCs w:val="24"/>
              </w:rPr>
              <w:t>Uppföljning av riksdagens beslut inom utskottets beredningsområde</w:t>
            </w:r>
          </w:p>
          <w:p w:rsidR="00E35295" w:rsidRPr="00902A61" w:rsidRDefault="00E35295" w:rsidP="00E35295">
            <w:pPr>
              <w:tabs>
                <w:tab w:val="left" w:pos="1701"/>
              </w:tabs>
              <w:rPr>
                <w:snapToGrid w:val="0"/>
              </w:rPr>
            </w:pPr>
          </w:p>
          <w:p w:rsidR="00AD30B5" w:rsidRPr="00AD30B5" w:rsidRDefault="00612169" w:rsidP="00AD30B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Inom ramen för utskottets uppföljnings- och utvärderingsarbete beslutade utskottet att de </w:t>
            </w:r>
            <w:r w:rsidR="00AD30B5" w:rsidRPr="00AD30B5">
              <w:rPr>
                <w:snapToGrid w:val="0"/>
              </w:rPr>
              <w:t>internationella militära insatser</w:t>
            </w:r>
            <w:r>
              <w:rPr>
                <w:snapToGrid w:val="0"/>
              </w:rPr>
              <w:t>na</w:t>
            </w:r>
            <w:r w:rsidR="00AD30B5" w:rsidRPr="00AD30B5">
              <w:rPr>
                <w:snapToGrid w:val="0"/>
              </w:rPr>
              <w:t>s konsekvenser för Försvarsmakten</w:t>
            </w:r>
            <w:r>
              <w:rPr>
                <w:snapToGrid w:val="0"/>
              </w:rPr>
              <w:t>s</w:t>
            </w:r>
            <w:r w:rsidR="00AD30B5" w:rsidRPr="00AD30B5">
              <w:rPr>
                <w:snapToGrid w:val="0"/>
              </w:rPr>
              <w:t xml:space="preserve"> förmågeutveckling i ett nationellt perspektiv ska följas upp.</w:t>
            </w:r>
          </w:p>
          <w:p w:rsidR="00AD30B5" w:rsidRPr="00AD30B5" w:rsidRDefault="00AD30B5" w:rsidP="00AD30B5">
            <w:pPr>
              <w:tabs>
                <w:tab w:val="left" w:pos="1701"/>
              </w:tabs>
              <w:rPr>
                <w:snapToGrid w:val="0"/>
              </w:rPr>
            </w:pPr>
          </w:p>
          <w:p w:rsidR="00AD30B5" w:rsidRDefault="00AD30B5" w:rsidP="00AD30B5">
            <w:pPr>
              <w:tabs>
                <w:tab w:val="left" w:pos="1701"/>
              </w:tabs>
              <w:rPr>
                <w:snapToGrid w:val="0"/>
              </w:rPr>
            </w:pPr>
            <w:r w:rsidRPr="00AD30B5">
              <w:rPr>
                <w:snapToGrid w:val="0"/>
              </w:rPr>
              <w:lastRenderedPageBreak/>
              <w:t>Utskottet ger riksdagens utvärderings- och forskningssekretariat i uppdrag att genomföra uppföljningen. Den närmare preciseringen av uppdraget beslutas, med utgångspunkt i en förstudie, av en arbetsgrupp bestående av utskottsledamöter.</w:t>
            </w:r>
          </w:p>
          <w:p w:rsidR="00AD30B5" w:rsidRPr="00AD30B5" w:rsidRDefault="00AD30B5" w:rsidP="00AD30B5">
            <w:pPr>
              <w:tabs>
                <w:tab w:val="left" w:pos="1701"/>
              </w:tabs>
              <w:rPr>
                <w:snapToGrid w:val="0"/>
              </w:rPr>
            </w:pPr>
          </w:p>
          <w:p w:rsidR="00AD30B5" w:rsidRPr="00AD30B5" w:rsidRDefault="00AD30B5" w:rsidP="00AD30B5">
            <w:pPr>
              <w:tabs>
                <w:tab w:val="left" w:pos="1701"/>
              </w:tabs>
              <w:rPr>
                <w:snapToGrid w:val="0"/>
              </w:rPr>
            </w:pPr>
            <w:r w:rsidRPr="00AD30B5">
              <w:rPr>
                <w:snapToGrid w:val="0"/>
              </w:rPr>
              <w:t xml:space="preserve">Uppdraget ska </w:t>
            </w:r>
            <w:r w:rsidR="00AD377D">
              <w:rPr>
                <w:snapToGrid w:val="0"/>
              </w:rPr>
              <w:t>slut</w:t>
            </w:r>
            <w:r w:rsidRPr="00AD30B5">
              <w:rPr>
                <w:snapToGrid w:val="0"/>
              </w:rPr>
              <w:t xml:space="preserve">redovisas senast </w:t>
            </w:r>
            <w:r>
              <w:rPr>
                <w:snapToGrid w:val="0"/>
              </w:rPr>
              <w:t xml:space="preserve">den </w:t>
            </w:r>
            <w:r w:rsidRPr="00AD30B5">
              <w:rPr>
                <w:snapToGrid w:val="0"/>
              </w:rPr>
              <w:t>3 januari 2022.</w:t>
            </w:r>
          </w:p>
          <w:p w:rsidR="00E35295" w:rsidRPr="00902A61" w:rsidRDefault="00E35295" w:rsidP="00E35295">
            <w:pPr>
              <w:tabs>
                <w:tab w:val="left" w:pos="1701"/>
              </w:tabs>
              <w:rPr>
                <w:snapToGrid w:val="0"/>
              </w:rPr>
            </w:pPr>
          </w:p>
          <w:p w:rsidR="00E35295" w:rsidRPr="00902A61" w:rsidRDefault="00E35295" w:rsidP="00E35295">
            <w:pPr>
              <w:rPr>
                <w:snapToGrid w:val="0"/>
              </w:rPr>
            </w:pPr>
            <w:r w:rsidRPr="00902A61">
              <w:rPr>
                <w:snapToGrid w:val="0"/>
              </w:rPr>
              <w:t>Denna paragraf förklarades omedelbart justerad.</w:t>
            </w:r>
          </w:p>
          <w:p w:rsidR="00E35295" w:rsidRPr="00902A61" w:rsidRDefault="00E35295" w:rsidP="00E3529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35295" w:rsidTr="00F61A23">
        <w:tc>
          <w:tcPr>
            <w:tcW w:w="639" w:type="dxa"/>
          </w:tcPr>
          <w:p w:rsidR="00E35295" w:rsidRDefault="00E35295" w:rsidP="00E352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67777">
              <w:rPr>
                <w:b/>
                <w:snapToGrid w:val="0"/>
              </w:rPr>
              <w:t>6</w:t>
            </w:r>
          </w:p>
        </w:tc>
        <w:tc>
          <w:tcPr>
            <w:tcW w:w="6874" w:type="dxa"/>
            <w:gridSpan w:val="2"/>
          </w:tcPr>
          <w:p w:rsidR="00E35295" w:rsidRPr="00902A61" w:rsidRDefault="00E35295" w:rsidP="00E3529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02A61">
              <w:rPr>
                <w:b/>
                <w:snapToGrid w:val="0"/>
              </w:rPr>
              <w:t>EU-frågor</w:t>
            </w:r>
          </w:p>
          <w:p w:rsidR="00E35295" w:rsidRPr="00902A61" w:rsidRDefault="00E35295" w:rsidP="00E3529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35295" w:rsidRPr="00902A61" w:rsidRDefault="00E35295" w:rsidP="00E35295">
            <w:pPr>
              <w:tabs>
                <w:tab w:val="left" w:pos="1701"/>
              </w:tabs>
              <w:rPr>
                <w:snapToGrid w:val="0"/>
              </w:rPr>
            </w:pPr>
            <w:r w:rsidRPr="00902A61">
              <w:rPr>
                <w:snapToGrid w:val="0"/>
              </w:rPr>
              <w:t>Kansliet informerade om att en sammanställning över inkomna EU-dokument finns tillgänglig.</w:t>
            </w:r>
          </w:p>
          <w:p w:rsidR="00E35295" w:rsidRPr="00902A61" w:rsidRDefault="00E35295" w:rsidP="00E3529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5295" w:rsidTr="00F61A23">
        <w:tc>
          <w:tcPr>
            <w:tcW w:w="639" w:type="dxa"/>
          </w:tcPr>
          <w:p w:rsidR="00E35295" w:rsidRDefault="00E35295" w:rsidP="00E352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1A23">
              <w:rPr>
                <w:b/>
                <w:snapToGrid w:val="0"/>
              </w:rPr>
              <w:t>7</w:t>
            </w:r>
          </w:p>
        </w:tc>
        <w:tc>
          <w:tcPr>
            <w:tcW w:w="6874" w:type="dxa"/>
            <w:gridSpan w:val="2"/>
          </w:tcPr>
          <w:p w:rsidR="00E35295" w:rsidRDefault="00E35295" w:rsidP="00E352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E35295" w:rsidRDefault="00E35295" w:rsidP="00E35295">
            <w:pPr>
              <w:tabs>
                <w:tab w:val="left" w:pos="1701"/>
              </w:tabs>
              <w:rPr>
                <w:szCs w:val="24"/>
              </w:rPr>
            </w:pPr>
          </w:p>
          <w:p w:rsidR="00E35295" w:rsidRDefault="00E35295" w:rsidP="00E352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Nästa sammanträde äger rum torsdagen den 11 mars 2021 kl. </w:t>
            </w:r>
            <w:r w:rsidR="00612169">
              <w:rPr>
                <w:szCs w:val="24"/>
              </w:rPr>
              <w:t>08</w:t>
            </w:r>
            <w:r>
              <w:rPr>
                <w:szCs w:val="24"/>
              </w:rPr>
              <w:t>.00.</w:t>
            </w:r>
          </w:p>
        </w:tc>
      </w:tr>
      <w:tr w:rsidR="00E35295" w:rsidTr="00F61A23">
        <w:tc>
          <w:tcPr>
            <w:tcW w:w="639" w:type="dxa"/>
          </w:tcPr>
          <w:p w:rsidR="00E35295" w:rsidRDefault="00E35295" w:rsidP="00E3529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E35295" w:rsidRDefault="00E35295" w:rsidP="00E3529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35295" w:rsidTr="00F61A23">
        <w:tc>
          <w:tcPr>
            <w:tcW w:w="639" w:type="dxa"/>
          </w:tcPr>
          <w:p w:rsidR="00E35295" w:rsidRDefault="00E35295" w:rsidP="00E3529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E35295" w:rsidRDefault="00E35295" w:rsidP="00E3529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35295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35295" w:rsidRDefault="00E35295" w:rsidP="00E35295">
            <w:pPr>
              <w:tabs>
                <w:tab w:val="left" w:pos="1701"/>
              </w:tabs>
            </w:pPr>
            <w:r>
              <w:t>Vid protokollet</w:t>
            </w:r>
          </w:p>
          <w:p w:rsidR="00E35295" w:rsidRDefault="00E35295" w:rsidP="00E35295">
            <w:pPr>
              <w:tabs>
                <w:tab w:val="left" w:pos="1701"/>
              </w:tabs>
            </w:pPr>
          </w:p>
          <w:p w:rsidR="00E35295" w:rsidRDefault="00E35295" w:rsidP="00E35295">
            <w:pPr>
              <w:tabs>
                <w:tab w:val="left" w:pos="1701"/>
              </w:tabs>
            </w:pPr>
          </w:p>
          <w:p w:rsidR="00E35295" w:rsidRDefault="00E35295" w:rsidP="00E35295">
            <w:pPr>
              <w:tabs>
                <w:tab w:val="left" w:pos="1701"/>
              </w:tabs>
            </w:pPr>
            <w:r>
              <w:t>Annika Tuvelid</w:t>
            </w:r>
          </w:p>
          <w:p w:rsidR="00E35295" w:rsidRDefault="00E35295" w:rsidP="00E35295">
            <w:pPr>
              <w:tabs>
                <w:tab w:val="left" w:pos="1701"/>
              </w:tabs>
            </w:pPr>
          </w:p>
          <w:p w:rsidR="00E35295" w:rsidRDefault="00E35295" w:rsidP="00E35295">
            <w:pPr>
              <w:tabs>
                <w:tab w:val="left" w:pos="1701"/>
              </w:tabs>
            </w:pPr>
            <w:r>
              <w:t>Justeras torsdagen den 11 mars 2021</w:t>
            </w:r>
          </w:p>
          <w:p w:rsidR="00E35295" w:rsidRDefault="00E35295" w:rsidP="00E35295">
            <w:pPr>
              <w:tabs>
                <w:tab w:val="left" w:pos="1701"/>
              </w:tabs>
            </w:pPr>
          </w:p>
          <w:p w:rsidR="00E35295" w:rsidRDefault="00E35295" w:rsidP="00E35295">
            <w:pPr>
              <w:tabs>
                <w:tab w:val="left" w:pos="1701"/>
              </w:tabs>
            </w:pPr>
          </w:p>
          <w:p w:rsidR="00E35295" w:rsidRDefault="00E35295" w:rsidP="00E352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6F6EF3">
              <w:t>2</w:t>
            </w:r>
            <w:r w:rsidR="004E3B74">
              <w:t>5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677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</w:t>
            </w:r>
            <w:r w:rsidR="00F61A23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61A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6-7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F6EF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413C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E02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E02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E02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E02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47F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47F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E02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47F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47F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47F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E472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47F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47F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E02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E02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603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3155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4AB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E02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A12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3E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4AE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220FF2" w:rsidRDefault="00E35295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3C2386" w:rsidRPr="00220FF2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DF7278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A451F94"/>
    <w:multiLevelType w:val="hybridMultilevel"/>
    <w:tmpl w:val="2A30F5CE"/>
    <w:lvl w:ilvl="0" w:tplc="CA92F37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36A4"/>
    <w:rsid w:val="0001407C"/>
    <w:rsid w:val="000163EC"/>
    <w:rsid w:val="00022A7C"/>
    <w:rsid w:val="00023F85"/>
    <w:rsid w:val="00026856"/>
    <w:rsid w:val="00026E2C"/>
    <w:rsid w:val="000273C8"/>
    <w:rsid w:val="0003292B"/>
    <w:rsid w:val="00047852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4AB4"/>
    <w:rsid w:val="000B5D40"/>
    <w:rsid w:val="000C0C72"/>
    <w:rsid w:val="000C1A4B"/>
    <w:rsid w:val="000C5953"/>
    <w:rsid w:val="000D534A"/>
    <w:rsid w:val="000E4729"/>
    <w:rsid w:val="000E5FA0"/>
    <w:rsid w:val="000E62C8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47F3B"/>
    <w:rsid w:val="001556B4"/>
    <w:rsid w:val="00164597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C0408"/>
    <w:rsid w:val="001C217B"/>
    <w:rsid w:val="001D292D"/>
    <w:rsid w:val="001D3979"/>
    <w:rsid w:val="001D5522"/>
    <w:rsid w:val="002059AD"/>
    <w:rsid w:val="00207D45"/>
    <w:rsid w:val="00220FF2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93CEC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5FB0"/>
    <w:rsid w:val="00336927"/>
    <w:rsid w:val="003372A6"/>
    <w:rsid w:val="00346A87"/>
    <w:rsid w:val="003517E1"/>
    <w:rsid w:val="00351B1B"/>
    <w:rsid w:val="00356603"/>
    <w:rsid w:val="00360AE7"/>
    <w:rsid w:val="00361E18"/>
    <w:rsid w:val="00367515"/>
    <w:rsid w:val="0037046A"/>
    <w:rsid w:val="0038157D"/>
    <w:rsid w:val="00387EC2"/>
    <w:rsid w:val="00395D74"/>
    <w:rsid w:val="0039711B"/>
    <w:rsid w:val="003A0CB8"/>
    <w:rsid w:val="003A5FC9"/>
    <w:rsid w:val="003B08CC"/>
    <w:rsid w:val="003B43AC"/>
    <w:rsid w:val="003B5B21"/>
    <w:rsid w:val="003C2386"/>
    <w:rsid w:val="003C5791"/>
    <w:rsid w:val="003D2D47"/>
    <w:rsid w:val="003D41A2"/>
    <w:rsid w:val="003D5E50"/>
    <w:rsid w:val="003E46A7"/>
    <w:rsid w:val="004019CF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3E68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3B74"/>
    <w:rsid w:val="004E4521"/>
    <w:rsid w:val="00500589"/>
    <w:rsid w:val="00501D18"/>
    <w:rsid w:val="00512CFD"/>
    <w:rsid w:val="00514AE7"/>
    <w:rsid w:val="00520D71"/>
    <w:rsid w:val="00522A26"/>
    <w:rsid w:val="005331E3"/>
    <w:rsid w:val="005349AA"/>
    <w:rsid w:val="005413C0"/>
    <w:rsid w:val="00542A7F"/>
    <w:rsid w:val="00543B72"/>
    <w:rsid w:val="00544AF8"/>
    <w:rsid w:val="00555AE2"/>
    <w:rsid w:val="00562F40"/>
    <w:rsid w:val="00564054"/>
    <w:rsid w:val="005714EF"/>
    <w:rsid w:val="00576AFA"/>
    <w:rsid w:val="005922A2"/>
    <w:rsid w:val="00592D95"/>
    <w:rsid w:val="005A0AE5"/>
    <w:rsid w:val="005A2B16"/>
    <w:rsid w:val="005A4EAC"/>
    <w:rsid w:val="005A63E8"/>
    <w:rsid w:val="005B1B54"/>
    <w:rsid w:val="005B5989"/>
    <w:rsid w:val="005C1312"/>
    <w:rsid w:val="005C5BD1"/>
    <w:rsid w:val="005D0198"/>
    <w:rsid w:val="005D2BFB"/>
    <w:rsid w:val="005E36F0"/>
    <w:rsid w:val="005E4AF1"/>
    <w:rsid w:val="005E5848"/>
    <w:rsid w:val="00601C28"/>
    <w:rsid w:val="00602725"/>
    <w:rsid w:val="0060305B"/>
    <w:rsid w:val="0060517D"/>
    <w:rsid w:val="00612169"/>
    <w:rsid w:val="00620A2B"/>
    <w:rsid w:val="00622525"/>
    <w:rsid w:val="00637376"/>
    <w:rsid w:val="00643722"/>
    <w:rsid w:val="00646272"/>
    <w:rsid w:val="0064776F"/>
    <w:rsid w:val="00650ADB"/>
    <w:rsid w:val="006550C9"/>
    <w:rsid w:val="00656ECC"/>
    <w:rsid w:val="0066405B"/>
    <w:rsid w:val="00664A57"/>
    <w:rsid w:val="0066730F"/>
    <w:rsid w:val="00667E8B"/>
    <w:rsid w:val="00670208"/>
    <w:rsid w:val="00673994"/>
    <w:rsid w:val="00680665"/>
    <w:rsid w:val="00680863"/>
    <w:rsid w:val="00690989"/>
    <w:rsid w:val="00695B61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2B2A"/>
    <w:rsid w:val="006E0945"/>
    <w:rsid w:val="006E6B54"/>
    <w:rsid w:val="006F6EF3"/>
    <w:rsid w:val="00701A95"/>
    <w:rsid w:val="00707F79"/>
    <w:rsid w:val="00711344"/>
    <w:rsid w:val="00712089"/>
    <w:rsid w:val="00712C23"/>
    <w:rsid w:val="007137FE"/>
    <w:rsid w:val="007164AD"/>
    <w:rsid w:val="007310C8"/>
    <w:rsid w:val="007321A1"/>
    <w:rsid w:val="00740F7D"/>
    <w:rsid w:val="007432E4"/>
    <w:rsid w:val="00766B40"/>
    <w:rsid w:val="0076736F"/>
    <w:rsid w:val="0077010E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026D"/>
    <w:rsid w:val="007E1F19"/>
    <w:rsid w:val="007E2B3B"/>
    <w:rsid w:val="007E5066"/>
    <w:rsid w:val="007E738E"/>
    <w:rsid w:val="007F73E1"/>
    <w:rsid w:val="007F79EB"/>
    <w:rsid w:val="00800695"/>
    <w:rsid w:val="008156B0"/>
    <w:rsid w:val="008164FD"/>
    <w:rsid w:val="00817004"/>
    <w:rsid w:val="0081707C"/>
    <w:rsid w:val="0082145D"/>
    <w:rsid w:val="008227FF"/>
    <w:rsid w:val="00823C8C"/>
    <w:rsid w:val="00827383"/>
    <w:rsid w:val="00830DD3"/>
    <w:rsid w:val="00832BA8"/>
    <w:rsid w:val="00834BDA"/>
    <w:rsid w:val="008370D3"/>
    <w:rsid w:val="00837359"/>
    <w:rsid w:val="00841099"/>
    <w:rsid w:val="00841B9D"/>
    <w:rsid w:val="00850186"/>
    <w:rsid w:val="00867A39"/>
    <w:rsid w:val="00870B72"/>
    <w:rsid w:val="00872753"/>
    <w:rsid w:val="00875313"/>
    <w:rsid w:val="00886458"/>
    <w:rsid w:val="00886BA6"/>
    <w:rsid w:val="0089660F"/>
    <w:rsid w:val="008A3BDF"/>
    <w:rsid w:val="008A5779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02A61"/>
    <w:rsid w:val="009145F8"/>
    <w:rsid w:val="00914B68"/>
    <w:rsid w:val="009171C9"/>
    <w:rsid w:val="00923EFE"/>
    <w:rsid w:val="0093146E"/>
    <w:rsid w:val="00931557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290E"/>
    <w:rsid w:val="009B337B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05A3"/>
    <w:rsid w:val="00A65178"/>
    <w:rsid w:val="00A6679C"/>
    <w:rsid w:val="00A66B33"/>
    <w:rsid w:val="00A84772"/>
    <w:rsid w:val="00A956F9"/>
    <w:rsid w:val="00AA48EF"/>
    <w:rsid w:val="00AB2E46"/>
    <w:rsid w:val="00AB3B80"/>
    <w:rsid w:val="00AB5776"/>
    <w:rsid w:val="00AD30B5"/>
    <w:rsid w:val="00AD377D"/>
    <w:rsid w:val="00AD44A0"/>
    <w:rsid w:val="00AF4D2B"/>
    <w:rsid w:val="00AF54D1"/>
    <w:rsid w:val="00AF62C3"/>
    <w:rsid w:val="00B1180C"/>
    <w:rsid w:val="00B1265F"/>
    <w:rsid w:val="00B14451"/>
    <w:rsid w:val="00B2693D"/>
    <w:rsid w:val="00B363BE"/>
    <w:rsid w:val="00B37F84"/>
    <w:rsid w:val="00B40576"/>
    <w:rsid w:val="00B46080"/>
    <w:rsid w:val="00B529AF"/>
    <w:rsid w:val="00B53C4B"/>
    <w:rsid w:val="00B60393"/>
    <w:rsid w:val="00B6136A"/>
    <w:rsid w:val="00B65A7B"/>
    <w:rsid w:val="00B734EF"/>
    <w:rsid w:val="00B81DF7"/>
    <w:rsid w:val="00B8648A"/>
    <w:rsid w:val="00B91280"/>
    <w:rsid w:val="00B925A7"/>
    <w:rsid w:val="00BA0953"/>
    <w:rsid w:val="00BA1DB7"/>
    <w:rsid w:val="00BA404C"/>
    <w:rsid w:val="00BB0C28"/>
    <w:rsid w:val="00BB3664"/>
    <w:rsid w:val="00BB4FC6"/>
    <w:rsid w:val="00BD76E5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A5315"/>
    <w:rsid w:val="00DB2564"/>
    <w:rsid w:val="00DB451F"/>
    <w:rsid w:val="00DC1F3F"/>
    <w:rsid w:val="00DD5D4A"/>
    <w:rsid w:val="00DE08F2"/>
    <w:rsid w:val="00DE6B07"/>
    <w:rsid w:val="00DF37F2"/>
    <w:rsid w:val="00DF6B05"/>
    <w:rsid w:val="00DF7278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295"/>
    <w:rsid w:val="00E45BEC"/>
    <w:rsid w:val="00E64C33"/>
    <w:rsid w:val="00E67777"/>
    <w:rsid w:val="00E71156"/>
    <w:rsid w:val="00E72970"/>
    <w:rsid w:val="00E810DC"/>
    <w:rsid w:val="00E82C72"/>
    <w:rsid w:val="00E84720"/>
    <w:rsid w:val="00E91A95"/>
    <w:rsid w:val="00EB0AB1"/>
    <w:rsid w:val="00EC418A"/>
    <w:rsid w:val="00ED43D3"/>
    <w:rsid w:val="00ED5C10"/>
    <w:rsid w:val="00EF6E47"/>
    <w:rsid w:val="00F04C79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61A23"/>
    <w:rsid w:val="00F72877"/>
    <w:rsid w:val="00F8533C"/>
    <w:rsid w:val="00F86C3A"/>
    <w:rsid w:val="00FA1260"/>
    <w:rsid w:val="00FA12EF"/>
    <w:rsid w:val="00FA543D"/>
    <w:rsid w:val="00FB01C0"/>
    <w:rsid w:val="00FC04E6"/>
    <w:rsid w:val="00FC084D"/>
    <w:rsid w:val="00FC2CE6"/>
    <w:rsid w:val="00FC5DAD"/>
    <w:rsid w:val="00FE09E2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660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3667</Characters>
  <Application>Microsoft Office Word</Application>
  <DocSecurity>4</DocSecurity>
  <Lines>1222</Lines>
  <Paragraphs>263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2021-03-02T13:42:00Z</cp:lastPrinted>
  <dcterms:created xsi:type="dcterms:W3CDTF">2021-03-11T10:48:00Z</dcterms:created>
  <dcterms:modified xsi:type="dcterms:W3CDTF">2021-03-11T10:48:00Z</dcterms:modified>
</cp:coreProperties>
</file>