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56601" w:rsidRDefault="007E2429" w14:paraId="3137EB49" w14:textId="77777777">
      <w:pPr>
        <w:pStyle w:val="RubrikFrslagTIllRiksdagsbeslut"/>
      </w:pPr>
      <w:sdt>
        <w:sdtPr>
          <w:alias w:val="CC_Boilerplate_4"/>
          <w:tag w:val="CC_Boilerplate_4"/>
          <w:id w:val="-1644581176"/>
          <w:lock w:val="sdtContentLocked"/>
          <w:placeholder>
            <w:docPart w:val="53DC61B454AF4B8F90A2C34D7B38DBED"/>
          </w:placeholder>
          <w:text/>
        </w:sdtPr>
        <w:sdtEndPr/>
        <w:sdtContent>
          <w:r w:rsidRPr="009B062B" w:rsidR="00AF30DD">
            <w:t>Förslag till riksdagsbeslut</w:t>
          </w:r>
        </w:sdtContent>
      </w:sdt>
      <w:bookmarkEnd w:id="0"/>
      <w:bookmarkEnd w:id="1"/>
    </w:p>
    <w:sdt>
      <w:sdtPr>
        <w:alias w:val="Yrkande 1"/>
        <w:tag w:val="6fbde818-56ca-4b1a-b14d-b668eb15455b"/>
        <w:id w:val="-1556532765"/>
        <w:lock w:val="sdtLocked"/>
      </w:sdtPr>
      <w:sdtEndPr/>
      <w:sdtContent>
        <w:p w:rsidR="00C7260F" w:rsidRDefault="007E2429" w14:paraId="3C673D83" w14:textId="77777777">
          <w:pPr>
            <w:pStyle w:val="Frslagstext"/>
          </w:pPr>
          <w:r>
            <w:t>Riksdagen avslår propositionen i den del det gäller införandet av brotten missbruk av offentlig ställning respektive grovt missbruk av offentlig ställning (20 kap. 2 § brottsbalken och 22 d § lagen om offentlig anställning).</w:t>
          </w:r>
        </w:p>
      </w:sdtContent>
    </w:sdt>
    <w:sdt>
      <w:sdtPr>
        <w:alias w:val="Yrkande 2"/>
        <w:tag w:val="76837997-d275-4411-8359-b230cd592e4f"/>
        <w:id w:val="1066769508"/>
        <w:lock w:val="sdtLocked"/>
      </w:sdtPr>
      <w:sdtEndPr/>
      <w:sdtContent>
        <w:p w:rsidR="00C7260F" w:rsidRDefault="007E2429" w14:paraId="5FAFA088" w14:textId="77777777">
          <w:pPr>
            <w:pStyle w:val="Frslagstext"/>
          </w:pPr>
          <w:r>
            <w:t>Riksdagen ställer sig bakom det som anförs i motionen om att, givet att regeringens förslag om brottet missbruk av offentlig ställning antas, införa en ventil för situationer när det finns ett tvingande samhällsintresse,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61AA76D75F426895B57C792594F76E"/>
        </w:placeholder>
        <w:text/>
      </w:sdtPr>
      <w:sdtEndPr/>
      <w:sdtContent>
        <w:p w:rsidRPr="00B25006" w:rsidR="006D79C9" w:rsidP="00B25006" w:rsidRDefault="00B25006" w14:paraId="3B80B2D9" w14:textId="75E58B7E">
          <w:pPr>
            <w:pStyle w:val="Rubrik1"/>
          </w:pPr>
          <w:r w:rsidRPr="00B25006">
            <w:t>Propositionens innehåll</w:t>
          </w:r>
        </w:p>
      </w:sdtContent>
    </w:sdt>
    <w:bookmarkEnd w:displacedByCustomXml="prev" w:id="3"/>
    <w:bookmarkEnd w:displacedByCustomXml="prev" w:id="4"/>
    <w:p w:rsidR="008F4469" w:rsidP="00B25006" w:rsidRDefault="006960A0" w14:paraId="7B327989" w14:textId="088C1325">
      <w:pPr>
        <w:pStyle w:val="Normalutanindragellerluft"/>
      </w:pPr>
      <w:r>
        <w:t>I propositionen föreslå</w:t>
      </w:r>
      <w:r w:rsidR="00B12D8E">
        <w:t>s</w:t>
      </w:r>
      <w:r>
        <w:t xml:space="preserve"> ett nytt gradindelat brott inför</w:t>
      </w:r>
      <w:r w:rsidR="00B12D8E">
        <w:t>a</w:t>
      </w:r>
      <w:r>
        <w:t>s i brottsbalken</w:t>
      </w:r>
      <w:r w:rsidR="007B07A6">
        <w:t>:</w:t>
      </w:r>
      <w:r>
        <w:t xml:space="preserve"> </w:t>
      </w:r>
      <w:r w:rsidRPr="006960A0">
        <w:rPr>
          <w:i/>
          <w:iCs/>
        </w:rPr>
        <w:t>missbruk av offentlig ställning</w:t>
      </w:r>
      <w:r>
        <w:t>. D</w:t>
      </w:r>
      <w:r w:rsidR="00031150">
        <w:t>et nya brottet innebär att det blir straffbart att ”</w:t>
      </w:r>
      <w:r>
        <w:t>vid utövandet av offentlig tjänst</w:t>
      </w:r>
      <w:r w:rsidR="008F4469">
        <w:t xml:space="preserve">, offentligt uppdrag eller annan offentlig verksamhet </w:t>
      </w:r>
      <w:r>
        <w:t>uppsåtligen i strid med lag eller annan författning vidta eller underlåta att vidta en åtgärd för att få en otillbörlig förmån eller för att någon annan ska få en sådan förmån eller för att otill</w:t>
      </w:r>
      <w:r w:rsidR="00B25006">
        <w:softHyphen/>
      </w:r>
      <w:r>
        <w:t>börligt missgynna någon annan</w:t>
      </w:r>
      <w:r w:rsidR="00031150">
        <w:t>”</w:t>
      </w:r>
      <w:r w:rsidR="00243B02">
        <w:t>.</w:t>
      </w:r>
      <w:r>
        <w:t xml:space="preserve"> Straffet föreslås vara böter eller fängelse i högst två år</w:t>
      </w:r>
      <w:r w:rsidR="00031150">
        <w:t xml:space="preserve">. För </w:t>
      </w:r>
      <w:r w:rsidRPr="00031150" w:rsidR="00031150">
        <w:rPr>
          <w:i/>
          <w:iCs/>
        </w:rPr>
        <w:t>grovt missbruk av offentlig ställning</w:t>
      </w:r>
      <w:r w:rsidR="00031150">
        <w:t xml:space="preserve"> föreslås straffet vara </w:t>
      </w:r>
      <w:r>
        <w:t xml:space="preserve">fängelse i lägst ett år och sex månader och högst sex år. </w:t>
      </w:r>
      <w:r w:rsidR="00AB0E4C">
        <w:t xml:space="preserve">Regeringen föreslår </w:t>
      </w:r>
      <w:r>
        <w:t>också en skärpning</w:t>
      </w:r>
      <w:r w:rsidR="008A5C1C">
        <w:t xml:space="preserve"> av </w:t>
      </w:r>
      <w:r w:rsidR="008A5C1C">
        <w:lastRenderedPageBreak/>
        <w:t>minimistraffet</w:t>
      </w:r>
      <w:r>
        <w:t xml:space="preserve"> vad gäller brottet </w:t>
      </w:r>
      <w:r w:rsidRPr="00031150">
        <w:rPr>
          <w:i/>
          <w:iCs/>
        </w:rPr>
        <w:t>grovt tjänstefel</w:t>
      </w:r>
      <w:r>
        <w:t>, till fängelse i ett år och sex månader.</w:t>
      </w:r>
      <w:r w:rsidR="008F4469">
        <w:t xml:space="preserve"> Lagändringarna föreslås träda i kraft den 1 aug</w:t>
      </w:r>
      <w:r w:rsidR="00F71FFA">
        <w:t>usti</w:t>
      </w:r>
      <w:r w:rsidR="008F4469">
        <w:t xml:space="preserve"> 2026.</w:t>
      </w:r>
    </w:p>
    <w:p w:rsidRPr="00B25006" w:rsidR="00370E02" w:rsidP="00B25006" w:rsidRDefault="00370E02" w14:paraId="3520F7FC" w14:textId="0ED72E8C">
      <w:pPr>
        <w:pStyle w:val="Rubrik1"/>
      </w:pPr>
      <w:r w:rsidRPr="00B25006">
        <w:t>Regeringens argumentation</w:t>
      </w:r>
      <w:r w:rsidRPr="00B25006" w:rsidR="00F15AAE">
        <w:t xml:space="preserve"> </w:t>
      </w:r>
    </w:p>
    <w:p w:rsidR="00380825" w:rsidP="00B25006" w:rsidRDefault="00370E02" w14:paraId="1EB4BA7B" w14:textId="72CFDC7F">
      <w:pPr>
        <w:pStyle w:val="Normalutanindragellerluft"/>
      </w:pPr>
      <w:r>
        <w:t xml:space="preserve">Regeringens bärande argument för införandet av det nya brottet </w:t>
      </w:r>
      <w:r w:rsidRPr="006960A0">
        <w:rPr>
          <w:i/>
          <w:iCs/>
        </w:rPr>
        <w:t>missbruk av offentlig ställning</w:t>
      </w:r>
      <w:r>
        <w:rPr>
          <w:i/>
          <w:iCs/>
        </w:rPr>
        <w:t xml:space="preserve"> </w:t>
      </w:r>
      <w:r>
        <w:t>är att det krävs för att ”</w:t>
      </w:r>
      <w:r w:rsidRPr="00510767">
        <w:t>allmänhetens förtroende för den offentliga verksam</w:t>
      </w:r>
      <w:r w:rsidR="00B25006">
        <w:softHyphen/>
      </w:r>
      <w:r w:rsidRPr="00510767">
        <w:t>heten ska kunna bevaras och för att stärka rättssäkerheten för medborgarna</w:t>
      </w:r>
      <w:r>
        <w:t>”</w:t>
      </w:r>
      <w:r w:rsidR="00CC76D1">
        <w:t xml:space="preserve">. </w:t>
      </w:r>
      <w:r>
        <w:t>Utgångs</w:t>
      </w:r>
      <w:r w:rsidR="00B25006">
        <w:softHyphen/>
      </w:r>
      <w:r>
        <w:t>punkten är att</w:t>
      </w:r>
      <w:r w:rsidR="00F15AAE">
        <w:t xml:space="preserve"> förtroendet och rättssäkerheten hotas då dagens</w:t>
      </w:r>
      <w:r>
        <w:t xml:space="preserve"> straffrättsliga reglering om tjänstefel </w:t>
      </w:r>
      <w:r w:rsidR="00CC76D1">
        <w:t>i</w:t>
      </w:r>
      <w:r>
        <w:t xml:space="preserve">nte träffar missbruk </w:t>
      </w:r>
      <w:r w:rsidR="00F15AAE">
        <w:t xml:space="preserve">som inte sker vid </w:t>
      </w:r>
      <w:r w:rsidRPr="00510767">
        <w:rPr>
          <w:i/>
          <w:iCs/>
        </w:rPr>
        <w:t>myndighetsutövning</w:t>
      </w:r>
      <w:r>
        <w:t>.</w:t>
      </w:r>
      <w:r w:rsidR="00CC76D1">
        <w:rPr>
          <w:rStyle w:val="Fotnotsreferens"/>
        </w:rPr>
        <w:footnoteReference w:id="1"/>
      </w:r>
      <w:r>
        <w:t xml:space="preserve"> Som exempel lyfter regeringen situationer när en kommun ger bort eller säljer egendom under marknadsvärdet eller när upphandlingsregler inte följs. Regeringen lyfter också exempel där det förekommit s.k. kommunalt lag- och domstolstrots </w:t>
      </w:r>
      <w:r w:rsidR="00236398">
        <w:t xml:space="preserve">där </w:t>
      </w:r>
      <w:r w:rsidR="000D26BA">
        <w:t>man</w:t>
      </w:r>
      <w:r w:rsidR="00236398">
        <w:t xml:space="preserve"> </w:t>
      </w:r>
      <w:r>
        <w:t>avsiktlig</w:t>
      </w:r>
      <w:r w:rsidR="000D26BA">
        <w:t xml:space="preserve">t </w:t>
      </w:r>
      <w:r>
        <w:t xml:space="preserve">vidtagit åtgärder i strid med gällande lagstiftning eller inte brytt sig om att följa domar eller domstolsbeslut. </w:t>
      </w:r>
      <w:r w:rsidR="00BA51F1">
        <w:t>Det nya straffansvaret</w:t>
      </w:r>
      <w:r w:rsidR="00236398">
        <w:t xml:space="preserve"> </w:t>
      </w:r>
      <w:r w:rsidR="00BA51F1">
        <w:t xml:space="preserve">träffar i detta avseende både </w:t>
      </w:r>
      <w:r w:rsidR="000D26BA">
        <w:t xml:space="preserve">tjänstemän </w:t>
      </w:r>
      <w:r w:rsidR="00BA51F1">
        <w:t xml:space="preserve">och förtroendevalda. </w:t>
      </w:r>
      <w:r w:rsidR="00236398">
        <w:t>Begreppen ”offentlig tjänst” och ”offentligt uppdrag” ska tolkas brett</w:t>
      </w:r>
      <w:r w:rsidR="00BA51F1">
        <w:t xml:space="preserve"> och </w:t>
      </w:r>
      <w:r w:rsidR="00236398">
        <w:t>omfattar</w:t>
      </w:r>
      <w:r w:rsidR="00BA51F1">
        <w:t xml:space="preserve">, till skillnad från </w:t>
      </w:r>
      <w:r w:rsidR="00F15AAE">
        <w:t xml:space="preserve">vid </w:t>
      </w:r>
      <w:r w:rsidR="00BA51F1">
        <w:t>tjänstefel,</w:t>
      </w:r>
      <w:r w:rsidR="00236398">
        <w:t xml:space="preserve"> även förtroendevalda i politiska organ.</w:t>
      </w:r>
    </w:p>
    <w:p w:rsidRPr="00B25006" w:rsidR="00C277DF" w:rsidP="00B25006" w:rsidRDefault="000D26BA" w14:paraId="01C7EAE3" w14:textId="016C1020">
      <w:pPr>
        <w:pStyle w:val="Rubrik1"/>
      </w:pPr>
      <w:r w:rsidRPr="00B25006">
        <w:t xml:space="preserve">Regeringens </w:t>
      </w:r>
      <w:r w:rsidRPr="00B25006" w:rsidR="00C277DF">
        <w:t xml:space="preserve">förslag </w:t>
      </w:r>
      <w:r w:rsidRPr="00B25006" w:rsidR="00F15AAE">
        <w:t>träffar fel och riskerar</w:t>
      </w:r>
      <w:r w:rsidRPr="00B25006" w:rsidR="00C277DF">
        <w:t xml:space="preserve"> få motsatt effekt</w:t>
      </w:r>
    </w:p>
    <w:p w:rsidR="00C277DF" w:rsidP="00B25006" w:rsidRDefault="000D26BA" w14:paraId="6563141C" w14:textId="2F69A9F3">
      <w:pPr>
        <w:pStyle w:val="Normalutanindragellerluft"/>
      </w:pPr>
      <w:r>
        <w:t>Socialdemokraterna</w:t>
      </w:r>
      <w:r w:rsidR="00C277DF">
        <w:t xml:space="preserve"> </w:t>
      </w:r>
      <w:r w:rsidR="00F15AAE">
        <w:t xml:space="preserve">delar </w:t>
      </w:r>
      <w:r w:rsidR="00520078">
        <w:t xml:space="preserve">i grunden </w:t>
      </w:r>
      <w:r w:rsidR="00C277DF">
        <w:t xml:space="preserve">regeringens </w:t>
      </w:r>
      <w:r>
        <w:t>oro</w:t>
      </w:r>
      <w:r w:rsidR="00C277DF">
        <w:t xml:space="preserve"> </w:t>
      </w:r>
      <w:r>
        <w:t xml:space="preserve">vad gäller hoten mot </w:t>
      </w:r>
      <w:r w:rsidR="00F15AAE">
        <w:t>svensk</w:t>
      </w:r>
      <w:r>
        <w:t xml:space="preserve"> </w:t>
      </w:r>
      <w:r w:rsidR="00F15AAE">
        <w:t>för</w:t>
      </w:r>
      <w:r w:rsidR="00B25006">
        <w:softHyphen/>
      </w:r>
      <w:r w:rsidR="00F15AAE">
        <w:t xml:space="preserve">valtning </w:t>
      </w:r>
      <w:r w:rsidR="00541461">
        <w:t xml:space="preserve">och håller med om </w:t>
      </w:r>
      <w:r w:rsidR="002D25F2">
        <w:t>att det behöver</w:t>
      </w:r>
      <w:r w:rsidR="00520078">
        <w:t xml:space="preserve"> </w:t>
      </w:r>
      <w:r>
        <w:t>vidta</w:t>
      </w:r>
      <w:r w:rsidR="00520078">
        <w:t>s</w:t>
      </w:r>
      <w:r>
        <w:t xml:space="preserve"> </w:t>
      </w:r>
      <w:r w:rsidR="00520078">
        <w:t xml:space="preserve">politiska </w:t>
      </w:r>
      <w:r>
        <w:t xml:space="preserve">åtgärder för att stärka </w:t>
      </w:r>
      <w:r w:rsidR="00C277DF">
        <w:t>all</w:t>
      </w:r>
      <w:r w:rsidR="00B25006">
        <w:softHyphen/>
      </w:r>
      <w:r w:rsidR="00C277DF">
        <w:t>mänhetens förtroende</w:t>
      </w:r>
      <w:r>
        <w:t xml:space="preserve"> för denna. Dessvärre träffar </w:t>
      </w:r>
      <w:r w:rsidR="00520078">
        <w:t xml:space="preserve">regeringens </w:t>
      </w:r>
      <w:r>
        <w:t xml:space="preserve">förslag om att införa ett nytt straffansvar </w:t>
      </w:r>
      <w:r w:rsidRPr="000D26BA">
        <w:t>fel.</w:t>
      </w:r>
      <w:r>
        <w:t xml:space="preserve"> </w:t>
      </w:r>
      <w:r w:rsidR="00F15AAE">
        <w:t>Införandet av det</w:t>
      </w:r>
      <w:r>
        <w:t xml:space="preserve"> nya brottet kommer</w:t>
      </w:r>
      <w:r w:rsidR="00BD4CBA">
        <w:t xml:space="preserve"> </w:t>
      </w:r>
      <w:r>
        <w:t xml:space="preserve">inte att </w:t>
      </w:r>
      <w:r w:rsidR="00F15AAE">
        <w:t xml:space="preserve">få </w:t>
      </w:r>
      <w:r>
        <w:t>de konsekvenser som regeringen</w:t>
      </w:r>
      <w:r w:rsidR="00F15AAE">
        <w:t xml:space="preserve"> hävdar. </w:t>
      </w:r>
      <w:r>
        <w:t xml:space="preserve">Tvärtom riskerar förslaget allvarligt att förvärra flera av dagens problem. </w:t>
      </w:r>
      <w:r w:rsidR="00BD4CBA">
        <w:t>G</w:t>
      </w:r>
      <w:r w:rsidR="00541461">
        <w:t>rundproblem</w:t>
      </w:r>
      <w:r w:rsidR="00BD4CBA">
        <w:t>et</w:t>
      </w:r>
      <w:r w:rsidR="00541461">
        <w:t xml:space="preserve"> är</w:t>
      </w:r>
      <w:r w:rsidR="00BD4CBA">
        <w:t xml:space="preserve"> att</w:t>
      </w:r>
      <w:r w:rsidR="00541461">
        <w:t xml:space="preserve"> regeringens </w:t>
      </w:r>
      <w:r w:rsidR="001D406A">
        <w:t>förslag</w:t>
      </w:r>
      <w:r w:rsidR="00541461">
        <w:t xml:space="preserve"> inte utgår från hur de växande hoten mot den </w:t>
      </w:r>
      <w:r w:rsidRPr="00541461" w:rsidR="00541461">
        <w:t xml:space="preserve">offentliga förvaltningen och allmänhetens förtroende egentligen </w:t>
      </w:r>
      <w:r w:rsidR="00541461">
        <w:t xml:space="preserve">ser </w:t>
      </w:r>
      <w:r w:rsidRPr="00541461" w:rsidR="00541461">
        <w:t>ut</w:t>
      </w:r>
      <w:r w:rsidR="00541461">
        <w:t>.</w:t>
      </w:r>
    </w:p>
    <w:p w:rsidRPr="00B25006" w:rsidR="000D26BA" w:rsidP="00B25006" w:rsidRDefault="00BD4CBA" w14:paraId="46D14C59" w14:textId="0EA3EB11">
      <w:pPr>
        <w:pStyle w:val="Rubrik2"/>
      </w:pPr>
      <w:r w:rsidRPr="00B25006">
        <w:t>Hoten m</w:t>
      </w:r>
      <w:r w:rsidRPr="00B25006" w:rsidR="000D26BA">
        <w:t xml:space="preserve">ot den offentliga förvaltningen </w:t>
      </w:r>
      <w:r w:rsidRPr="00B25006" w:rsidR="000F31D6">
        <w:t>och allmänhetens</w:t>
      </w:r>
      <w:r w:rsidRPr="00B25006" w:rsidR="000D26BA">
        <w:t xml:space="preserve"> förtroende</w:t>
      </w:r>
    </w:p>
    <w:p w:rsidRPr="00842055" w:rsidR="00F15AAE" w:rsidP="00B25006" w:rsidRDefault="000F31D6" w14:paraId="13D0E050" w14:textId="7AFCCBE9">
      <w:pPr>
        <w:pStyle w:val="Normalutanindragellerluft"/>
      </w:pPr>
      <w:r>
        <w:t xml:space="preserve">De senaste åren har vi sett en oroväckande utveckling vad gäller </w:t>
      </w:r>
      <w:r w:rsidR="004F33A4">
        <w:t xml:space="preserve">hoten mot </w:t>
      </w:r>
      <w:r w:rsidR="00F15AAE">
        <w:t xml:space="preserve">den svenska </w:t>
      </w:r>
      <w:r w:rsidRPr="00842055" w:rsidR="00F15AAE">
        <w:t>förvaltningen. Det handlar då om tre</w:t>
      </w:r>
      <w:r w:rsidRPr="00842055">
        <w:t>, av varandra delvis oberoende, orsaker</w:t>
      </w:r>
      <w:r w:rsidRPr="00842055" w:rsidR="00F15AAE">
        <w:t>:</w:t>
      </w:r>
      <w:r w:rsidR="00CD3FEA">
        <w:t xml:space="preserve"> </w:t>
      </w:r>
      <w:r w:rsidRPr="00842055" w:rsidR="00F15AAE">
        <w:t xml:space="preserve">1) Ökande förekomst av våld, hot och trakasserier, 2) </w:t>
      </w:r>
      <w:r w:rsidRPr="00842055" w:rsidR="004F33A4">
        <w:t>Ö</w:t>
      </w:r>
      <w:r w:rsidRPr="00842055" w:rsidR="005671E7">
        <w:t>ka</w:t>
      </w:r>
      <w:r w:rsidRPr="00842055" w:rsidR="004F33A4">
        <w:t>n</w:t>
      </w:r>
      <w:r w:rsidRPr="00842055" w:rsidR="005671E7">
        <w:t>d</w:t>
      </w:r>
      <w:r w:rsidRPr="00842055" w:rsidR="004F33A4">
        <w:t>e</w:t>
      </w:r>
      <w:r w:rsidRPr="00842055" w:rsidR="005671E7">
        <w:t xml:space="preserve"> risk för </w:t>
      </w:r>
      <w:r w:rsidRPr="00842055" w:rsidR="00F15AAE">
        <w:t>korruption och otillåten påverkan</w:t>
      </w:r>
      <w:r w:rsidR="00CD3FEA">
        <w:t xml:space="preserve"> samt</w:t>
      </w:r>
      <w:r w:rsidRPr="00842055" w:rsidR="00F15AAE">
        <w:t xml:space="preserve"> 3) </w:t>
      </w:r>
      <w:r w:rsidRPr="00842055" w:rsidR="00932480">
        <w:t xml:space="preserve">En </w:t>
      </w:r>
      <w:r w:rsidRPr="00842055" w:rsidR="004F33A4">
        <w:t>växande</w:t>
      </w:r>
      <w:r w:rsidRPr="00842055" w:rsidR="00F15AAE">
        <w:t xml:space="preserve"> byråkrati</w:t>
      </w:r>
      <w:r w:rsidRPr="00842055" w:rsidR="004F33A4">
        <w:t xml:space="preserve"> och</w:t>
      </w:r>
      <w:r w:rsidRPr="00842055" w:rsidR="00C27B2B">
        <w:t xml:space="preserve"> inom vissa områden </w:t>
      </w:r>
      <w:r w:rsidRPr="00842055" w:rsidR="004F33A4">
        <w:t>minskad effektivitet</w:t>
      </w:r>
      <w:r w:rsidRPr="00842055" w:rsidR="00F15AAE">
        <w:t xml:space="preserve">. </w:t>
      </w:r>
    </w:p>
    <w:p w:rsidR="005671E7" w:rsidP="005671E7" w:rsidRDefault="005671E7" w14:paraId="6AA7356A" w14:textId="1CD2AC34">
      <w:r w:rsidRPr="00842055">
        <w:t xml:space="preserve">Det första, och mest allvarliga, </w:t>
      </w:r>
      <w:r w:rsidRPr="00842055" w:rsidR="004F33A4">
        <w:t xml:space="preserve">rör </w:t>
      </w:r>
      <w:r w:rsidR="00CD3FEA">
        <w:t>offentliganställdas</w:t>
      </w:r>
      <w:r w:rsidRPr="00842055">
        <w:t xml:space="preserve"> </w:t>
      </w:r>
      <w:r w:rsidRPr="00CD3FEA">
        <w:rPr>
          <w:i/>
          <w:iCs/>
        </w:rPr>
        <w:t>ökade utsatthet för vå</w:t>
      </w:r>
      <w:r w:rsidRPr="00842055">
        <w:rPr>
          <w:i/>
          <w:iCs/>
        </w:rPr>
        <w:t xml:space="preserve">ld, hot och trakasserier. </w:t>
      </w:r>
      <w:r w:rsidRPr="00842055">
        <w:t>Det</w:t>
      </w:r>
      <w:r w:rsidRPr="00842055" w:rsidR="004F33A4">
        <w:t xml:space="preserve"> </w:t>
      </w:r>
      <w:r w:rsidRPr="00842055">
        <w:t>handlar då om en kriminalitet som syftar till att skrämma</w:t>
      </w:r>
      <w:r w:rsidR="00CD3FEA">
        <w:t xml:space="preserve"> de</w:t>
      </w:r>
      <w:r w:rsidRPr="00842055">
        <w:t xml:space="preserve"> anställda till att vidta eller till att underlåta att vidta tjänsteåtgärder eller fatta korrekta beslut. Riskerna är störst för</w:t>
      </w:r>
      <w:r>
        <w:t xml:space="preserve"> anställda som har direktkontakt med </w:t>
      </w:r>
      <w:r w:rsidR="004F33A4">
        <w:t>allmänheten</w:t>
      </w:r>
      <w:r>
        <w:t xml:space="preserve">, t.ex. inom skola, vård eller omsorg </w:t>
      </w:r>
      <w:r w:rsidR="001F6912">
        <w:t>samt a</w:t>
      </w:r>
      <w:r>
        <w:t xml:space="preserve">nställda </w:t>
      </w:r>
      <w:r w:rsidR="001F6912">
        <w:t xml:space="preserve">vid </w:t>
      </w:r>
      <w:r>
        <w:t>myndigheter som har brotts</w:t>
      </w:r>
      <w:r w:rsidR="00B25006">
        <w:softHyphen/>
      </w:r>
      <w:r>
        <w:t xml:space="preserve">bekämpande uppdrag, utövar tillsyn eller beslutar om tillstånd, ersättningar eller bidrag. </w:t>
      </w:r>
      <w:r w:rsidR="004F33A4">
        <w:t>Inom dessa områden har de</w:t>
      </w:r>
      <w:r w:rsidR="00520078">
        <w:t>t under de</w:t>
      </w:r>
      <w:r w:rsidR="004F33A4">
        <w:t xml:space="preserve"> senaste åren skett en </w:t>
      </w:r>
      <w:r>
        <w:t>generellt sett negativ utveckling, som dessutom i vissa fall underblåsts av allvarliga digitala påverkans</w:t>
      </w:r>
      <w:r w:rsidR="00B25006">
        <w:softHyphen/>
      </w:r>
      <w:r>
        <w:t>kampanjer</w:t>
      </w:r>
      <w:r w:rsidR="004F33A4">
        <w:t xml:space="preserve">. Mest uppmärksammat </w:t>
      </w:r>
      <w:r w:rsidR="001F6912">
        <w:t>blev d</w:t>
      </w:r>
      <w:r>
        <w:t xml:space="preserve">en s.k. LVU-kampanjen där socialsekreterare anklagades för att </w:t>
      </w:r>
      <w:r w:rsidR="004F33A4">
        <w:t xml:space="preserve">med rasistiska motiv </w:t>
      </w:r>
      <w:r>
        <w:t xml:space="preserve">omhänderta barn. Föräldrar </w:t>
      </w:r>
      <w:r>
        <w:lastRenderedPageBreak/>
        <w:t xml:space="preserve">som upplevde sig felaktigt behandlade kom att med stöd av kampanjen rikta otroligt allvarliga hot mot enskilda </w:t>
      </w:r>
      <w:r w:rsidR="004F33A4">
        <w:t xml:space="preserve">anställda </w:t>
      </w:r>
      <w:r>
        <w:t xml:space="preserve">som därmed utsattes för en fruktansvärd press. </w:t>
      </w:r>
    </w:p>
    <w:p w:rsidRPr="00E137DF" w:rsidR="005671E7" w:rsidP="005671E7" w:rsidRDefault="005671E7" w14:paraId="1CF8C98E" w14:textId="0C50E1AC">
      <w:r>
        <w:t xml:space="preserve">För det andra handlar det om en </w:t>
      </w:r>
      <w:r w:rsidRPr="001F6912">
        <w:rPr>
          <w:i/>
          <w:iCs/>
        </w:rPr>
        <w:t>ökad risk för korruption och otillåten påverkan.</w:t>
      </w:r>
      <w:r w:rsidRPr="00700AFE">
        <w:t xml:space="preserve"> Även</w:t>
      </w:r>
      <w:r>
        <w:t xml:space="preserve"> på detta område har problemen vuxit de senaste åren, drivet framför</w:t>
      </w:r>
      <w:r w:rsidR="00243B02">
        <w:t xml:space="preserve"> </w:t>
      </w:r>
      <w:r>
        <w:t xml:space="preserve">allt av den växande organiserade brottsligheten. </w:t>
      </w:r>
      <w:r w:rsidR="00C26777">
        <w:t>D</w:t>
      </w:r>
      <w:r>
        <w:t>essa kriminella försöker</w:t>
      </w:r>
      <w:r w:rsidR="00C26777">
        <w:t xml:space="preserve"> allt oftare</w:t>
      </w:r>
      <w:r>
        <w:t xml:space="preserve"> skaffa sig makt och inflytande genom att på olika sätt utöva press på </w:t>
      </w:r>
      <w:r w:rsidR="00C27B2B">
        <w:t>offentlig</w:t>
      </w:r>
      <w:r>
        <w:t xml:space="preserve">anställda eller genom att placera </w:t>
      </w:r>
      <w:r w:rsidR="00C26777">
        <w:t xml:space="preserve">sina </w:t>
      </w:r>
      <w:r>
        <w:t>egna ”möjliggörare” på viktiga positioner. Ett särskilt riskområde är</w:t>
      </w:r>
      <w:r w:rsidR="00F531B3">
        <w:t>,</w:t>
      </w:r>
      <w:r>
        <w:t xml:space="preserve"> precis som regeringen beskriver</w:t>
      </w:r>
      <w:r w:rsidR="00F531B3">
        <w:t>,</w:t>
      </w:r>
      <w:r>
        <w:t xml:space="preserve"> offentlig upphandling liksom </w:t>
      </w:r>
      <w:r w:rsidRPr="00E137DF">
        <w:t>handläggningen av bygglov och andra former av tillstånd.</w:t>
      </w:r>
    </w:p>
    <w:p w:rsidR="00F6632C" w:rsidP="00273E6F" w:rsidRDefault="005671E7" w14:paraId="35036904" w14:textId="531AEDCD">
      <w:r w:rsidRPr="00842055">
        <w:t xml:space="preserve">För det tredje </w:t>
      </w:r>
      <w:r w:rsidRPr="00842055" w:rsidR="00C27B2B">
        <w:t xml:space="preserve">finns utmaningar med </w:t>
      </w:r>
      <w:r w:rsidRPr="00842055" w:rsidR="00C27B2B">
        <w:rPr>
          <w:i/>
          <w:iCs/>
        </w:rPr>
        <w:t xml:space="preserve">en växande byråkrati och inom vissa områden minskad effektivitet. </w:t>
      </w:r>
      <w:r w:rsidRPr="00842055" w:rsidR="00C27B2B">
        <w:t>Det här är e</w:t>
      </w:r>
      <w:r w:rsidRPr="00842055" w:rsidR="00F6632C">
        <w:t>n</w:t>
      </w:r>
      <w:r w:rsidRPr="00842055" w:rsidR="00C27B2B">
        <w:t xml:space="preserve"> komplex</w:t>
      </w:r>
      <w:r w:rsidRPr="00842055" w:rsidR="00F6632C">
        <w:t xml:space="preserve"> utveckling </w:t>
      </w:r>
      <w:r w:rsidRPr="00842055" w:rsidR="00C27B2B">
        <w:t>som återspeglar en bredare samhällstrend där alltmer tid används för administrativt arbete, t.ex. att redovisa, rapportera, kommunicera, mäta, granska och föra statistik.</w:t>
      </w:r>
      <w:r w:rsidRPr="00842055" w:rsidR="00C27B2B">
        <w:rPr>
          <w:rStyle w:val="Fotnotsreferens"/>
        </w:rPr>
        <w:footnoteReference w:id="2"/>
      </w:r>
      <w:r w:rsidRPr="00842055" w:rsidR="00F6632C">
        <w:t xml:space="preserve"> Drivkrafterna bakom denna utveckling är i grunden vällovliga </w:t>
      </w:r>
      <w:r w:rsidRPr="00842055" w:rsidR="00AD58CD">
        <w:t>samtidigt som dess</w:t>
      </w:r>
      <w:r w:rsidRPr="00842055" w:rsidR="00F6632C">
        <w:t xml:space="preserve"> sammantagna effekter </w:t>
      </w:r>
      <w:r w:rsidRPr="00842055" w:rsidR="00AD58CD">
        <w:t xml:space="preserve">riskerar att </w:t>
      </w:r>
      <w:r w:rsidRPr="00842055" w:rsidR="00F6632C">
        <w:t>gå ut</w:t>
      </w:r>
      <w:r w:rsidR="00F6632C">
        <w:t xml:space="preserve"> över kärnuppdraget. De</w:t>
      </w:r>
      <w:r w:rsidR="00AD58CD">
        <w:t>n i</w:t>
      </w:r>
      <w:r w:rsidR="00243B02">
        <w:t xml:space="preserve"> </w:t>
      </w:r>
      <w:r w:rsidR="00AD58CD">
        <w:t>dag dominerande styrningsfilosofin</w:t>
      </w:r>
      <w:r w:rsidR="00C26777">
        <w:t>, s.k.</w:t>
      </w:r>
      <w:r w:rsidR="00AD58CD">
        <w:t xml:space="preserve"> </w:t>
      </w:r>
      <w:r w:rsidRPr="00F6632C" w:rsidR="00F6632C">
        <w:rPr>
          <w:i/>
          <w:iCs/>
        </w:rPr>
        <w:t>mål- och resultatstyrning</w:t>
      </w:r>
      <w:r w:rsidR="00F6632C">
        <w:rPr>
          <w:i/>
          <w:iCs/>
        </w:rPr>
        <w:t xml:space="preserve"> </w:t>
      </w:r>
      <w:r w:rsidR="00AD58CD">
        <w:t xml:space="preserve">leder, </w:t>
      </w:r>
      <w:r w:rsidR="00BB01F4">
        <w:t>ifall</w:t>
      </w:r>
      <w:r w:rsidR="00AD58CD">
        <w:t xml:space="preserve"> tilliten mellan beställare och utförare brister, till </w:t>
      </w:r>
      <w:r w:rsidR="00C26777">
        <w:t xml:space="preserve">växande </w:t>
      </w:r>
      <w:r w:rsidR="00AD58CD">
        <w:t xml:space="preserve">behov av </w:t>
      </w:r>
      <w:r w:rsidR="00F6632C">
        <w:t>efterhands</w:t>
      </w:r>
      <w:r w:rsidR="00AD58CD">
        <w:t xml:space="preserve">kontroller vilka </w:t>
      </w:r>
      <w:r w:rsidR="00C26777">
        <w:t xml:space="preserve">ökar </w:t>
      </w:r>
      <w:r w:rsidR="00AD58CD">
        <w:t>krav</w:t>
      </w:r>
      <w:r w:rsidR="00C26777">
        <w:t>en</w:t>
      </w:r>
      <w:r w:rsidR="00AD58CD">
        <w:t xml:space="preserve"> på underlag och redovisning.</w:t>
      </w:r>
      <w:r w:rsidR="00C26777">
        <w:t xml:space="preserve"> </w:t>
      </w:r>
      <w:r w:rsidR="00BB01F4">
        <w:t xml:space="preserve">Likaså har vi de senaste åren sett en </w:t>
      </w:r>
      <w:r w:rsidR="00AD1446">
        <w:t>s.k.</w:t>
      </w:r>
      <w:r w:rsidR="00BB01F4">
        <w:t xml:space="preserve"> </w:t>
      </w:r>
      <w:r w:rsidRPr="00BB01F4" w:rsidR="00BB01F4">
        <w:rPr>
          <w:i/>
          <w:iCs/>
        </w:rPr>
        <w:t>juridifiering</w:t>
      </w:r>
      <w:r w:rsidR="00BB01F4">
        <w:t xml:space="preserve"> där frågor som tidigare betraktades som politiska allt oftare har blivit upp till tjänstemän att själva hantera. Utan rätt erfarenhet och stöd ökar därmed riskerna för att rädslan ”att göra fel” innebär att beslut inte fattas eller att man känner att man </w:t>
      </w:r>
      <w:r w:rsidR="003407DE">
        <w:t>behöver mer omfattande</w:t>
      </w:r>
      <w:r w:rsidR="00BB01F4">
        <w:t xml:space="preserve"> underlag innan man fattar beslutet. Denna utveckling syns t.ex. i en nyligen publicerad rapport från</w:t>
      </w:r>
      <w:r w:rsidR="00AD58CD">
        <w:t xml:space="preserve"> </w:t>
      </w:r>
      <w:r w:rsidRPr="00E137DF" w:rsidR="00F6632C">
        <w:t xml:space="preserve">Tillväxtverket </w:t>
      </w:r>
      <w:r w:rsidR="00BB01F4">
        <w:t xml:space="preserve">där ett </w:t>
      </w:r>
      <w:r w:rsidRPr="00E137DF" w:rsidR="00F6632C">
        <w:t>antal</w:t>
      </w:r>
      <w:r w:rsidR="00BB01F4">
        <w:t xml:space="preserve"> </w:t>
      </w:r>
      <w:r w:rsidRPr="00E137DF" w:rsidR="00F6632C">
        <w:t>myndigheters handläggningstider</w:t>
      </w:r>
      <w:r w:rsidR="00BB01F4">
        <w:t xml:space="preserve"> granskats och där just </w:t>
      </w:r>
      <w:r w:rsidRPr="00E137DF" w:rsidR="00F6632C">
        <w:t>riskfaktorer</w:t>
      </w:r>
      <w:r w:rsidR="00BB01F4">
        <w:t xml:space="preserve"> för längre tider var sådant som</w:t>
      </w:r>
      <w:r w:rsidRPr="00E137DF" w:rsidR="00F6632C">
        <w:t xml:space="preserve"> minskade resurser, ökade ärendevolymer</w:t>
      </w:r>
      <w:r w:rsidR="00F6632C">
        <w:t>, fler och mer komplexa regler och regelverk, högre krav på kontroller för att motverka brott</w:t>
      </w:r>
      <w:r w:rsidR="00AE1F27">
        <w:t>s</w:t>
      </w:r>
      <w:r w:rsidR="00F6632C">
        <w:t xml:space="preserve">lighet och ökade krav på </w:t>
      </w:r>
      <w:r w:rsidR="00243B02">
        <w:t>it</w:t>
      </w:r>
      <w:r w:rsidR="00F6632C">
        <w:t>-säkerhet.</w:t>
      </w:r>
      <w:r w:rsidR="00F6632C">
        <w:rPr>
          <w:rStyle w:val="Fotnotsreferens"/>
        </w:rPr>
        <w:footnoteReference w:id="3"/>
      </w:r>
      <w:r w:rsidR="00F6632C">
        <w:t xml:space="preserve"> </w:t>
      </w:r>
      <w:r w:rsidR="00BB01F4">
        <w:t xml:space="preserve">Det handlar </w:t>
      </w:r>
      <w:r w:rsidR="00273E6F">
        <w:t xml:space="preserve">då </w:t>
      </w:r>
      <w:r w:rsidR="00BB01F4">
        <w:t xml:space="preserve">alltså precis om vällovliga syften men som </w:t>
      </w:r>
      <w:r w:rsidR="00273E6F">
        <w:t>innebär öka</w:t>
      </w:r>
      <w:r w:rsidR="00AD1446">
        <w:t xml:space="preserve">d administration, vilket i </w:t>
      </w:r>
      <w:r w:rsidR="00273E6F">
        <w:t>förlängningen</w:t>
      </w:r>
      <w:r w:rsidR="00AD1446">
        <w:t xml:space="preserve"> </w:t>
      </w:r>
      <w:r w:rsidR="00273E6F">
        <w:t>gå</w:t>
      </w:r>
      <w:r w:rsidR="00AD1446">
        <w:t>r</w:t>
      </w:r>
      <w:r w:rsidR="00273E6F">
        <w:t xml:space="preserve"> ut över</w:t>
      </w:r>
      <w:r w:rsidR="00AD1446">
        <w:t xml:space="preserve"> effektivitet och därmed också</w:t>
      </w:r>
      <w:r w:rsidR="00273E6F">
        <w:t xml:space="preserve"> </w:t>
      </w:r>
      <w:r w:rsidR="00F6632C">
        <w:t>allmänhetens förtroende</w:t>
      </w:r>
      <w:r w:rsidR="00AD58CD">
        <w:t>.</w:t>
      </w:r>
    </w:p>
    <w:p w:rsidRPr="00B25006" w:rsidR="005E37E8" w:rsidP="00B25006" w:rsidRDefault="00B02456" w14:paraId="604513C4" w14:textId="7102A6D4">
      <w:pPr>
        <w:pStyle w:val="Rubrik2"/>
      </w:pPr>
      <w:r w:rsidRPr="00B25006">
        <w:t>Inget av dessa problem löses med e</w:t>
      </w:r>
      <w:r w:rsidRPr="00B25006" w:rsidR="00EC17E9">
        <w:t>tt</w:t>
      </w:r>
      <w:r w:rsidRPr="00B25006">
        <w:t xml:space="preserve"> </w:t>
      </w:r>
      <w:r w:rsidRPr="00B25006" w:rsidR="00285F30">
        <w:t>ut</w:t>
      </w:r>
      <w:r w:rsidRPr="00B25006">
        <w:t>vidga</w:t>
      </w:r>
      <w:r w:rsidRPr="00B25006" w:rsidR="00285F30">
        <w:t>t straffansvar</w:t>
      </w:r>
    </w:p>
    <w:p w:rsidR="004F01E3" w:rsidP="00B25006" w:rsidRDefault="00231678" w14:paraId="5B838E47" w14:textId="6831B2D0">
      <w:pPr>
        <w:pStyle w:val="Normalutanindragellerluft"/>
      </w:pPr>
      <w:r>
        <w:t xml:space="preserve">Regeringens förslag, att utvidga den straffrättsliga särregleringen för tjänstemän och förtroendevalda, kommer inte att lösa något av dessa problem. Här är det viktigt att påminna sig om att det straffrättsliga ansvaret </w:t>
      </w:r>
      <w:r w:rsidRPr="004F01E3">
        <w:rPr>
          <w:i/>
          <w:iCs/>
        </w:rPr>
        <w:t>för tjänstefel</w:t>
      </w:r>
      <w:r>
        <w:t xml:space="preserve"> endast är en mindre del av hela sanktionssystemet </w:t>
      </w:r>
      <w:r w:rsidR="00406BC3">
        <w:t xml:space="preserve">vad gäller offentlig </w:t>
      </w:r>
      <w:r w:rsidR="004F01E3">
        <w:t>missköt</w:t>
      </w:r>
      <w:r w:rsidR="00406BC3">
        <w:t>sel</w:t>
      </w:r>
      <w:r w:rsidR="004F01E3">
        <w:t>. Begår man</w:t>
      </w:r>
      <w:r w:rsidR="00F63245">
        <w:t xml:space="preserve"> som anställd</w:t>
      </w:r>
      <w:r w:rsidR="00A774BB">
        <w:t xml:space="preserve"> eller förtroendevald</w:t>
      </w:r>
      <w:r w:rsidR="004F01E3">
        <w:t xml:space="preserve"> ”vanliga” brott, </w:t>
      </w:r>
      <w:r w:rsidR="00A774BB">
        <w:t xml:space="preserve">som </w:t>
      </w:r>
      <w:r w:rsidR="004F01E3">
        <w:t>t</w:t>
      </w:r>
      <w:r w:rsidR="00A774BB">
        <w:t>.ex.</w:t>
      </w:r>
      <w:r w:rsidR="004F01E3">
        <w:t xml:space="preserve"> stöld, bedrägeri </w:t>
      </w:r>
      <w:r w:rsidR="00A774BB">
        <w:t>eller</w:t>
      </w:r>
      <w:r w:rsidR="004F01E3">
        <w:t xml:space="preserve"> förskingring, så döms man givetvis för det</w:t>
      </w:r>
      <w:r w:rsidR="00F63245">
        <w:t xml:space="preserve"> även ifall det sker på jobbet</w:t>
      </w:r>
      <w:r w:rsidR="004F01E3">
        <w:t>. Likaså ifall man</w:t>
      </w:r>
      <w:r w:rsidR="00F63245">
        <w:t xml:space="preserve"> inom ramen för sin tjänst</w:t>
      </w:r>
      <w:r w:rsidR="004F01E3">
        <w:t xml:space="preserve"> tar emot mutor eller </w:t>
      </w:r>
      <w:r w:rsidR="00F63245">
        <w:t xml:space="preserve">på annat sätt </w:t>
      </w:r>
      <w:r w:rsidR="004F01E3">
        <w:t xml:space="preserve">begår trolöshet </w:t>
      </w:r>
      <w:r w:rsidR="00F63245">
        <w:t>mot</w:t>
      </w:r>
      <w:r w:rsidR="004F01E3">
        <w:t xml:space="preserve"> huvudman. Därutöver finns det arbetsrättsliga sanktionssystemet med disciplinåtgärder såsom varning och löneavdrag liksom ytterst omplacering och uppsägning. Dessutom är många offentliga verksamheter ställda under Justitieombudsmannen</w:t>
      </w:r>
      <w:r w:rsidR="00243B02">
        <w:t>s</w:t>
      </w:r>
      <w:r w:rsidR="00A774BB">
        <w:t xml:space="preserve"> (JO)</w:t>
      </w:r>
      <w:r w:rsidR="004F01E3">
        <w:t xml:space="preserve"> tillsyn</w:t>
      </w:r>
      <w:r w:rsidR="00A774BB">
        <w:t>,</w:t>
      </w:r>
      <w:r w:rsidR="004F01E3">
        <w:t xml:space="preserve"> och anställda som begår fel kan då både bli granskade och drabbade av offentlig kritik. Hela detta samlade </w:t>
      </w:r>
      <w:r w:rsidR="004F01E3">
        <w:lastRenderedPageBreak/>
        <w:t>sanktionssystem utreddes så sent som 2021 och befanns då</w:t>
      </w:r>
      <w:r w:rsidR="00247F0D">
        <w:t xml:space="preserve"> generellt sett</w:t>
      </w:r>
      <w:r w:rsidR="004F01E3">
        <w:t xml:space="preserve"> ändamålsenligt.</w:t>
      </w:r>
      <w:r w:rsidR="004F01E3">
        <w:rPr>
          <w:rStyle w:val="Fotnotsreferens"/>
        </w:rPr>
        <w:footnoteReference w:id="4"/>
      </w:r>
      <w:r w:rsidR="00406BC3">
        <w:t xml:space="preserve"> </w:t>
      </w:r>
    </w:p>
    <w:p w:rsidR="001457C9" w:rsidP="00B20D2C" w:rsidRDefault="0046047C" w14:paraId="34EA3C4B" w14:textId="59251890">
      <w:pPr>
        <w:rPr>
          <w:rStyle w:val="FrslagstextChar"/>
        </w:rPr>
      </w:pPr>
      <w:r>
        <w:t>När det gäller specifikt frågorna om infiltration, korruption och otillåten påverkan vid offentliga inköp är det</w:t>
      </w:r>
      <w:r w:rsidR="00D91F5C">
        <w:t xml:space="preserve"> samtidigt tydligt att dessa regler </w:t>
      </w:r>
      <w:r w:rsidR="001457C9">
        <w:t>inte är</w:t>
      </w:r>
      <w:r w:rsidR="00D91F5C">
        <w:t xml:space="preserve"> tillräckliga. </w:t>
      </w:r>
      <w:r>
        <w:t>Det var</w:t>
      </w:r>
      <w:r w:rsidR="00406BC3">
        <w:t xml:space="preserve"> också</w:t>
      </w:r>
      <w:r>
        <w:t xml:space="preserve"> bakgrunden till att den tidigare, socialdemokratiskt ledda</w:t>
      </w:r>
      <w:r w:rsidR="00676A44">
        <w:t>,</w:t>
      </w:r>
      <w:r>
        <w:t xml:space="preserve"> regeringen i juli 2022 lät tillsätta </w:t>
      </w:r>
      <w:r w:rsidRPr="00676A44">
        <w:t>Utredningen om åtgärder mot otillåten påverkan och korruption.</w:t>
      </w:r>
      <w:r w:rsidRPr="00676A44">
        <w:rPr>
          <w:rStyle w:val="Fotnotsreferens"/>
        </w:rPr>
        <w:footnoteReference w:id="5"/>
      </w:r>
      <w:r>
        <w:rPr>
          <w:i/>
          <w:iCs/>
        </w:rPr>
        <w:t xml:space="preserve"> </w:t>
      </w:r>
      <w:r>
        <w:t xml:space="preserve">Denna utredning lades </w:t>
      </w:r>
      <w:r w:rsidR="00406BC3">
        <w:t xml:space="preserve">dock </w:t>
      </w:r>
      <w:r>
        <w:t xml:space="preserve">ned av regeringen </w:t>
      </w:r>
      <w:r w:rsidR="00406BC3">
        <w:t>som i</w:t>
      </w:r>
      <w:r w:rsidR="00E21153">
        <w:t xml:space="preserve"> </w:t>
      </w:r>
      <w:r w:rsidR="00406BC3">
        <w:t xml:space="preserve">stället </w:t>
      </w:r>
      <w:r>
        <w:t xml:space="preserve">tillsatte </w:t>
      </w:r>
      <w:r w:rsidRPr="00676A44">
        <w:t>Utredningen om straff</w:t>
      </w:r>
      <w:r w:rsidR="00B25006">
        <w:softHyphen/>
      </w:r>
      <w:r w:rsidRPr="00676A44">
        <w:t>rättsliga åtgärder mot korruption och tjänstefel</w:t>
      </w:r>
      <w:r>
        <w:rPr>
          <w:i/>
          <w:iCs/>
        </w:rPr>
        <w:t xml:space="preserve">. </w:t>
      </w:r>
      <w:r>
        <w:t xml:space="preserve">Bytet innebar att </w:t>
      </w:r>
      <w:r w:rsidR="001457C9">
        <w:t>lagstiftnings</w:t>
      </w:r>
      <w:r>
        <w:t xml:space="preserve">arbetet </w:t>
      </w:r>
      <w:r w:rsidR="00406BC3">
        <w:t xml:space="preserve">kraftigt </w:t>
      </w:r>
      <w:r>
        <w:t>försenades</w:t>
      </w:r>
      <w:r w:rsidR="00406BC3">
        <w:t xml:space="preserve">. </w:t>
      </w:r>
      <w:r w:rsidR="001457C9">
        <w:t>Bland de förslag som regeringen</w:t>
      </w:r>
      <w:r w:rsidR="00E21153">
        <w:t>s</w:t>
      </w:r>
      <w:r w:rsidR="001457C9">
        <w:t xml:space="preserve"> utredning i juli</w:t>
      </w:r>
      <w:r w:rsidR="00247F0D">
        <w:t> </w:t>
      </w:r>
      <w:r w:rsidR="001457C9">
        <w:t xml:space="preserve">2025 till slut presenterade var många </w:t>
      </w:r>
      <w:r w:rsidR="00247F0D">
        <w:t>intressanta</w:t>
      </w:r>
      <w:r w:rsidR="001457C9">
        <w:t>, bl</w:t>
      </w:r>
      <w:r w:rsidR="00E21153">
        <w:t>.a.</w:t>
      </w:r>
      <w:r w:rsidR="001457C9">
        <w:t xml:space="preserve"> en helt ny korruptionsstrafflag, en skärpt straffskala för mutbrott samt vissa nya brottsrubriceringar.</w:t>
      </w:r>
      <w:r w:rsidR="001457C9">
        <w:rPr>
          <w:rStyle w:val="Fotnotsreferens"/>
        </w:rPr>
        <w:footnoteReference w:id="6"/>
      </w:r>
      <w:r w:rsidR="001457C9">
        <w:t xml:space="preserve"> Det är dock inte dessa förslag som regeringen nu väljer att ta vidare. </w:t>
      </w:r>
      <w:r w:rsidR="001457C9">
        <w:rPr>
          <w:rStyle w:val="FrslagstextChar"/>
        </w:rPr>
        <w:t xml:space="preserve">Det är en svårbegriplig felprioritering att </w:t>
      </w:r>
      <w:r w:rsidR="00A6372A">
        <w:rPr>
          <w:rStyle w:val="FrslagstextChar"/>
        </w:rPr>
        <w:t xml:space="preserve">regeringen </w:t>
      </w:r>
      <w:r w:rsidR="001457C9">
        <w:rPr>
          <w:rStyle w:val="FrslagstextChar"/>
        </w:rPr>
        <w:t>välj</w:t>
      </w:r>
      <w:r w:rsidR="00A6372A">
        <w:rPr>
          <w:rStyle w:val="FrslagstextChar"/>
        </w:rPr>
        <w:t>er</w:t>
      </w:r>
      <w:r w:rsidR="001457C9">
        <w:rPr>
          <w:rStyle w:val="FrslagstextChar"/>
        </w:rPr>
        <w:t xml:space="preserve"> att</w:t>
      </w:r>
      <w:r w:rsidR="00A6372A">
        <w:rPr>
          <w:rStyle w:val="FrslagstextChar"/>
        </w:rPr>
        <w:t xml:space="preserve"> gå</w:t>
      </w:r>
      <w:r w:rsidR="001457C9">
        <w:rPr>
          <w:rStyle w:val="FrslagstextChar"/>
        </w:rPr>
        <w:t xml:space="preserve"> fram med ett utvidga</w:t>
      </w:r>
      <w:r w:rsidR="00E21153">
        <w:rPr>
          <w:rStyle w:val="FrslagstextChar"/>
        </w:rPr>
        <w:t>t</w:t>
      </w:r>
      <w:r w:rsidR="001457C9">
        <w:rPr>
          <w:rStyle w:val="FrslagstextChar"/>
        </w:rPr>
        <w:t xml:space="preserve"> straffansvar för tjänstemän men</w:t>
      </w:r>
      <w:r w:rsidR="00A6372A">
        <w:rPr>
          <w:rStyle w:val="FrslagstextChar"/>
        </w:rPr>
        <w:t xml:space="preserve"> samtidigt</w:t>
      </w:r>
      <w:r w:rsidR="001457C9">
        <w:rPr>
          <w:rStyle w:val="FrslagstextChar"/>
        </w:rPr>
        <w:t xml:space="preserve"> underlåt</w:t>
      </w:r>
      <w:r w:rsidR="00A6372A">
        <w:rPr>
          <w:rStyle w:val="FrslagstextChar"/>
        </w:rPr>
        <w:t>er</w:t>
      </w:r>
      <w:r w:rsidR="001457C9">
        <w:rPr>
          <w:rStyle w:val="FrslagstextChar"/>
        </w:rPr>
        <w:t xml:space="preserve"> att gå vidare med de förslag som handlar om </w:t>
      </w:r>
      <w:r w:rsidRPr="00017B5C" w:rsidR="00406BC3">
        <w:rPr>
          <w:rStyle w:val="FrslagstextChar"/>
        </w:rPr>
        <w:t>korruptionsbrotten i 10 kap. brottsbalken</w:t>
      </w:r>
      <w:r w:rsidR="00406BC3">
        <w:rPr>
          <w:rStyle w:val="FrslagstextChar"/>
        </w:rPr>
        <w:t xml:space="preserve">. </w:t>
      </w:r>
    </w:p>
    <w:p w:rsidRPr="00B25006" w:rsidR="00A40711" w:rsidP="00B25006" w:rsidRDefault="00A40711" w14:paraId="572EF3C6" w14:textId="0DF48DD0">
      <w:pPr>
        <w:pStyle w:val="Rubrik2"/>
      </w:pPr>
      <w:r w:rsidRPr="00B25006">
        <w:t xml:space="preserve">Tvärtom kommer förslaget med </w:t>
      </w:r>
      <w:r w:rsidRPr="00B25006" w:rsidR="00960E13">
        <w:t>ökande</w:t>
      </w:r>
      <w:r w:rsidRPr="00B25006">
        <w:t xml:space="preserve"> risker</w:t>
      </w:r>
    </w:p>
    <w:p w:rsidRPr="00B36672" w:rsidR="001B2FE9" w:rsidP="00B25006" w:rsidRDefault="00622CCA" w14:paraId="0A76F8E7" w14:textId="7F2C25B3">
      <w:pPr>
        <w:pStyle w:val="Normalutanindragellerluft"/>
      </w:pPr>
      <w:r w:rsidRPr="004545BC">
        <w:rPr>
          <w:rStyle w:val="FrslagstextChar"/>
        </w:rPr>
        <w:t>S</w:t>
      </w:r>
      <w:r w:rsidRPr="004545BC" w:rsidR="00946DEE">
        <w:rPr>
          <w:rStyle w:val="FrslagstextChar"/>
        </w:rPr>
        <w:t>amtidigt som förslage</w:t>
      </w:r>
      <w:r w:rsidRPr="004545BC" w:rsidR="0078456F">
        <w:rPr>
          <w:rStyle w:val="FrslagstextChar"/>
        </w:rPr>
        <w:t xml:space="preserve">t om </w:t>
      </w:r>
      <w:r w:rsidRPr="00235FB9" w:rsidR="0078456F">
        <w:rPr>
          <w:rStyle w:val="FrslagstextChar"/>
        </w:rPr>
        <w:t xml:space="preserve">att </w:t>
      </w:r>
      <w:r w:rsidRPr="00235FB9" w:rsidR="0078456F">
        <w:t xml:space="preserve">införa det nya brottet </w:t>
      </w:r>
      <w:r w:rsidRPr="00235FB9" w:rsidR="0078456F">
        <w:rPr>
          <w:i/>
          <w:iCs/>
        </w:rPr>
        <w:t xml:space="preserve">missbruk av offentlig ställning </w:t>
      </w:r>
      <w:r w:rsidRPr="00247F0D" w:rsidR="00247F0D">
        <w:t xml:space="preserve">alltså </w:t>
      </w:r>
      <w:r w:rsidRPr="00235FB9" w:rsidR="0078456F">
        <w:t xml:space="preserve">endast </w:t>
      </w:r>
      <w:r w:rsidRPr="00235FB9" w:rsidR="00946DEE">
        <w:rPr>
          <w:rStyle w:val="FrslagstextChar"/>
        </w:rPr>
        <w:t xml:space="preserve">kan förväntas ha liten effekt </w:t>
      </w:r>
      <w:r w:rsidRPr="00235FB9" w:rsidR="0078456F">
        <w:rPr>
          <w:rStyle w:val="FrslagstextChar"/>
        </w:rPr>
        <w:t>kommer</w:t>
      </w:r>
      <w:r w:rsidRPr="00235FB9" w:rsidR="00946DEE">
        <w:rPr>
          <w:rStyle w:val="FrslagstextChar"/>
        </w:rPr>
        <w:t xml:space="preserve"> de</w:t>
      </w:r>
      <w:r w:rsidRPr="00235FB9" w:rsidR="0078456F">
        <w:rPr>
          <w:rStyle w:val="FrslagstextChar"/>
        </w:rPr>
        <w:t>t</w:t>
      </w:r>
      <w:r w:rsidRPr="00235FB9" w:rsidR="00946DEE">
        <w:rPr>
          <w:rStyle w:val="FrslagstextChar"/>
        </w:rPr>
        <w:t xml:space="preserve"> </w:t>
      </w:r>
      <w:r w:rsidRPr="00235FB9" w:rsidR="0078456F">
        <w:rPr>
          <w:rStyle w:val="FrslagstextChar"/>
        </w:rPr>
        <w:t>med</w:t>
      </w:r>
      <w:r w:rsidRPr="00235FB9" w:rsidR="00960E13">
        <w:rPr>
          <w:rStyle w:val="FrslagstextChar"/>
        </w:rPr>
        <w:t xml:space="preserve"> ökande</w:t>
      </w:r>
      <w:r w:rsidRPr="00235FB9" w:rsidR="0078456F">
        <w:rPr>
          <w:rStyle w:val="FrslagstextChar"/>
        </w:rPr>
        <w:t xml:space="preserve"> </w:t>
      </w:r>
      <w:r w:rsidRPr="00235FB9" w:rsidR="00946DEE">
        <w:rPr>
          <w:rStyle w:val="FrslagstextChar"/>
        </w:rPr>
        <w:t xml:space="preserve">risker. Som beskrivits ovan är redan </w:t>
      </w:r>
      <w:r w:rsidRPr="00235FB9" w:rsidR="000A44BE">
        <w:rPr>
          <w:rStyle w:val="FrslagstextChar"/>
        </w:rPr>
        <w:t xml:space="preserve">den svenska </w:t>
      </w:r>
      <w:r w:rsidRPr="00235FB9" w:rsidR="00946DEE">
        <w:rPr>
          <w:rStyle w:val="FrslagstextChar"/>
        </w:rPr>
        <w:t xml:space="preserve">förvaltningen utsatt för ökande förekomst av </w:t>
      </w:r>
      <w:r w:rsidRPr="00235FB9" w:rsidR="00946DEE">
        <w:t xml:space="preserve">våld, </w:t>
      </w:r>
      <w:r w:rsidRPr="00B25006" w:rsidR="00946DEE">
        <w:rPr>
          <w:spacing w:val="-2"/>
        </w:rPr>
        <w:t>hot och trakasserier. Detta bottnar</w:t>
      </w:r>
      <w:r w:rsidRPr="00B25006" w:rsidR="000A44BE">
        <w:rPr>
          <w:spacing w:val="-2"/>
        </w:rPr>
        <w:t xml:space="preserve"> då </w:t>
      </w:r>
      <w:r w:rsidRPr="00B25006" w:rsidR="00946DEE">
        <w:rPr>
          <w:spacing w:val="-2"/>
        </w:rPr>
        <w:t>ofta</w:t>
      </w:r>
      <w:r w:rsidRPr="00B25006" w:rsidR="00842055">
        <w:rPr>
          <w:spacing w:val="-2"/>
        </w:rPr>
        <w:t xml:space="preserve"> i</w:t>
      </w:r>
      <w:r w:rsidRPr="00B25006" w:rsidR="000A44BE">
        <w:rPr>
          <w:spacing w:val="-2"/>
        </w:rPr>
        <w:t xml:space="preserve"> en misstro mot </w:t>
      </w:r>
      <w:r w:rsidRPr="00B25006" w:rsidR="00842055">
        <w:rPr>
          <w:spacing w:val="-2"/>
        </w:rPr>
        <w:t>förvaltningen och dess</w:t>
      </w:r>
      <w:r w:rsidRPr="00B25006" w:rsidR="000A44BE">
        <w:rPr>
          <w:spacing w:val="-2"/>
        </w:rPr>
        <w:t xml:space="preserve"> tjänste</w:t>
      </w:r>
      <w:r w:rsidRPr="00B25006" w:rsidR="00B25006">
        <w:rPr>
          <w:spacing w:val="-2"/>
        </w:rPr>
        <w:softHyphen/>
      </w:r>
      <w:r w:rsidRPr="00B25006" w:rsidR="000A44BE">
        <w:rPr>
          <w:spacing w:val="-2"/>
        </w:rPr>
        <w:t>män</w:t>
      </w:r>
      <w:r w:rsidRPr="00235FB9" w:rsidR="000A44BE">
        <w:t xml:space="preserve"> </w:t>
      </w:r>
      <w:r w:rsidRPr="00235FB9" w:rsidR="00842055">
        <w:t xml:space="preserve">för att driva en politisk </w:t>
      </w:r>
      <w:r w:rsidRPr="00235FB9" w:rsidR="00946DEE">
        <w:t xml:space="preserve">agenda eller </w:t>
      </w:r>
      <w:r w:rsidRPr="00235FB9" w:rsidR="000A44BE">
        <w:t>”</w:t>
      </w:r>
      <w:r w:rsidRPr="00235FB9" w:rsidR="00946DEE">
        <w:t>en egen linje</w:t>
      </w:r>
      <w:r w:rsidRPr="00235FB9" w:rsidR="000A44BE">
        <w:t>”</w:t>
      </w:r>
      <w:r w:rsidRPr="00235FB9" w:rsidR="00842055">
        <w:t>, se t.ex. LVU-kampanjen. Allt som underblåser sådana fördomar är skadligt, och där har tyvärr</w:t>
      </w:r>
      <w:r w:rsidRPr="00235FB9" w:rsidR="00960E13">
        <w:t xml:space="preserve"> också</w:t>
      </w:r>
      <w:r w:rsidRPr="00235FB9" w:rsidR="00842055">
        <w:t xml:space="preserve"> </w:t>
      </w:r>
      <w:r w:rsidRPr="00235FB9" w:rsidR="003F2E36">
        <w:t xml:space="preserve">Tidöpartiernas </w:t>
      </w:r>
      <w:r w:rsidRPr="00235FB9" w:rsidR="00960E13">
        <w:t xml:space="preserve">argumentation för förslaget om </w:t>
      </w:r>
      <w:r w:rsidRPr="00235FB9" w:rsidR="003F2E36">
        <w:t xml:space="preserve">ett utvidgat individuellt </w:t>
      </w:r>
      <w:r w:rsidRPr="00B36672" w:rsidR="003F2E36">
        <w:t xml:space="preserve">straffansvar för tjänstemän bidragit </w:t>
      </w:r>
      <w:r w:rsidRPr="00B36672" w:rsidR="00842055">
        <w:t xml:space="preserve">(se </w:t>
      </w:r>
      <w:r w:rsidRPr="00B36672" w:rsidR="003F2E36">
        <w:t>t</w:t>
      </w:r>
      <w:r w:rsidRPr="00B36672" w:rsidR="00842055">
        <w:t>.ex. mot</w:t>
      </w:r>
      <w:r w:rsidR="00023F32">
        <w:t>.</w:t>
      </w:r>
      <w:r w:rsidRPr="00B36672" w:rsidR="00842055">
        <w:t xml:space="preserve"> 2021/22:1872). </w:t>
      </w:r>
      <w:r w:rsidRPr="00B36672" w:rsidR="003F2E36">
        <w:t>Införandet av det nya brottet riskerar därmed leda till en förhöjd oro, försiktighet och en rädsla för att göra fel.</w:t>
      </w:r>
      <w:r w:rsidRPr="00B36672" w:rsidR="001B2FE9">
        <w:t xml:space="preserve"> </w:t>
      </w:r>
      <w:r w:rsidR="00247F0D">
        <w:t>Förslaget innebär också en ökad r</w:t>
      </w:r>
      <w:r w:rsidRPr="00B36672" w:rsidR="001B2FE9">
        <w:t>ädsla för brottsanklagelser</w:t>
      </w:r>
      <w:r w:rsidR="00023F32">
        <w:t>,</w:t>
      </w:r>
      <w:r w:rsidRPr="00B36672" w:rsidR="001B2FE9">
        <w:t xml:space="preserve"> </w:t>
      </w:r>
      <w:r w:rsidR="00247F0D">
        <w:t xml:space="preserve">vilket skapar </w:t>
      </w:r>
      <w:r w:rsidRPr="00B36672" w:rsidR="001B2FE9">
        <w:t xml:space="preserve">risker för att offentliganställda </w:t>
      </w:r>
      <w:r w:rsidR="00247F0D">
        <w:t xml:space="preserve">undviker </w:t>
      </w:r>
      <w:r w:rsidRPr="00B36672" w:rsidR="001B2FE9">
        <w:t>att påtala brister och missförhållanden</w:t>
      </w:r>
      <w:r w:rsidR="00247F0D">
        <w:t xml:space="preserve">. Förslaget innebär också ökande </w:t>
      </w:r>
      <w:r w:rsidRPr="00B36672" w:rsidR="001B2FE9">
        <w:t>risker för fler okynnesanmälningar.</w:t>
      </w:r>
    </w:p>
    <w:p w:rsidR="004545BC" w:rsidP="001E4E12" w:rsidRDefault="003F2E36" w14:paraId="71BB5C9B" w14:textId="4D9A2CAA">
      <w:pPr>
        <w:rPr>
          <w:highlight w:val="yellow"/>
        </w:rPr>
      </w:pPr>
      <w:r w:rsidRPr="00B36672">
        <w:t>I nästa steg innebär detta</w:t>
      </w:r>
      <w:r w:rsidRPr="00B36672" w:rsidR="001B2FE9">
        <w:t xml:space="preserve"> uppenbara</w:t>
      </w:r>
      <w:r w:rsidRPr="00B36672">
        <w:t xml:space="preserve"> risker för </w:t>
      </w:r>
      <w:r w:rsidRPr="00B36672" w:rsidR="001B2FE9">
        <w:t xml:space="preserve">ytterligare </w:t>
      </w:r>
      <w:r w:rsidRPr="00B36672">
        <w:t xml:space="preserve">ökad byråkrati. I enlighet med vad som beskrivits ovan </w:t>
      </w:r>
      <w:r w:rsidRPr="00B36672" w:rsidR="001E4E12">
        <w:t xml:space="preserve">är det </w:t>
      </w:r>
      <w:r w:rsidRPr="00B36672">
        <w:t>just krav på efterhandskontroll</w:t>
      </w:r>
      <w:r w:rsidRPr="00B36672" w:rsidR="001E4E12">
        <w:t xml:space="preserve"> (och behov</w:t>
      </w:r>
      <w:r w:rsidR="001E4E12">
        <w:t xml:space="preserve"> av att</w:t>
      </w:r>
      <w:r w:rsidR="00247F0D">
        <w:t xml:space="preserve"> kunna</w:t>
      </w:r>
      <w:r w:rsidR="001E4E12">
        <w:t xml:space="preserve"> freda sig från efterhandskritik)</w:t>
      </w:r>
      <w:r>
        <w:t xml:space="preserve"> som ofta driver de ökade kraven på administration och dokumentation. Därmed riskerar förslaget om utvidgat straffansvar att leda till längre handläggningstider och minskad effektivitet. Precis sådana saker som minskar, inte höjer, allmänhetens förtroende för den offentliga verksamheten.</w:t>
      </w:r>
    </w:p>
    <w:p w:rsidRPr="00B25006" w:rsidR="005223E0" w:rsidP="00B25006" w:rsidRDefault="004545BC" w14:paraId="45C90C2E" w14:textId="2072DB1F">
      <w:pPr>
        <w:pStyle w:val="Rubrik1"/>
      </w:pPr>
      <w:r w:rsidRPr="00B25006">
        <w:t>Behovet av e</w:t>
      </w:r>
      <w:r w:rsidRPr="00B25006" w:rsidR="00946DEE">
        <w:t>n ventil för situationer av t</w:t>
      </w:r>
      <w:r w:rsidRPr="00B25006" w:rsidR="00A24047">
        <w:t xml:space="preserve">vingande </w:t>
      </w:r>
      <w:r w:rsidRPr="00B25006" w:rsidR="00C368E0">
        <w:t>samhälls</w:t>
      </w:r>
      <w:r w:rsidRPr="00B25006" w:rsidR="00A24047">
        <w:t>intresse</w:t>
      </w:r>
    </w:p>
    <w:p w:rsidRPr="00F0724D" w:rsidR="004B7D32" w:rsidP="00B25006" w:rsidRDefault="00C368E0" w14:paraId="6AEAC264" w14:textId="1B6B06EF">
      <w:pPr>
        <w:pStyle w:val="Normalutanindragellerluft"/>
      </w:pPr>
      <w:r w:rsidRPr="004B7D32">
        <w:t>En särskild fråga gäller behovet av en ventil i lagstiftningen för situationer när det handlar om tjänstemän som bryter mot upphandlingsregelverk</w:t>
      </w:r>
      <w:r w:rsidRPr="004B7D32" w:rsidR="004B7D32">
        <w:t>et</w:t>
      </w:r>
      <w:r w:rsidRPr="004B7D32">
        <w:t xml:space="preserve"> till följd av att det</w:t>
      </w:r>
      <w:r w:rsidRPr="004B7D32" w:rsidR="004E612F">
        <w:t xml:space="preserve"> föreligger </w:t>
      </w:r>
      <w:r w:rsidRPr="004B7D32">
        <w:t>ett</w:t>
      </w:r>
      <w:r w:rsidRPr="004B7D32" w:rsidR="004E612F">
        <w:t xml:space="preserve"> s.k.</w:t>
      </w:r>
      <w:r w:rsidRPr="004B7D32">
        <w:t xml:space="preserve"> </w:t>
      </w:r>
      <w:r w:rsidRPr="004B7D32">
        <w:rPr>
          <w:i/>
          <w:iCs/>
        </w:rPr>
        <w:t xml:space="preserve">tvingande </w:t>
      </w:r>
      <w:r w:rsidRPr="004B7D32" w:rsidR="004E612F">
        <w:rPr>
          <w:i/>
          <w:iCs/>
        </w:rPr>
        <w:t>samhällsi</w:t>
      </w:r>
      <w:r w:rsidRPr="004B7D32">
        <w:rPr>
          <w:i/>
          <w:iCs/>
        </w:rPr>
        <w:t>ntresse</w:t>
      </w:r>
      <w:r w:rsidRPr="004B7D32">
        <w:t xml:space="preserve">. </w:t>
      </w:r>
      <w:r w:rsidRPr="004B7D32" w:rsidR="004B7D32">
        <w:t xml:space="preserve">Detta kan t.ex. ske på grund av att man inom en myndighet påbörjar en upphandling för sent eller av något annat skäl hamnar i </w:t>
      </w:r>
      <w:r w:rsidRPr="004B7D32" w:rsidR="004B7D32">
        <w:lastRenderedPageBreak/>
        <w:t xml:space="preserve">ett nödläge och behöver direktupphandla för att inte något samhällsintresse ska hotas. </w:t>
      </w:r>
      <w:r w:rsidRPr="004B7D32">
        <w:t>Ett</w:t>
      </w:r>
      <w:r w:rsidRPr="004B7D32" w:rsidR="00901445">
        <w:t xml:space="preserve"> aktuellt och</w:t>
      </w:r>
      <w:r w:rsidRPr="004B7D32">
        <w:t xml:space="preserve"> </w:t>
      </w:r>
      <w:r w:rsidRPr="004B7D32" w:rsidR="00901445">
        <w:t xml:space="preserve">illustrativt </w:t>
      </w:r>
      <w:r w:rsidRPr="004B7D32">
        <w:t>exempel</w:t>
      </w:r>
      <w:r w:rsidRPr="004B7D32" w:rsidR="004B7D32">
        <w:t xml:space="preserve"> på en sådan situation</w:t>
      </w:r>
      <w:r w:rsidRPr="004B7D32">
        <w:t xml:space="preserve"> </w:t>
      </w:r>
      <w:r w:rsidRPr="004B7D32" w:rsidR="004E612F">
        <w:t>rörde R</w:t>
      </w:r>
      <w:r w:rsidRPr="004B7D32">
        <w:t xml:space="preserve">egion Stockholms </w:t>
      </w:r>
      <w:r w:rsidRPr="004B7D32" w:rsidR="004E612F">
        <w:t xml:space="preserve">direktupphandling </w:t>
      </w:r>
      <w:r w:rsidRPr="004B7D32">
        <w:t>av ambulanshelikoptrar</w:t>
      </w:r>
      <w:r w:rsidRPr="004B7D32" w:rsidR="004B7D32">
        <w:t xml:space="preserve"> där man riskerade att hamna i en situation där patienter med livshotande tillstånd inte skulle kunna få vård om man inte bröt mot regelverket. Denna hantering </w:t>
      </w:r>
      <w:r w:rsidRPr="004B7D32">
        <w:t>har prövats i domstol</w:t>
      </w:r>
      <w:r w:rsidRPr="004B7D32" w:rsidR="00901445">
        <w:t xml:space="preserve"> </w:t>
      </w:r>
      <w:r w:rsidRPr="00F0724D" w:rsidR="0038606D">
        <w:t xml:space="preserve">och </w:t>
      </w:r>
      <w:r w:rsidRPr="00F0724D" w:rsidR="00901445">
        <w:t>det</w:t>
      </w:r>
      <w:r w:rsidRPr="00F0724D" w:rsidR="0038606D">
        <w:t xml:space="preserve"> </w:t>
      </w:r>
      <w:r w:rsidRPr="00F0724D" w:rsidR="00901445">
        <w:t xml:space="preserve">slagits </w:t>
      </w:r>
      <w:r w:rsidRPr="00F0724D" w:rsidR="00853450">
        <w:t>fast att</w:t>
      </w:r>
      <w:r w:rsidRPr="00F0724D" w:rsidR="0038606D">
        <w:t xml:space="preserve"> </w:t>
      </w:r>
      <w:r w:rsidRPr="00F0724D" w:rsidR="004B7D32">
        <w:t xml:space="preserve">det just </w:t>
      </w:r>
      <w:r w:rsidRPr="00F0724D">
        <w:t>rör</w:t>
      </w:r>
      <w:r w:rsidRPr="00F0724D" w:rsidR="004E612F">
        <w:t>de</w:t>
      </w:r>
      <w:r w:rsidRPr="00F0724D">
        <w:t xml:space="preserve"> </w:t>
      </w:r>
      <w:r w:rsidRPr="00B25006">
        <w:rPr>
          <w:spacing w:val="-2"/>
        </w:rPr>
        <w:t xml:space="preserve">sig om en </w:t>
      </w:r>
      <w:r w:rsidRPr="00B25006">
        <w:rPr>
          <w:i/>
          <w:iCs/>
          <w:spacing w:val="-2"/>
        </w:rPr>
        <w:t>otillåten direktupphandling</w:t>
      </w:r>
      <w:r w:rsidRPr="00B25006">
        <w:rPr>
          <w:spacing w:val="-2"/>
        </w:rPr>
        <w:t xml:space="preserve"> </w:t>
      </w:r>
      <w:r w:rsidRPr="00B25006" w:rsidR="0038606D">
        <w:rPr>
          <w:spacing w:val="-2"/>
        </w:rPr>
        <w:t xml:space="preserve">– för vilket regionen </w:t>
      </w:r>
      <w:r w:rsidRPr="00B25006" w:rsidR="004B7D32">
        <w:rPr>
          <w:spacing w:val="-2"/>
        </w:rPr>
        <w:t>tvinga</w:t>
      </w:r>
      <w:r w:rsidRPr="00B25006" w:rsidR="00247F0D">
        <w:rPr>
          <w:spacing w:val="-2"/>
        </w:rPr>
        <w:t>ts</w:t>
      </w:r>
      <w:r w:rsidRPr="00B25006" w:rsidR="0038606D">
        <w:rPr>
          <w:spacing w:val="-2"/>
        </w:rPr>
        <w:t xml:space="preserve"> betala upphandlings</w:t>
      </w:r>
      <w:r w:rsidRPr="00B25006" w:rsidR="00B25006">
        <w:rPr>
          <w:spacing w:val="-2"/>
        </w:rPr>
        <w:softHyphen/>
      </w:r>
      <w:r w:rsidRPr="00B25006" w:rsidR="0038606D">
        <w:rPr>
          <w:spacing w:val="-2"/>
        </w:rPr>
        <w:t>s</w:t>
      </w:r>
      <w:r w:rsidRPr="00F0724D" w:rsidR="0038606D">
        <w:t xml:space="preserve">kadeavgift – men att </w:t>
      </w:r>
      <w:r w:rsidRPr="00F0724D">
        <w:t xml:space="preserve">avtalet ändå </w:t>
      </w:r>
      <w:r w:rsidRPr="00F0724D" w:rsidR="0038606D">
        <w:t>sk</w:t>
      </w:r>
      <w:r w:rsidRPr="00F0724D" w:rsidR="004B7D32">
        <w:t>ulle</w:t>
      </w:r>
      <w:r w:rsidRPr="00F0724D" w:rsidR="0038606D">
        <w:t xml:space="preserve"> </w:t>
      </w:r>
      <w:r w:rsidRPr="00F0724D">
        <w:t>bestå</w:t>
      </w:r>
      <w:r w:rsidRPr="00F0724D" w:rsidR="0038606D">
        <w:t xml:space="preserve"> </w:t>
      </w:r>
      <w:r w:rsidRPr="00F0724D">
        <w:t xml:space="preserve">till följd av hänsyn till </w:t>
      </w:r>
      <w:r w:rsidRPr="00F0724D" w:rsidR="004B7D32">
        <w:t>det</w:t>
      </w:r>
      <w:r w:rsidRPr="00F0724D">
        <w:t xml:space="preserve"> </w:t>
      </w:r>
      <w:r w:rsidRPr="00F0724D">
        <w:rPr>
          <w:i/>
          <w:iCs/>
        </w:rPr>
        <w:t>tvingande samhällsintresse</w:t>
      </w:r>
      <w:r w:rsidRPr="00F0724D" w:rsidR="004B7D32">
        <w:rPr>
          <w:i/>
          <w:iCs/>
        </w:rPr>
        <w:t>t</w:t>
      </w:r>
      <w:r w:rsidRPr="008B2E34" w:rsidR="004E612F">
        <w:t>.</w:t>
      </w:r>
      <w:r w:rsidRPr="008B2E34" w:rsidR="00C476DD">
        <w:rPr>
          <w:rStyle w:val="Fotnotsreferens"/>
        </w:rPr>
        <w:footnoteReference w:id="7"/>
      </w:r>
      <w:r w:rsidRPr="00F0724D" w:rsidR="004E612F">
        <w:rPr>
          <w:i/>
          <w:iCs/>
        </w:rPr>
        <w:t xml:space="preserve"> </w:t>
      </w:r>
      <w:r w:rsidRPr="00F0724D" w:rsidR="004B7D32">
        <w:t>Socialdemokraternas uppfattning är att det i en sådan situation vore orimligt om enskilda tjänstemän skulle kunna dömas till straffansvar.</w:t>
      </w:r>
    </w:p>
    <w:p w:rsidR="005223E0" w:rsidP="00851FAB" w:rsidRDefault="00851FAB" w14:paraId="67890D8C" w14:textId="46847034">
      <w:r w:rsidRPr="00F0724D">
        <w:t>Regeringen skriver i propositionen att e</w:t>
      </w:r>
      <w:r w:rsidRPr="00F0724D" w:rsidR="00370E02">
        <w:t>n förutsättning för det nya straffansvaret är att gärningen ska ha skett ”uppsåtligen i strid med lag eller annan författning”. Det innebär att</w:t>
      </w:r>
      <w:r w:rsidRPr="00F0724D">
        <w:t xml:space="preserve"> direkta</w:t>
      </w:r>
      <w:r w:rsidRPr="00F0724D" w:rsidR="00370E02">
        <w:t xml:space="preserve"> </w:t>
      </w:r>
      <w:r w:rsidRPr="00F0724D">
        <w:t xml:space="preserve">rättsliga </w:t>
      </w:r>
      <w:r w:rsidRPr="00F0724D" w:rsidR="00370E02">
        <w:t>felbedömningar faller utanför det straffbara området. Detsamma gäller situationer där det är osäkert vad som utgör gällande rätt eller när någon försökt men misslyckats att fullgöra sitt åtagande att agera i enlighet med lag eller författning</w:t>
      </w:r>
      <w:r w:rsidRPr="00F0724D">
        <w:t xml:space="preserve">. </w:t>
      </w:r>
      <w:r w:rsidRPr="00F0724D" w:rsidR="00370E02">
        <w:t xml:space="preserve">Det </w:t>
      </w:r>
      <w:r w:rsidRPr="00F0724D">
        <w:t xml:space="preserve">krävs också för </w:t>
      </w:r>
      <w:r w:rsidRPr="00F0724D" w:rsidR="00370E02">
        <w:t xml:space="preserve">straffansvar att gärningspersonen vidtagit eller underlåtit att vidta åtgärden ”för att få en otillbörlig förmån eller för att någon annan ska få en sådan förmån” alternativt ”för att otillbörligt missgynna någon annan”. </w:t>
      </w:r>
      <w:r w:rsidR="00247F0D">
        <w:t xml:space="preserve">Detta krav ska enligt propositionen </w:t>
      </w:r>
      <w:r w:rsidR="00A81F80">
        <w:t>inte vara begränsat till egennyttiga syften utan anses</w:t>
      </w:r>
      <w:r w:rsidR="00247F0D">
        <w:t xml:space="preserve"> uppfyllt ifall någon medvetet åsidosätter lag </w:t>
      </w:r>
      <w:r w:rsidR="00A81F80">
        <w:t>”</w:t>
      </w:r>
      <w:r w:rsidR="00247F0D">
        <w:t>för</w:t>
      </w:r>
      <w:r w:rsidR="00A81F80">
        <w:t xml:space="preserve"> att någon ska få” en förmån som utan åtgärden inte hade tillkommit honom eller henne.</w:t>
      </w:r>
    </w:p>
    <w:p w:rsidR="005223E0" w:rsidP="00AD58CD" w:rsidRDefault="00851FAB" w14:paraId="07A16F56" w14:textId="73F5BD63">
      <w:r w:rsidRPr="00F0724D">
        <w:t>Socialdemokraterna ser</w:t>
      </w:r>
      <w:r w:rsidR="00A81F80">
        <w:t xml:space="preserve"> här </w:t>
      </w:r>
      <w:r w:rsidRPr="00F0724D">
        <w:t>att det finns behov av förtydliganden. Det finns</w:t>
      </w:r>
      <w:r w:rsidRPr="00F0724D" w:rsidR="00F0724D">
        <w:t xml:space="preserve"> </w:t>
      </w:r>
      <w:r w:rsidRPr="00F0724D">
        <w:t>en risk för att exempel likt det med ambulanshelikoptrarna skulle kunna falla inom straff</w:t>
      </w:r>
      <w:r w:rsidR="00B25006">
        <w:softHyphen/>
      </w:r>
      <w:r w:rsidRPr="00F0724D">
        <w:t xml:space="preserve">ansvaret </w:t>
      </w:r>
      <w:r w:rsidRPr="00F0724D" w:rsidR="00F0724D">
        <w:t>–</w:t>
      </w:r>
      <w:r w:rsidRPr="00F0724D">
        <w:t xml:space="preserve"> eftersom</w:t>
      </w:r>
      <w:r w:rsidRPr="00F0724D" w:rsidR="00F0724D">
        <w:t xml:space="preserve"> </w:t>
      </w:r>
      <w:r w:rsidRPr="00F0724D">
        <w:t>det inte i strikt mening rör sig om en felbedömning och inköpet ju gynnar den vinnande parten och missgynna</w:t>
      </w:r>
      <w:r w:rsidRPr="00F0724D" w:rsidR="00F0724D">
        <w:t>r</w:t>
      </w:r>
      <w:r w:rsidRPr="00F0724D">
        <w:t xml:space="preserve"> andra leverantörer. Regeringen b</w:t>
      </w:r>
      <w:r w:rsidR="00492D74">
        <w:t>ö</w:t>
      </w:r>
      <w:r w:rsidRPr="00F0724D">
        <w:t xml:space="preserve">r återkomma med ett </w:t>
      </w:r>
      <w:r w:rsidRPr="00F0724D" w:rsidR="009814B6">
        <w:t>förtydligande</w:t>
      </w:r>
      <w:r w:rsidRPr="00F0724D">
        <w:t xml:space="preserve"> eller en </w:t>
      </w:r>
      <w:r w:rsidRPr="00F0724D" w:rsidR="009814B6">
        <w:t>ventil</w:t>
      </w:r>
      <w:r w:rsidRPr="00F0724D">
        <w:t xml:space="preserve"> som klargör att enskilda tjänstemän under sådana förutsättningar </w:t>
      </w:r>
      <w:r w:rsidRPr="00F0724D" w:rsidR="00F0724D">
        <w:t xml:space="preserve">inte ska </w:t>
      </w:r>
      <w:r w:rsidRPr="00F0724D">
        <w:t>k</w:t>
      </w:r>
      <w:r w:rsidRPr="00F0724D" w:rsidR="00F0724D">
        <w:t>unna</w:t>
      </w:r>
      <w:r w:rsidRPr="00F0724D">
        <w:t xml:space="preserve"> dömas till straffansvar.</w:t>
      </w:r>
    </w:p>
    <w:sdt>
      <w:sdtPr>
        <w:rPr>
          <w:i/>
          <w:noProof/>
        </w:rPr>
        <w:alias w:val="CC_Underskrifter"/>
        <w:tag w:val="CC_Underskrifter"/>
        <w:id w:val="583496634"/>
        <w:lock w:val="sdtContentLocked"/>
        <w:placeholder>
          <w:docPart w:val="8D7B4E78772042178E9DB0BDBA27A35A"/>
        </w:placeholder>
      </w:sdtPr>
      <w:sdtEndPr/>
      <w:sdtContent>
        <w:p w:rsidR="00956601" w:rsidP="00B977C8" w:rsidRDefault="00956601" w14:paraId="76BF084C" w14:textId="77777777"/>
        <w:p w:rsidR="00956601" w:rsidP="00B977C8" w:rsidRDefault="007E2429" w14:paraId="706DE4F2" w14:textId="38BE9266"/>
      </w:sdtContent>
    </w:sdt>
    <w:tbl>
      <w:tblPr>
        <w:tblW w:w="5000" w:type="pct"/>
        <w:tblLook w:val="04A0" w:firstRow="1" w:lastRow="0" w:firstColumn="1" w:lastColumn="0" w:noHBand="0" w:noVBand="1"/>
        <w:tblCaption w:val="underskrifter"/>
      </w:tblPr>
      <w:tblGrid>
        <w:gridCol w:w="4252"/>
        <w:gridCol w:w="4252"/>
      </w:tblGrid>
      <w:tr w:rsidR="00C7260F" w14:paraId="611B77B2" w14:textId="77777777">
        <w:trPr>
          <w:cantSplit/>
        </w:trPr>
        <w:tc>
          <w:tcPr>
            <w:tcW w:w="50" w:type="pct"/>
            <w:vAlign w:val="bottom"/>
          </w:tcPr>
          <w:p w:rsidR="00C7260F" w:rsidRDefault="007E2429" w14:paraId="09454898" w14:textId="77777777">
            <w:pPr>
              <w:pStyle w:val="Underskrifter"/>
              <w:spacing w:after="0"/>
            </w:pPr>
            <w:r>
              <w:t>Teresa Carvalho (S)</w:t>
            </w:r>
          </w:p>
        </w:tc>
        <w:tc>
          <w:tcPr>
            <w:tcW w:w="50" w:type="pct"/>
            <w:vAlign w:val="bottom"/>
          </w:tcPr>
          <w:p w:rsidR="00C7260F" w:rsidRDefault="00C7260F" w14:paraId="41FEA562" w14:textId="77777777">
            <w:pPr>
              <w:pStyle w:val="Underskrifter"/>
              <w:spacing w:after="0"/>
            </w:pPr>
          </w:p>
        </w:tc>
      </w:tr>
      <w:tr w:rsidR="00C7260F" w14:paraId="6F7FBBB1" w14:textId="77777777">
        <w:trPr>
          <w:cantSplit/>
        </w:trPr>
        <w:tc>
          <w:tcPr>
            <w:tcW w:w="50" w:type="pct"/>
            <w:vAlign w:val="bottom"/>
          </w:tcPr>
          <w:p w:rsidR="00C7260F" w:rsidRDefault="007E2429" w14:paraId="75CBCB77" w14:textId="77777777">
            <w:pPr>
              <w:pStyle w:val="Underskrifter"/>
              <w:spacing w:after="0"/>
            </w:pPr>
            <w:r>
              <w:t>Heléne Björklund (S)</w:t>
            </w:r>
          </w:p>
        </w:tc>
        <w:tc>
          <w:tcPr>
            <w:tcW w:w="50" w:type="pct"/>
            <w:vAlign w:val="bottom"/>
          </w:tcPr>
          <w:p w:rsidR="00C7260F" w:rsidRDefault="007E2429" w14:paraId="26499256" w14:textId="77777777">
            <w:pPr>
              <w:pStyle w:val="Underskrifter"/>
              <w:spacing w:after="0"/>
            </w:pPr>
            <w:r>
              <w:t>Petter Löberg (S)</w:t>
            </w:r>
          </w:p>
        </w:tc>
      </w:tr>
      <w:tr w:rsidR="00C7260F" w14:paraId="7439A7EE" w14:textId="77777777">
        <w:trPr>
          <w:cantSplit/>
        </w:trPr>
        <w:tc>
          <w:tcPr>
            <w:tcW w:w="50" w:type="pct"/>
            <w:vAlign w:val="bottom"/>
          </w:tcPr>
          <w:p w:rsidR="00C7260F" w:rsidRDefault="007E2429" w14:paraId="125055F6" w14:textId="77777777">
            <w:pPr>
              <w:pStyle w:val="Underskrifter"/>
              <w:spacing w:after="0"/>
            </w:pPr>
            <w:r>
              <w:t>Anna Wallentheim (S)</w:t>
            </w:r>
          </w:p>
        </w:tc>
        <w:tc>
          <w:tcPr>
            <w:tcW w:w="50" w:type="pct"/>
            <w:vAlign w:val="bottom"/>
          </w:tcPr>
          <w:p w:rsidR="00C7260F" w:rsidRDefault="007E2429" w14:paraId="2EFE7E22" w14:textId="77777777">
            <w:pPr>
              <w:pStyle w:val="Underskrifter"/>
              <w:spacing w:after="0"/>
            </w:pPr>
            <w:r>
              <w:t>Mattias Vepsä (S)</w:t>
            </w:r>
          </w:p>
        </w:tc>
      </w:tr>
      <w:tr w:rsidR="00C7260F" w14:paraId="03EA006E" w14:textId="77777777">
        <w:trPr>
          <w:cantSplit/>
        </w:trPr>
        <w:tc>
          <w:tcPr>
            <w:tcW w:w="50" w:type="pct"/>
            <w:vAlign w:val="bottom"/>
          </w:tcPr>
          <w:p w:rsidR="00C7260F" w:rsidRDefault="007E2429" w14:paraId="62EC3D89" w14:textId="77777777">
            <w:pPr>
              <w:pStyle w:val="Underskrifter"/>
              <w:spacing w:after="0"/>
            </w:pPr>
            <w:r>
              <w:t>Sanna Backeskog (S)</w:t>
            </w:r>
          </w:p>
        </w:tc>
        <w:tc>
          <w:tcPr>
            <w:tcW w:w="50" w:type="pct"/>
            <w:vAlign w:val="bottom"/>
          </w:tcPr>
          <w:p w:rsidR="00C7260F" w:rsidRDefault="007E2429" w14:paraId="1C019626" w14:textId="77777777">
            <w:pPr>
              <w:pStyle w:val="Underskrifter"/>
              <w:spacing w:after="0"/>
            </w:pPr>
            <w:r>
              <w:t>Lars Isacsson (S)</w:t>
            </w:r>
          </w:p>
        </w:tc>
      </w:tr>
    </w:tbl>
    <w:p w:rsidRPr="008E0FE2" w:rsidR="004801AC" w:rsidP="00DF3554" w:rsidRDefault="004801AC" w14:paraId="23FFE9B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31F5" w14:textId="77777777" w:rsidR="00C24692" w:rsidRDefault="00C24692" w:rsidP="000C1CAD">
      <w:pPr>
        <w:spacing w:line="240" w:lineRule="auto"/>
      </w:pPr>
      <w:r>
        <w:separator/>
      </w:r>
    </w:p>
  </w:endnote>
  <w:endnote w:type="continuationSeparator" w:id="0">
    <w:p w14:paraId="5692A116" w14:textId="77777777" w:rsidR="00C24692" w:rsidRDefault="00C24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D2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B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235F" w14:textId="7F41C3B3" w:rsidR="00262EA3" w:rsidRPr="00B977C8" w:rsidRDefault="00262EA3" w:rsidP="00B97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D9A2" w14:textId="4FA503B5" w:rsidR="00C24692" w:rsidRPr="00B25006" w:rsidRDefault="00C24692" w:rsidP="00B25006">
      <w:pPr>
        <w:pStyle w:val="Sidfot"/>
      </w:pPr>
    </w:p>
  </w:footnote>
  <w:footnote w:type="continuationSeparator" w:id="0">
    <w:p w14:paraId="0F07D16C" w14:textId="77777777" w:rsidR="00C24692" w:rsidRDefault="00C24692" w:rsidP="000C1CAD">
      <w:pPr>
        <w:spacing w:line="240" w:lineRule="auto"/>
      </w:pPr>
      <w:r>
        <w:continuationSeparator/>
      </w:r>
    </w:p>
  </w:footnote>
  <w:footnote w:id="1">
    <w:p w14:paraId="13EF0385" w14:textId="205C3458" w:rsidR="00CC76D1" w:rsidRDefault="00CC76D1">
      <w:pPr>
        <w:pStyle w:val="Fotnotstext"/>
      </w:pPr>
      <w:r>
        <w:rPr>
          <w:rStyle w:val="Fotnotsreferens"/>
        </w:rPr>
        <w:footnoteRef/>
      </w:r>
      <w:r>
        <w:t xml:space="preserve"> </w:t>
      </w:r>
      <w:r w:rsidR="008674C1">
        <w:t xml:space="preserve">Straffbestämmelserna om tjänstefel finns i </w:t>
      </w:r>
      <w:r>
        <w:t xml:space="preserve">20 kap. 1–5 §§ </w:t>
      </w:r>
      <w:r w:rsidR="00243B02">
        <w:t>b</w:t>
      </w:r>
      <w:r>
        <w:t>rottsbalken</w:t>
      </w:r>
      <w:r w:rsidR="00243B02">
        <w:t>.</w:t>
      </w:r>
      <w:r>
        <w:t xml:space="preserve"> </w:t>
      </w:r>
    </w:p>
  </w:footnote>
  <w:footnote w:id="2">
    <w:p w14:paraId="016C718A" w14:textId="73DBB82E" w:rsidR="00C27B2B" w:rsidRDefault="00C27B2B">
      <w:pPr>
        <w:pStyle w:val="Fotnotstext"/>
      </w:pPr>
      <w:r>
        <w:rPr>
          <w:rStyle w:val="Fotnotsreferens"/>
        </w:rPr>
        <w:footnoteRef/>
      </w:r>
      <w:r>
        <w:t xml:space="preserve"> Se t.ex. </w:t>
      </w:r>
      <w:r w:rsidRPr="00C27B2B">
        <w:t xml:space="preserve">Anders Forssell och Anders Ivarsson Westerberg, </w:t>
      </w:r>
      <w:r w:rsidRPr="00C27B2B">
        <w:rPr>
          <w:i/>
          <w:iCs/>
        </w:rPr>
        <w:t>Administrationssamhället</w:t>
      </w:r>
      <w:r w:rsidRPr="00C27B2B">
        <w:t>, Studentlitteratur, 2014</w:t>
      </w:r>
      <w:r w:rsidR="00243B02">
        <w:t>.</w:t>
      </w:r>
      <w:r w:rsidRPr="00C27B2B">
        <w:t xml:space="preserve"> </w:t>
      </w:r>
    </w:p>
  </w:footnote>
  <w:footnote w:id="3">
    <w:p w14:paraId="66C4037F" w14:textId="214F040B" w:rsidR="00F6632C" w:rsidRDefault="00F6632C" w:rsidP="00F6632C">
      <w:pPr>
        <w:pStyle w:val="Fotnotstext"/>
      </w:pPr>
      <w:r>
        <w:rPr>
          <w:rStyle w:val="Fotnotsreferens"/>
        </w:rPr>
        <w:footnoteRef/>
      </w:r>
      <w:r>
        <w:t xml:space="preserve"> Tillväxtverket, </w:t>
      </w:r>
      <w:r w:rsidRPr="009B4581">
        <w:rPr>
          <w:i/>
          <w:iCs/>
        </w:rPr>
        <w:t>Uppdrag att följa upp mål om handläggningstider samt om bemötande och service hos vissa myndigheter</w:t>
      </w:r>
      <w:r>
        <w:t xml:space="preserve"> (2025-04-10, </w:t>
      </w:r>
      <w:r w:rsidR="00DF3EC5">
        <w:t>d</w:t>
      </w:r>
      <w:r>
        <w:t>nr Ä 2022</w:t>
      </w:r>
      <w:r w:rsidR="00DF3EC5">
        <w:t>-</w:t>
      </w:r>
      <w:r>
        <w:t>4494)</w:t>
      </w:r>
      <w:r w:rsidR="00232CD2">
        <w:t>.</w:t>
      </w:r>
    </w:p>
  </w:footnote>
  <w:footnote w:id="4">
    <w:p w14:paraId="0BC1B483" w14:textId="0E6FCA86" w:rsidR="004F01E3" w:rsidRDefault="004F01E3" w:rsidP="003407DE">
      <w:pPr>
        <w:pStyle w:val="Fotnotstext"/>
      </w:pPr>
      <w:r>
        <w:rPr>
          <w:rStyle w:val="Fotnotsreferens"/>
        </w:rPr>
        <w:footnoteRef/>
      </w:r>
      <w:r>
        <w:t xml:space="preserve"> </w:t>
      </w:r>
      <w:r w:rsidR="003407DE">
        <w:t xml:space="preserve">Se </w:t>
      </w:r>
      <w:r w:rsidRPr="003407DE">
        <w:rPr>
          <w:i/>
          <w:iCs/>
        </w:rPr>
        <w:t>Utredningen om ett förstärkt straffrättsligt skydd för vissa samhällsnyttiga funktioner och några andra straffrättsliga frågors</w:t>
      </w:r>
      <w:r>
        <w:t xml:space="preserve"> slutbetänkande </w:t>
      </w:r>
      <w:r w:rsidRPr="004F01E3">
        <w:rPr>
          <w:i/>
          <w:iCs/>
        </w:rPr>
        <w:t>En skärpt syn på brott mot journalister och utövare av vissa samhällsnyttiga funktioner</w:t>
      </w:r>
      <w:r>
        <w:t xml:space="preserve"> (SOU 2022:2)</w:t>
      </w:r>
      <w:r w:rsidR="00232CD2">
        <w:t>.</w:t>
      </w:r>
    </w:p>
  </w:footnote>
  <w:footnote w:id="5">
    <w:p w14:paraId="500399A7" w14:textId="5152852F" w:rsidR="0046047C" w:rsidRDefault="0046047C" w:rsidP="0046047C">
      <w:pPr>
        <w:pStyle w:val="Fotnotstext"/>
      </w:pPr>
      <w:r>
        <w:rPr>
          <w:rStyle w:val="Fotnotsreferens"/>
        </w:rPr>
        <w:footnoteRef/>
      </w:r>
      <w:r>
        <w:t xml:space="preserve"> Åtgärder mot otillåten påverkan och korruption (dir</w:t>
      </w:r>
      <w:r w:rsidR="00E21153">
        <w:t>.</w:t>
      </w:r>
      <w:r>
        <w:t xml:space="preserve"> 2022:112)</w:t>
      </w:r>
      <w:r w:rsidR="00E21153">
        <w:t>.</w:t>
      </w:r>
    </w:p>
  </w:footnote>
  <w:footnote w:id="6">
    <w:p w14:paraId="7C6D421A" w14:textId="4EEF1EFB" w:rsidR="001457C9" w:rsidRDefault="001457C9" w:rsidP="001457C9">
      <w:pPr>
        <w:pStyle w:val="Fotnotstext"/>
      </w:pPr>
      <w:r>
        <w:rPr>
          <w:rStyle w:val="Fotnotsreferens"/>
        </w:rPr>
        <w:footnoteRef/>
      </w:r>
      <w:r>
        <w:t xml:space="preserve"> Se betänkandet </w:t>
      </w:r>
      <w:r w:rsidRPr="000D1B08">
        <w:rPr>
          <w:i/>
          <w:iCs/>
        </w:rPr>
        <w:t>Straffrättsliga åtgärder mot korruption och tjänstefel</w:t>
      </w:r>
      <w:r>
        <w:rPr>
          <w:i/>
          <w:iCs/>
        </w:rPr>
        <w:t xml:space="preserve"> </w:t>
      </w:r>
      <w:r>
        <w:t>(SOU 2025:87)</w:t>
      </w:r>
      <w:r w:rsidR="00023F32">
        <w:t>.</w:t>
      </w:r>
    </w:p>
  </w:footnote>
  <w:footnote w:id="7">
    <w:p w14:paraId="0A723CBF" w14:textId="12AD0CB6" w:rsidR="00C476DD" w:rsidRDefault="00C476DD" w:rsidP="00C476DD">
      <w:pPr>
        <w:pStyle w:val="Fotnotstext"/>
      </w:pPr>
      <w:r>
        <w:rPr>
          <w:rStyle w:val="Fotnotsreferens"/>
        </w:rPr>
        <w:footnoteRef/>
      </w:r>
      <w:r>
        <w:t xml:space="preserve"> </w:t>
      </w:r>
      <w:r w:rsidR="0038606D">
        <w:t xml:space="preserve">Se Konkurrensverkets beslut </w:t>
      </w:r>
      <w:r w:rsidR="00492D74">
        <w:t>d</w:t>
      </w:r>
      <w:r w:rsidR="0038606D" w:rsidRPr="00901445">
        <w:t xml:space="preserve">nr 126/2026 </w:t>
      </w:r>
      <w:r w:rsidR="0038606D">
        <w:t xml:space="preserve">samt </w:t>
      </w:r>
      <w:r>
        <w:t>Förvaltningsrätten i Stockholm</w:t>
      </w:r>
      <w:r w:rsidR="0038606D">
        <w:t xml:space="preserve"> dom</w:t>
      </w:r>
      <w:r w:rsidR="00901445">
        <w:t xml:space="preserve"> </w:t>
      </w:r>
      <w:r>
        <w:t>mål nr 23848</w:t>
      </w:r>
      <w:r w:rsidR="00BE106F">
        <w:t>-</w:t>
      </w:r>
      <w:r>
        <w:t>24</w:t>
      </w:r>
      <w:r w:rsidR="00492D7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F8BA" w14:textId="731C8A4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BEFE4" w14:textId="2ED76EFB" w:rsidR="00262EA3" w:rsidRDefault="007E2429" w:rsidP="008103B5">
                          <w:pPr>
                            <w:jc w:val="right"/>
                          </w:pPr>
                          <w:sdt>
                            <w:sdtPr>
                              <w:alias w:val="CC_Noformat_Partikod"/>
                              <w:tag w:val="CC_Noformat_Partikod"/>
                              <w:id w:val="-53464382"/>
                              <w:placeholder>
                                <w:docPart w:val="EDF505D2F49F41B5A9F94890655EE751"/>
                              </w:placeholder>
                              <w:text/>
                            </w:sdtPr>
                            <w:sdtEndPr/>
                            <w:sdtContent>
                              <w:r w:rsidR="00F379CA">
                                <w:t>S</w:t>
                              </w:r>
                            </w:sdtContent>
                          </w:sdt>
                          <w:sdt>
                            <w:sdtPr>
                              <w:alias w:val="CC_Noformat_Partinummer"/>
                              <w:tag w:val="CC_Noformat_Partinummer"/>
                              <w:id w:val="-1709555926"/>
                              <w:placeholder>
                                <w:docPart w:val="1760D5017EE44D78A48D1833D2A157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9BEFE4" w14:textId="2ED76EFB" w:rsidR="00262EA3" w:rsidRDefault="007E2429" w:rsidP="008103B5">
                    <w:pPr>
                      <w:jc w:val="right"/>
                    </w:pPr>
                    <w:sdt>
                      <w:sdtPr>
                        <w:alias w:val="CC_Noformat_Partikod"/>
                        <w:tag w:val="CC_Noformat_Partikod"/>
                        <w:id w:val="-53464382"/>
                        <w:placeholder>
                          <w:docPart w:val="EDF505D2F49F41B5A9F94890655EE751"/>
                        </w:placeholder>
                        <w:text/>
                      </w:sdtPr>
                      <w:sdtEndPr/>
                      <w:sdtContent>
                        <w:r w:rsidR="00F379CA">
                          <w:t>S</w:t>
                        </w:r>
                      </w:sdtContent>
                    </w:sdt>
                    <w:sdt>
                      <w:sdtPr>
                        <w:alias w:val="CC_Noformat_Partinummer"/>
                        <w:tag w:val="CC_Noformat_Partinummer"/>
                        <w:id w:val="-1709555926"/>
                        <w:placeholder>
                          <w:docPart w:val="1760D5017EE44D78A48D1833D2A157B5"/>
                        </w:placeholder>
                        <w:showingPlcHdr/>
                        <w:text/>
                      </w:sdtPr>
                      <w:sdtEndPr/>
                      <w:sdtContent>
                        <w:r w:rsidR="00262EA3">
                          <w:t xml:space="preserve"> </w:t>
                        </w:r>
                      </w:sdtContent>
                    </w:sdt>
                  </w:p>
                </w:txbxContent>
              </v:textbox>
              <w10:wrap anchorx="page"/>
            </v:shape>
          </w:pict>
        </mc:Fallback>
      </mc:AlternateContent>
    </w:r>
  </w:p>
  <w:p w14:paraId="1EFCD3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8D99" w14:textId="390AEC6B" w:rsidR="00262EA3" w:rsidRDefault="00262EA3" w:rsidP="008563AC">
    <w:pPr>
      <w:jc w:val="right"/>
    </w:pPr>
  </w:p>
  <w:p w14:paraId="6A650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D4DA" w14:textId="5367328B" w:rsidR="00262EA3" w:rsidRDefault="007E24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2800C" w14:textId="5C65F382" w:rsidR="00262EA3" w:rsidRDefault="007E2429" w:rsidP="00A314CF">
    <w:pPr>
      <w:pStyle w:val="FSHNormal"/>
      <w:spacing w:before="40"/>
    </w:pPr>
    <w:sdt>
      <w:sdtPr>
        <w:alias w:val="CC_Noformat_Motionstyp"/>
        <w:tag w:val="CC_Noformat_Motionstyp"/>
        <w:id w:val="1162973129"/>
        <w:lock w:val="sdtContentLocked"/>
        <w15:appearance w15:val="hidden"/>
        <w:text/>
      </w:sdtPr>
      <w:sdtEndPr/>
      <w:sdtContent>
        <w:r w:rsidR="00B977C8">
          <w:t>Kommittémotion</w:t>
        </w:r>
      </w:sdtContent>
    </w:sdt>
    <w:r w:rsidR="00821B36">
      <w:t xml:space="preserve"> </w:t>
    </w:r>
    <w:sdt>
      <w:sdtPr>
        <w:alias w:val="CC_Noformat_Partikod"/>
        <w:tag w:val="CC_Noformat_Partikod"/>
        <w:id w:val="1471015553"/>
        <w:text/>
      </w:sdtPr>
      <w:sdtEndPr/>
      <w:sdtContent>
        <w:r w:rsidR="00F379CA">
          <w:t>S</w:t>
        </w:r>
      </w:sdtContent>
    </w:sdt>
    <w:sdt>
      <w:sdtPr>
        <w:alias w:val="CC_Noformat_Partinummer"/>
        <w:tag w:val="CC_Noformat_Partinummer"/>
        <w:id w:val="-2014525982"/>
        <w:placeholder>
          <w:docPart w:val="9C626979513C4978AFF399BB17C7BD2C"/>
        </w:placeholder>
        <w:showingPlcHdr/>
        <w:text/>
      </w:sdtPr>
      <w:sdtEndPr/>
      <w:sdtContent>
        <w:r w:rsidR="00821B36">
          <w:t xml:space="preserve"> </w:t>
        </w:r>
      </w:sdtContent>
    </w:sdt>
  </w:p>
  <w:p w14:paraId="3D86FF76" w14:textId="77777777" w:rsidR="00262EA3" w:rsidRPr="008227B3" w:rsidRDefault="007E24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03270F" w14:textId="4A3748CD" w:rsidR="00262EA3" w:rsidRPr="008227B3" w:rsidRDefault="007E24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77C8">
          <w:t>2025/26</w:t>
        </w:r>
      </w:sdtContent>
    </w:sdt>
    <w:sdt>
      <w:sdtPr>
        <w:rPr>
          <w:rStyle w:val="BeteckningChar"/>
        </w:rPr>
        <w:alias w:val="CC_Noformat_Partibet"/>
        <w:tag w:val="CC_Noformat_Partibet"/>
        <w:id w:val="405810658"/>
        <w:lock w:val="sdtContentLocked"/>
        <w:placeholder>
          <w:docPart w:val="C760A5DDD63548CBB504B44D6805E743"/>
        </w:placeholder>
        <w:showingPlcHdr/>
        <w15:appearance w15:val="hidden"/>
        <w:text/>
      </w:sdtPr>
      <w:sdtEndPr>
        <w:rPr>
          <w:rStyle w:val="Rubrik1Char"/>
          <w:rFonts w:asciiTheme="majorHAnsi" w:hAnsiTheme="majorHAnsi"/>
          <w:sz w:val="38"/>
        </w:rPr>
      </w:sdtEndPr>
      <w:sdtContent>
        <w:r w:rsidR="00B977C8">
          <w:t>:4099</w:t>
        </w:r>
      </w:sdtContent>
    </w:sdt>
  </w:p>
  <w:p w14:paraId="36FE5872" w14:textId="25B68B06" w:rsidR="00262EA3" w:rsidRDefault="007E2429" w:rsidP="00E03A3D">
    <w:pPr>
      <w:pStyle w:val="Motionr"/>
    </w:pPr>
    <w:sdt>
      <w:sdtPr>
        <w:alias w:val="CC_Noformat_Avtext"/>
        <w:tag w:val="CC_Noformat_Avtext"/>
        <w:id w:val="-2020768203"/>
        <w:lock w:val="sdtContentLocked"/>
        <w:placeholder>
          <w:docPart w:val="EDF505D2F49F41B5A9F94890655EE751"/>
        </w:placeholder>
        <w15:appearance w15:val="hidden"/>
        <w:text/>
      </w:sdtPr>
      <w:sdtEndPr/>
      <w:sdtContent>
        <w:r w:rsidR="00B977C8">
          <w:t>av Teresa Carvalho m.fl. (S)</w:t>
        </w:r>
      </w:sdtContent>
    </w:sdt>
  </w:p>
  <w:sdt>
    <w:sdtPr>
      <w:alias w:val="CC_Noformat_Rubtext"/>
      <w:tag w:val="CC_Noformat_Rubtext"/>
      <w:id w:val="-218060500"/>
      <w:lock w:val="sdtLocked"/>
      <w:placeholder>
        <w:docPart w:val="1760D5017EE44D78A48D1833D2A157B5"/>
      </w:placeholder>
      <w:text/>
    </w:sdtPr>
    <w:sdtEndPr/>
    <w:sdtContent>
      <w:p w14:paraId="5693D9C4" w14:textId="0803E497" w:rsidR="00262EA3" w:rsidRDefault="00956601"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011611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103D44"/>
    <w:multiLevelType w:val="hybridMultilevel"/>
    <w:tmpl w:val="D8BAE8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0198154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79CA"/>
    <w:rsid w:val="000000E0"/>
    <w:rsid w:val="00000761"/>
    <w:rsid w:val="000011FC"/>
    <w:rsid w:val="000014AF"/>
    <w:rsid w:val="00002310"/>
    <w:rsid w:val="00002CB4"/>
    <w:rsid w:val="000030B6"/>
    <w:rsid w:val="00003CCB"/>
    <w:rsid w:val="00003DDA"/>
    <w:rsid w:val="00003F79"/>
    <w:rsid w:val="0000412E"/>
    <w:rsid w:val="00004250"/>
    <w:rsid w:val="000043C1"/>
    <w:rsid w:val="00004F03"/>
    <w:rsid w:val="000055B5"/>
    <w:rsid w:val="0000631C"/>
    <w:rsid w:val="00006BF0"/>
    <w:rsid w:val="0000743A"/>
    <w:rsid w:val="000076F0"/>
    <w:rsid w:val="000079D7"/>
    <w:rsid w:val="00007D10"/>
    <w:rsid w:val="00010168"/>
    <w:rsid w:val="0001036B"/>
    <w:rsid w:val="000103BF"/>
    <w:rsid w:val="000108DA"/>
    <w:rsid w:val="00010AA2"/>
    <w:rsid w:val="00010DF8"/>
    <w:rsid w:val="00011724"/>
    <w:rsid w:val="00011754"/>
    <w:rsid w:val="00011820"/>
    <w:rsid w:val="00011B85"/>
    <w:rsid w:val="00011C61"/>
    <w:rsid w:val="00011CEC"/>
    <w:rsid w:val="00011F33"/>
    <w:rsid w:val="00012EAF"/>
    <w:rsid w:val="000132DC"/>
    <w:rsid w:val="00013E57"/>
    <w:rsid w:val="00014034"/>
    <w:rsid w:val="00014823"/>
    <w:rsid w:val="00014F39"/>
    <w:rsid w:val="00015064"/>
    <w:rsid w:val="00015205"/>
    <w:rsid w:val="000155CB"/>
    <w:rsid w:val="000156D9"/>
    <w:rsid w:val="000171D9"/>
    <w:rsid w:val="00017B5C"/>
    <w:rsid w:val="000200F6"/>
    <w:rsid w:val="0002068F"/>
    <w:rsid w:val="00022F5C"/>
    <w:rsid w:val="000232AB"/>
    <w:rsid w:val="00023F32"/>
    <w:rsid w:val="00024356"/>
    <w:rsid w:val="000243A4"/>
    <w:rsid w:val="00024578"/>
    <w:rsid w:val="00024712"/>
    <w:rsid w:val="00024921"/>
    <w:rsid w:val="00025359"/>
    <w:rsid w:val="00026034"/>
    <w:rsid w:val="000265CA"/>
    <w:rsid w:val="000269AE"/>
    <w:rsid w:val="000269D1"/>
    <w:rsid w:val="00026D19"/>
    <w:rsid w:val="0002759A"/>
    <w:rsid w:val="000300BF"/>
    <w:rsid w:val="00030C4D"/>
    <w:rsid w:val="00031150"/>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5B"/>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8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9"/>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3F"/>
    <w:rsid w:val="00097011"/>
    <w:rsid w:val="000A06E9"/>
    <w:rsid w:val="000A1014"/>
    <w:rsid w:val="000A19A5"/>
    <w:rsid w:val="000A1D1D"/>
    <w:rsid w:val="000A2547"/>
    <w:rsid w:val="000A2668"/>
    <w:rsid w:val="000A31FB"/>
    <w:rsid w:val="000A3770"/>
    <w:rsid w:val="000A3A14"/>
    <w:rsid w:val="000A44BE"/>
    <w:rsid w:val="000A4671"/>
    <w:rsid w:val="000A4821"/>
    <w:rsid w:val="000A4FED"/>
    <w:rsid w:val="000A52B8"/>
    <w:rsid w:val="000A5E81"/>
    <w:rsid w:val="000A620B"/>
    <w:rsid w:val="000A6935"/>
    <w:rsid w:val="000A6F87"/>
    <w:rsid w:val="000B1113"/>
    <w:rsid w:val="000B22C0"/>
    <w:rsid w:val="000B2DAD"/>
    <w:rsid w:val="000B2E6B"/>
    <w:rsid w:val="000B3279"/>
    <w:rsid w:val="000B3BB1"/>
    <w:rsid w:val="000B3D5A"/>
    <w:rsid w:val="000B43AD"/>
    <w:rsid w:val="000B4478"/>
    <w:rsid w:val="000B472D"/>
    <w:rsid w:val="000B480A"/>
    <w:rsid w:val="000B4FD1"/>
    <w:rsid w:val="000B559E"/>
    <w:rsid w:val="000B5A17"/>
    <w:rsid w:val="000B5BD0"/>
    <w:rsid w:val="000B5FA9"/>
    <w:rsid w:val="000B60DC"/>
    <w:rsid w:val="000B612A"/>
    <w:rsid w:val="000B680E"/>
    <w:rsid w:val="000B773B"/>
    <w:rsid w:val="000B79EA"/>
    <w:rsid w:val="000C1CAD"/>
    <w:rsid w:val="000C25D7"/>
    <w:rsid w:val="000C2779"/>
    <w:rsid w:val="000C28AB"/>
    <w:rsid w:val="000C2EF9"/>
    <w:rsid w:val="000C34E6"/>
    <w:rsid w:val="000C3E3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08"/>
    <w:rsid w:val="000D2039"/>
    <w:rsid w:val="000D2097"/>
    <w:rsid w:val="000D23A4"/>
    <w:rsid w:val="000D26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70"/>
    <w:rsid w:val="000E712B"/>
    <w:rsid w:val="000E718F"/>
    <w:rsid w:val="000E7990"/>
    <w:rsid w:val="000E79FF"/>
    <w:rsid w:val="000E7A08"/>
    <w:rsid w:val="000F05D9"/>
    <w:rsid w:val="000F1549"/>
    <w:rsid w:val="000F18CF"/>
    <w:rsid w:val="000F1E4C"/>
    <w:rsid w:val="000F2CA8"/>
    <w:rsid w:val="000F3030"/>
    <w:rsid w:val="000F31D6"/>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2CE"/>
    <w:rsid w:val="00143D44"/>
    <w:rsid w:val="0014498E"/>
    <w:rsid w:val="00144BFE"/>
    <w:rsid w:val="001457C9"/>
    <w:rsid w:val="00145F83"/>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FBB"/>
    <w:rsid w:val="0015610E"/>
    <w:rsid w:val="00156688"/>
    <w:rsid w:val="001567C6"/>
    <w:rsid w:val="00157681"/>
    <w:rsid w:val="00157E4E"/>
    <w:rsid w:val="00160034"/>
    <w:rsid w:val="00160091"/>
    <w:rsid w:val="001600AA"/>
    <w:rsid w:val="00160AE9"/>
    <w:rsid w:val="0016163F"/>
    <w:rsid w:val="00161EC6"/>
    <w:rsid w:val="0016204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DED"/>
    <w:rsid w:val="00192E2B"/>
    <w:rsid w:val="00193260"/>
    <w:rsid w:val="00193973"/>
    <w:rsid w:val="00193B6B"/>
    <w:rsid w:val="00194A96"/>
    <w:rsid w:val="00194ACE"/>
    <w:rsid w:val="00194E0E"/>
    <w:rsid w:val="00194FE3"/>
    <w:rsid w:val="00195150"/>
    <w:rsid w:val="001953A9"/>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8D"/>
    <w:rsid w:val="001B20A4"/>
    <w:rsid w:val="001B2732"/>
    <w:rsid w:val="001B2986"/>
    <w:rsid w:val="001B2CC2"/>
    <w:rsid w:val="001B2FE9"/>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06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1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1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07F5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8F"/>
    <w:rsid w:val="00230143"/>
    <w:rsid w:val="0023042C"/>
    <w:rsid w:val="00231678"/>
    <w:rsid w:val="00231E1F"/>
    <w:rsid w:val="00232A75"/>
    <w:rsid w:val="00232CD2"/>
    <w:rsid w:val="00232D3A"/>
    <w:rsid w:val="00232F68"/>
    <w:rsid w:val="00233501"/>
    <w:rsid w:val="002336C7"/>
    <w:rsid w:val="002344F4"/>
    <w:rsid w:val="00234A25"/>
    <w:rsid w:val="002350F5"/>
    <w:rsid w:val="00235535"/>
    <w:rsid w:val="00235A20"/>
    <w:rsid w:val="00235FB9"/>
    <w:rsid w:val="0023639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02"/>
    <w:rsid w:val="00243F20"/>
    <w:rsid w:val="00244BF3"/>
    <w:rsid w:val="002453AE"/>
    <w:rsid w:val="002454BA"/>
    <w:rsid w:val="00245B13"/>
    <w:rsid w:val="00245CD9"/>
    <w:rsid w:val="00246429"/>
    <w:rsid w:val="00246FD0"/>
    <w:rsid w:val="002474C8"/>
    <w:rsid w:val="002477A3"/>
    <w:rsid w:val="00247F0D"/>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CE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6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F3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0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4D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F2"/>
    <w:rsid w:val="002D280F"/>
    <w:rsid w:val="002D2A33"/>
    <w:rsid w:val="002D35E1"/>
    <w:rsid w:val="002D4B3B"/>
    <w:rsid w:val="002D4C1F"/>
    <w:rsid w:val="002D5149"/>
    <w:rsid w:val="002D5CED"/>
    <w:rsid w:val="002D5F1C"/>
    <w:rsid w:val="002D61FA"/>
    <w:rsid w:val="002D63F1"/>
    <w:rsid w:val="002D64BA"/>
    <w:rsid w:val="002D778F"/>
    <w:rsid w:val="002D7A20"/>
    <w:rsid w:val="002D7CF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09"/>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7DE"/>
    <w:rsid w:val="00341459"/>
    <w:rsid w:val="00342773"/>
    <w:rsid w:val="00342BD2"/>
    <w:rsid w:val="003430B4"/>
    <w:rsid w:val="003430E4"/>
    <w:rsid w:val="003438C8"/>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0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02"/>
    <w:rsid w:val="003711D4"/>
    <w:rsid w:val="0037271B"/>
    <w:rsid w:val="00374408"/>
    <w:rsid w:val="003745D6"/>
    <w:rsid w:val="003756B0"/>
    <w:rsid w:val="0037649D"/>
    <w:rsid w:val="00376A32"/>
    <w:rsid w:val="003805D2"/>
    <w:rsid w:val="00380825"/>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06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0D"/>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C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87"/>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9F8"/>
    <w:rsid w:val="003F0C65"/>
    <w:rsid w:val="003F0DD3"/>
    <w:rsid w:val="003F11B3"/>
    <w:rsid w:val="003F1473"/>
    <w:rsid w:val="003F1CA9"/>
    <w:rsid w:val="003F1E52"/>
    <w:rsid w:val="003F2909"/>
    <w:rsid w:val="003F2D43"/>
    <w:rsid w:val="003F2E3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BC3"/>
    <w:rsid w:val="00406CFF"/>
    <w:rsid w:val="00406EA4"/>
    <w:rsid w:val="00406EB6"/>
    <w:rsid w:val="00407193"/>
    <w:rsid w:val="004071A4"/>
    <w:rsid w:val="0040787D"/>
    <w:rsid w:val="004113EC"/>
    <w:rsid w:val="004117AF"/>
    <w:rsid w:val="00411F92"/>
    <w:rsid w:val="0041298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8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BC"/>
    <w:rsid w:val="00454903"/>
    <w:rsid w:val="00454DEA"/>
    <w:rsid w:val="0045575E"/>
    <w:rsid w:val="004559B4"/>
    <w:rsid w:val="00456F79"/>
    <w:rsid w:val="00456FC7"/>
    <w:rsid w:val="0045748C"/>
    <w:rsid w:val="00457938"/>
    <w:rsid w:val="00457943"/>
    <w:rsid w:val="0046047C"/>
    <w:rsid w:val="00460767"/>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AF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D74"/>
    <w:rsid w:val="00493802"/>
    <w:rsid w:val="0049382A"/>
    <w:rsid w:val="0049397A"/>
    <w:rsid w:val="00493E3E"/>
    <w:rsid w:val="00494029"/>
    <w:rsid w:val="00494302"/>
    <w:rsid w:val="00494F49"/>
    <w:rsid w:val="00495838"/>
    <w:rsid w:val="00495FA5"/>
    <w:rsid w:val="00497029"/>
    <w:rsid w:val="004972B7"/>
    <w:rsid w:val="00497A7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A7"/>
    <w:rsid w:val="004B5B5E"/>
    <w:rsid w:val="004B5C44"/>
    <w:rsid w:val="004B626D"/>
    <w:rsid w:val="004B6CB9"/>
    <w:rsid w:val="004B6F62"/>
    <w:rsid w:val="004B791E"/>
    <w:rsid w:val="004B7B5D"/>
    <w:rsid w:val="004B7D32"/>
    <w:rsid w:val="004C051E"/>
    <w:rsid w:val="004C0749"/>
    <w:rsid w:val="004C08A1"/>
    <w:rsid w:val="004C0FB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EDC"/>
    <w:rsid w:val="004E5125"/>
    <w:rsid w:val="004E51DD"/>
    <w:rsid w:val="004E52B6"/>
    <w:rsid w:val="004E556C"/>
    <w:rsid w:val="004E612F"/>
    <w:rsid w:val="004E62BE"/>
    <w:rsid w:val="004E74DC"/>
    <w:rsid w:val="004E7C93"/>
    <w:rsid w:val="004F01E3"/>
    <w:rsid w:val="004F06EC"/>
    <w:rsid w:val="004F08B5"/>
    <w:rsid w:val="004F10F0"/>
    <w:rsid w:val="004F1398"/>
    <w:rsid w:val="004F1796"/>
    <w:rsid w:val="004F2C12"/>
    <w:rsid w:val="004F2C26"/>
    <w:rsid w:val="004F2EB8"/>
    <w:rsid w:val="004F33A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2B"/>
    <w:rsid w:val="00502EC6"/>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6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78"/>
    <w:rsid w:val="0052069A"/>
    <w:rsid w:val="00520833"/>
    <w:rsid w:val="0052091A"/>
    <w:rsid w:val="00521E87"/>
    <w:rsid w:val="005223E0"/>
    <w:rsid w:val="00522962"/>
    <w:rsid w:val="005231E7"/>
    <w:rsid w:val="0052357B"/>
    <w:rsid w:val="00524254"/>
    <w:rsid w:val="005245CB"/>
    <w:rsid w:val="00524798"/>
    <w:rsid w:val="00524D25"/>
    <w:rsid w:val="005254B4"/>
    <w:rsid w:val="005266EF"/>
    <w:rsid w:val="00526C4A"/>
    <w:rsid w:val="00530054"/>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46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E7"/>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0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1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AA"/>
    <w:rsid w:val="005E00CF"/>
    <w:rsid w:val="005E1016"/>
    <w:rsid w:val="005E1161"/>
    <w:rsid w:val="005E13A4"/>
    <w:rsid w:val="005E1482"/>
    <w:rsid w:val="005E16E0"/>
    <w:rsid w:val="005E18FF"/>
    <w:rsid w:val="005E282D"/>
    <w:rsid w:val="005E31AD"/>
    <w:rsid w:val="005E3559"/>
    <w:rsid w:val="005E37E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C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D7"/>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0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44"/>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DA3"/>
    <w:rsid w:val="00683FAB"/>
    <w:rsid w:val="00684255"/>
    <w:rsid w:val="0068578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6A"/>
    <w:rsid w:val="006960A0"/>
    <w:rsid w:val="006963AF"/>
    <w:rsid w:val="00696B2A"/>
    <w:rsid w:val="00697084"/>
    <w:rsid w:val="00697223"/>
    <w:rsid w:val="006979DA"/>
    <w:rsid w:val="00697CD5"/>
    <w:rsid w:val="006A06B2"/>
    <w:rsid w:val="006A1413"/>
    <w:rsid w:val="006A1BAD"/>
    <w:rsid w:val="006A1DFA"/>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3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AFE"/>
    <w:rsid w:val="00701796"/>
    <w:rsid w:val="00701C69"/>
    <w:rsid w:val="007022A3"/>
    <w:rsid w:val="00702930"/>
    <w:rsid w:val="00702CEF"/>
    <w:rsid w:val="00702E4E"/>
    <w:rsid w:val="007034A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4EA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6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86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B0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D7"/>
    <w:rsid w:val="00782C95"/>
    <w:rsid w:val="007830AA"/>
    <w:rsid w:val="007831ED"/>
    <w:rsid w:val="0078357B"/>
    <w:rsid w:val="00783914"/>
    <w:rsid w:val="007841C0"/>
    <w:rsid w:val="0078456F"/>
    <w:rsid w:val="0078475A"/>
    <w:rsid w:val="00784ABF"/>
    <w:rsid w:val="0078589B"/>
    <w:rsid w:val="00785BA9"/>
    <w:rsid w:val="007864F1"/>
    <w:rsid w:val="007865DF"/>
    <w:rsid w:val="00786756"/>
    <w:rsid w:val="00786B46"/>
    <w:rsid w:val="00786C9D"/>
    <w:rsid w:val="00787297"/>
    <w:rsid w:val="00787508"/>
    <w:rsid w:val="007877C6"/>
    <w:rsid w:val="0078796F"/>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ED2"/>
    <w:rsid w:val="007B015E"/>
    <w:rsid w:val="007B0281"/>
    <w:rsid w:val="007B02F6"/>
    <w:rsid w:val="007B05E0"/>
    <w:rsid w:val="007B06B9"/>
    <w:rsid w:val="007B07A6"/>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10"/>
    <w:rsid w:val="007C780D"/>
    <w:rsid w:val="007C7B47"/>
    <w:rsid w:val="007D0159"/>
    <w:rsid w:val="007D0445"/>
    <w:rsid w:val="007D0597"/>
    <w:rsid w:val="007D162C"/>
    <w:rsid w:val="007D1A58"/>
    <w:rsid w:val="007D2312"/>
    <w:rsid w:val="007D3981"/>
    <w:rsid w:val="007D41C8"/>
    <w:rsid w:val="007D42D4"/>
    <w:rsid w:val="007D4432"/>
    <w:rsid w:val="007D5141"/>
    <w:rsid w:val="007D5147"/>
    <w:rsid w:val="007D5A70"/>
    <w:rsid w:val="007D5E2B"/>
    <w:rsid w:val="007D6916"/>
    <w:rsid w:val="007D6FF5"/>
    <w:rsid w:val="007D71DA"/>
    <w:rsid w:val="007D7C3D"/>
    <w:rsid w:val="007E0198"/>
    <w:rsid w:val="007E03E5"/>
    <w:rsid w:val="007E07AA"/>
    <w:rsid w:val="007E0C6D"/>
    <w:rsid w:val="007E0EA6"/>
    <w:rsid w:val="007E242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E7"/>
    <w:rsid w:val="00801D33"/>
    <w:rsid w:val="00801F41"/>
    <w:rsid w:val="00801F58"/>
    <w:rsid w:val="00802112"/>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E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3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DE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55"/>
    <w:rsid w:val="008423C9"/>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FAB"/>
    <w:rsid w:val="00852493"/>
    <w:rsid w:val="008527A8"/>
    <w:rsid w:val="00852AC4"/>
    <w:rsid w:val="008532AE"/>
    <w:rsid w:val="00853382"/>
    <w:rsid w:val="00853450"/>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3"/>
    <w:rsid w:val="00863760"/>
    <w:rsid w:val="00863B4E"/>
    <w:rsid w:val="00863FDA"/>
    <w:rsid w:val="0086434E"/>
    <w:rsid w:val="00864858"/>
    <w:rsid w:val="00865615"/>
    <w:rsid w:val="00865E70"/>
    <w:rsid w:val="00865F0E"/>
    <w:rsid w:val="00865FA2"/>
    <w:rsid w:val="0086638E"/>
    <w:rsid w:val="008665D0"/>
    <w:rsid w:val="00866FF6"/>
    <w:rsid w:val="00867076"/>
    <w:rsid w:val="008674C1"/>
    <w:rsid w:val="00867F24"/>
    <w:rsid w:val="008703F2"/>
    <w:rsid w:val="00870644"/>
    <w:rsid w:val="008721A3"/>
    <w:rsid w:val="0087299D"/>
    <w:rsid w:val="00873CC6"/>
    <w:rsid w:val="00873D71"/>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038"/>
    <w:rsid w:val="008A5A1A"/>
    <w:rsid w:val="008A5C1C"/>
    <w:rsid w:val="008A5D72"/>
    <w:rsid w:val="008A6354"/>
    <w:rsid w:val="008A66F3"/>
    <w:rsid w:val="008A691E"/>
    <w:rsid w:val="008A7096"/>
    <w:rsid w:val="008A7A70"/>
    <w:rsid w:val="008B1873"/>
    <w:rsid w:val="008B232B"/>
    <w:rsid w:val="008B25FF"/>
    <w:rsid w:val="008B2724"/>
    <w:rsid w:val="008B2BF8"/>
    <w:rsid w:val="008B2D29"/>
    <w:rsid w:val="008B2E34"/>
    <w:rsid w:val="008B353D"/>
    <w:rsid w:val="008B3D81"/>
    <w:rsid w:val="008B412D"/>
    <w:rsid w:val="008B46F4"/>
    <w:rsid w:val="008B4835"/>
    <w:rsid w:val="008B49A9"/>
    <w:rsid w:val="008B50A2"/>
    <w:rsid w:val="008B577D"/>
    <w:rsid w:val="008B5B6A"/>
    <w:rsid w:val="008B62CA"/>
    <w:rsid w:val="008B6A0E"/>
    <w:rsid w:val="008B6D68"/>
    <w:rsid w:val="008B757A"/>
    <w:rsid w:val="008B78A9"/>
    <w:rsid w:val="008B7E5C"/>
    <w:rsid w:val="008C0018"/>
    <w:rsid w:val="008C10AF"/>
    <w:rsid w:val="008C1A58"/>
    <w:rsid w:val="008C1D27"/>
    <w:rsid w:val="008C1F32"/>
    <w:rsid w:val="008C212E"/>
    <w:rsid w:val="008C2B55"/>
    <w:rsid w:val="008C2C5E"/>
    <w:rsid w:val="008C3066"/>
    <w:rsid w:val="008C30E9"/>
    <w:rsid w:val="008C3142"/>
    <w:rsid w:val="008C52AF"/>
    <w:rsid w:val="008C54E8"/>
    <w:rsid w:val="008C5D1A"/>
    <w:rsid w:val="008C5DC8"/>
    <w:rsid w:val="008C6BE6"/>
    <w:rsid w:val="008C6FE0"/>
    <w:rsid w:val="008C7522"/>
    <w:rsid w:val="008D0356"/>
    <w:rsid w:val="008D077F"/>
    <w:rsid w:val="008D0EA4"/>
    <w:rsid w:val="008D1336"/>
    <w:rsid w:val="008D137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C88"/>
    <w:rsid w:val="008F3E60"/>
    <w:rsid w:val="008F4469"/>
    <w:rsid w:val="008F5117"/>
    <w:rsid w:val="008F5818"/>
    <w:rsid w:val="008F5879"/>
    <w:rsid w:val="008F5883"/>
    <w:rsid w:val="008F5C48"/>
    <w:rsid w:val="008F5C69"/>
    <w:rsid w:val="008F6131"/>
    <w:rsid w:val="008F6355"/>
    <w:rsid w:val="008F746E"/>
    <w:rsid w:val="008F7BEB"/>
    <w:rsid w:val="009007CC"/>
    <w:rsid w:val="00900DFF"/>
    <w:rsid w:val="00900EB8"/>
    <w:rsid w:val="0090144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ED9"/>
    <w:rsid w:val="0092754F"/>
    <w:rsid w:val="00927DEA"/>
    <w:rsid w:val="009301A9"/>
    <w:rsid w:val="00930205"/>
    <w:rsid w:val="00930345"/>
    <w:rsid w:val="009303EF"/>
    <w:rsid w:val="00930A6D"/>
    <w:rsid w:val="00930D68"/>
    <w:rsid w:val="00930D71"/>
    <w:rsid w:val="0093127A"/>
    <w:rsid w:val="00931527"/>
    <w:rsid w:val="0093156A"/>
    <w:rsid w:val="009315BF"/>
    <w:rsid w:val="00931DEF"/>
    <w:rsid w:val="00931FCC"/>
    <w:rsid w:val="00932480"/>
    <w:rsid w:val="009326C4"/>
    <w:rsid w:val="00932D19"/>
    <w:rsid w:val="0093384E"/>
    <w:rsid w:val="009339D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92"/>
    <w:rsid w:val="009425B0"/>
    <w:rsid w:val="00942AA1"/>
    <w:rsid w:val="009433A8"/>
    <w:rsid w:val="0094364F"/>
    <w:rsid w:val="00943898"/>
    <w:rsid w:val="00943CB4"/>
    <w:rsid w:val="00943FEE"/>
    <w:rsid w:val="009448AB"/>
    <w:rsid w:val="00945F56"/>
    <w:rsid w:val="0094627B"/>
    <w:rsid w:val="00946DEE"/>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01"/>
    <w:rsid w:val="009566C8"/>
    <w:rsid w:val="00956B05"/>
    <w:rsid w:val="009573B3"/>
    <w:rsid w:val="00957742"/>
    <w:rsid w:val="009606E5"/>
    <w:rsid w:val="00960E1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4B6"/>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81"/>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1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4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11"/>
    <w:rsid w:val="00A40791"/>
    <w:rsid w:val="00A40E1B"/>
    <w:rsid w:val="00A41292"/>
    <w:rsid w:val="00A41714"/>
    <w:rsid w:val="00A41800"/>
    <w:rsid w:val="00A42228"/>
    <w:rsid w:val="00A42796"/>
    <w:rsid w:val="00A4371C"/>
    <w:rsid w:val="00A43FC8"/>
    <w:rsid w:val="00A4400F"/>
    <w:rsid w:val="00A4468A"/>
    <w:rsid w:val="00A446B2"/>
    <w:rsid w:val="00A45896"/>
    <w:rsid w:val="00A46A63"/>
    <w:rsid w:val="00A4763D"/>
    <w:rsid w:val="00A47879"/>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9B"/>
    <w:rsid w:val="00A565D7"/>
    <w:rsid w:val="00A5767D"/>
    <w:rsid w:val="00A579BA"/>
    <w:rsid w:val="00A57B5B"/>
    <w:rsid w:val="00A6089A"/>
    <w:rsid w:val="00A60DAD"/>
    <w:rsid w:val="00A61984"/>
    <w:rsid w:val="00A6234D"/>
    <w:rsid w:val="00A62AAE"/>
    <w:rsid w:val="00A6372A"/>
    <w:rsid w:val="00A639C6"/>
    <w:rsid w:val="00A6576B"/>
    <w:rsid w:val="00A66812"/>
    <w:rsid w:val="00A6692D"/>
    <w:rsid w:val="00A66FB9"/>
    <w:rsid w:val="00A673F8"/>
    <w:rsid w:val="00A702AA"/>
    <w:rsid w:val="00A7061D"/>
    <w:rsid w:val="00A70D64"/>
    <w:rsid w:val="00A71577"/>
    <w:rsid w:val="00A71578"/>
    <w:rsid w:val="00A717CC"/>
    <w:rsid w:val="00A727C0"/>
    <w:rsid w:val="00A72969"/>
    <w:rsid w:val="00A7296D"/>
    <w:rsid w:val="00A729D5"/>
    <w:rsid w:val="00A72ADC"/>
    <w:rsid w:val="00A741DF"/>
    <w:rsid w:val="00A74200"/>
    <w:rsid w:val="00A7483F"/>
    <w:rsid w:val="00A7533B"/>
    <w:rsid w:val="00A75715"/>
    <w:rsid w:val="00A7621E"/>
    <w:rsid w:val="00A76690"/>
    <w:rsid w:val="00A768FF"/>
    <w:rsid w:val="00A774BB"/>
    <w:rsid w:val="00A77835"/>
    <w:rsid w:val="00A801E7"/>
    <w:rsid w:val="00A80D10"/>
    <w:rsid w:val="00A812E2"/>
    <w:rsid w:val="00A81C00"/>
    <w:rsid w:val="00A81F80"/>
    <w:rsid w:val="00A820D0"/>
    <w:rsid w:val="00A822DA"/>
    <w:rsid w:val="00A82DF0"/>
    <w:rsid w:val="00A82EEF"/>
    <w:rsid w:val="00A82FBA"/>
    <w:rsid w:val="00A846D9"/>
    <w:rsid w:val="00A84A96"/>
    <w:rsid w:val="00A84CA3"/>
    <w:rsid w:val="00A84F0F"/>
    <w:rsid w:val="00A8504B"/>
    <w:rsid w:val="00A85CEC"/>
    <w:rsid w:val="00A85D0F"/>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4C"/>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A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17"/>
    <w:rsid w:val="00AC78AC"/>
    <w:rsid w:val="00AD076C"/>
    <w:rsid w:val="00AD09A8"/>
    <w:rsid w:val="00AD1446"/>
    <w:rsid w:val="00AD1511"/>
    <w:rsid w:val="00AD28F9"/>
    <w:rsid w:val="00AD2CD8"/>
    <w:rsid w:val="00AD3653"/>
    <w:rsid w:val="00AD3EDA"/>
    <w:rsid w:val="00AD495E"/>
    <w:rsid w:val="00AD579E"/>
    <w:rsid w:val="00AD5810"/>
    <w:rsid w:val="00AD58CD"/>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F27"/>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DDA"/>
    <w:rsid w:val="00AE7EC0"/>
    <w:rsid w:val="00AE7FFD"/>
    <w:rsid w:val="00AF043C"/>
    <w:rsid w:val="00AF1084"/>
    <w:rsid w:val="00AF26B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56"/>
    <w:rsid w:val="00B0266A"/>
    <w:rsid w:val="00B026D0"/>
    <w:rsid w:val="00B0331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8E"/>
    <w:rsid w:val="00B133E6"/>
    <w:rsid w:val="00B142B9"/>
    <w:rsid w:val="00B14F2A"/>
    <w:rsid w:val="00B14FAF"/>
    <w:rsid w:val="00B1540A"/>
    <w:rsid w:val="00B15547"/>
    <w:rsid w:val="00B15674"/>
    <w:rsid w:val="00B15D7C"/>
    <w:rsid w:val="00B16FF4"/>
    <w:rsid w:val="00B17395"/>
    <w:rsid w:val="00B17AF0"/>
    <w:rsid w:val="00B202F4"/>
    <w:rsid w:val="00B20D2C"/>
    <w:rsid w:val="00B2146A"/>
    <w:rsid w:val="00B21954"/>
    <w:rsid w:val="00B21D6D"/>
    <w:rsid w:val="00B21E68"/>
    <w:rsid w:val="00B22179"/>
    <w:rsid w:val="00B226AF"/>
    <w:rsid w:val="00B22D61"/>
    <w:rsid w:val="00B23280"/>
    <w:rsid w:val="00B239BF"/>
    <w:rsid w:val="00B240F8"/>
    <w:rsid w:val="00B2500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72"/>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7C"/>
    <w:rsid w:val="00B44FAB"/>
    <w:rsid w:val="00B44FDF"/>
    <w:rsid w:val="00B45E15"/>
    <w:rsid w:val="00B46973"/>
    <w:rsid w:val="00B46A70"/>
    <w:rsid w:val="00B46B52"/>
    <w:rsid w:val="00B4714F"/>
    <w:rsid w:val="00B47A2C"/>
    <w:rsid w:val="00B47F71"/>
    <w:rsid w:val="00B5009F"/>
    <w:rsid w:val="00B50CEA"/>
    <w:rsid w:val="00B50DFA"/>
    <w:rsid w:val="00B50E67"/>
    <w:rsid w:val="00B50F6E"/>
    <w:rsid w:val="00B51309"/>
    <w:rsid w:val="00B51B34"/>
    <w:rsid w:val="00B530D3"/>
    <w:rsid w:val="00B5340B"/>
    <w:rsid w:val="00B535E0"/>
    <w:rsid w:val="00B53849"/>
    <w:rsid w:val="00B5398C"/>
    <w:rsid w:val="00B53D64"/>
    <w:rsid w:val="00B53D84"/>
    <w:rsid w:val="00B53DE2"/>
    <w:rsid w:val="00B54088"/>
    <w:rsid w:val="00B542C2"/>
    <w:rsid w:val="00B5479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0F"/>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0F"/>
    <w:rsid w:val="00B86E64"/>
    <w:rsid w:val="00B87133"/>
    <w:rsid w:val="00B87FDA"/>
    <w:rsid w:val="00B90F89"/>
    <w:rsid w:val="00B911CA"/>
    <w:rsid w:val="00B91803"/>
    <w:rsid w:val="00B91C64"/>
    <w:rsid w:val="00B91D6B"/>
    <w:rsid w:val="00B9233F"/>
    <w:rsid w:val="00B9304B"/>
    <w:rsid w:val="00B931F8"/>
    <w:rsid w:val="00B93CB0"/>
    <w:rsid w:val="00B941FB"/>
    <w:rsid w:val="00B9437E"/>
    <w:rsid w:val="00B944AD"/>
    <w:rsid w:val="00B952D7"/>
    <w:rsid w:val="00B95B7A"/>
    <w:rsid w:val="00B96246"/>
    <w:rsid w:val="00B968D9"/>
    <w:rsid w:val="00B96D9C"/>
    <w:rsid w:val="00B977C8"/>
    <w:rsid w:val="00B97E04"/>
    <w:rsid w:val="00BA0024"/>
    <w:rsid w:val="00BA08B5"/>
    <w:rsid w:val="00BA09FB"/>
    <w:rsid w:val="00BA0ACA"/>
    <w:rsid w:val="00BA0C25"/>
    <w:rsid w:val="00BA0C9A"/>
    <w:rsid w:val="00BA1D86"/>
    <w:rsid w:val="00BA2619"/>
    <w:rsid w:val="00BA2C3B"/>
    <w:rsid w:val="00BA3DB2"/>
    <w:rsid w:val="00BA4312"/>
    <w:rsid w:val="00BA4F87"/>
    <w:rsid w:val="00BA51F1"/>
    <w:rsid w:val="00BA5B8A"/>
    <w:rsid w:val="00BA5E33"/>
    <w:rsid w:val="00BA6D08"/>
    <w:rsid w:val="00BA75EA"/>
    <w:rsid w:val="00BA7883"/>
    <w:rsid w:val="00BB01F4"/>
    <w:rsid w:val="00BB099C"/>
    <w:rsid w:val="00BB0E3A"/>
    <w:rsid w:val="00BB0ED4"/>
    <w:rsid w:val="00BB10CD"/>
    <w:rsid w:val="00BB10EB"/>
    <w:rsid w:val="00BB1536"/>
    <w:rsid w:val="00BB1EB3"/>
    <w:rsid w:val="00BB1F00"/>
    <w:rsid w:val="00BB36D0"/>
    <w:rsid w:val="00BB3953"/>
    <w:rsid w:val="00BB4BC3"/>
    <w:rsid w:val="00BB4F0E"/>
    <w:rsid w:val="00BB50A9"/>
    <w:rsid w:val="00BB5CF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2A"/>
    <w:rsid w:val="00BC7C56"/>
    <w:rsid w:val="00BD12A8"/>
    <w:rsid w:val="00BD1438"/>
    <w:rsid w:val="00BD167D"/>
    <w:rsid w:val="00BD1E02"/>
    <w:rsid w:val="00BD24A4"/>
    <w:rsid w:val="00BD301E"/>
    <w:rsid w:val="00BD3EE5"/>
    <w:rsid w:val="00BD3FE7"/>
    <w:rsid w:val="00BD42CF"/>
    <w:rsid w:val="00BD4332"/>
    <w:rsid w:val="00BD44D3"/>
    <w:rsid w:val="00BD4A2A"/>
    <w:rsid w:val="00BD4CBA"/>
    <w:rsid w:val="00BD5E8C"/>
    <w:rsid w:val="00BD67FA"/>
    <w:rsid w:val="00BE03D5"/>
    <w:rsid w:val="00BE0AAB"/>
    <w:rsid w:val="00BE0F28"/>
    <w:rsid w:val="00BE106F"/>
    <w:rsid w:val="00BE130C"/>
    <w:rsid w:val="00BE219A"/>
    <w:rsid w:val="00BE2248"/>
    <w:rsid w:val="00BE326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C8"/>
    <w:rsid w:val="00C15D95"/>
    <w:rsid w:val="00C161AA"/>
    <w:rsid w:val="00C16301"/>
    <w:rsid w:val="00C165F8"/>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692"/>
    <w:rsid w:val="00C24844"/>
    <w:rsid w:val="00C24F36"/>
    <w:rsid w:val="00C2532F"/>
    <w:rsid w:val="00C25970"/>
    <w:rsid w:val="00C264E4"/>
    <w:rsid w:val="00C26777"/>
    <w:rsid w:val="00C26E30"/>
    <w:rsid w:val="00C274CC"/>
    <w:rsid w:val="00C27611"/>
    <w:rsid w:val="00C277DF"/>
    <w:rsid w:val="00C27B2B"/>
    <w:rsid w:val="00C3039D"/>
    <w:rsid w:val="00C30D70"/>
    <w:rsid w:val="00C316AE"/>
    <w:rsid w:val="00C32392"/>
    <w:rsid w:val="00C32664"/>
    <w:rsid w:val="00C3271D"/>
    <w:rsid w:val="00C330F0"/>
    <w:rsid w:val="00C333DA"/>
    <w:rsid w:val="00C3379C"/>
    <w:rsid w:val="00C35733"/>
    <w:rsid w:val="00C362D1"/>
    <w:rsid w:val="00C366DD"/>
    <w:rsid w:val="00C368E0"/>
    <w:rsid w:val="00C3695F"/>
    <w:rsid w:val="00C369D4"/>
    <w:rsid w:val="00C37628"/>
    <w:rsid w:val="00C37833"/>
    <w:rsid w:val="00C378D1"/>
    <w:rsid w:val="00C37957"/>
    <w:rsid w:val="00C417C4"/>
    <w:rsid w:val="00C41A5D"/>
    <w:rsid w:val="00C42158"/>
    <w:rsid w:val="00C4246B"/>
    <w:rsid w:val="00C4288F"/>
    <w:rsid w:val="00C42BF7"/>
    <w:rsid w:val="00C433A3"/>
    <w:rsid w:val="00C43A7C"/>
    <w:rsid w:val="00C441FB"/>
    <w:rsid w:val="00C44FC0"/>
    <w:rsid w:val="00C4564E"/>
    <w:rsid w:val="00C45E40"/>
    <w:rsid w:val="00C463D5"/>
    <w:rsid w:val="00C476D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0F"/>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7"/>
    <w:rsid w:val="00C92510"/>
    <w:rsid w:val="00C925AD"/>
    <w:rsid w:val="00C92A22"/>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B2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1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D1"/>
    <w:rsid w:val="00CC79AD"/>
    <w:rsid w:val="00CC7E55"/>
    <w:rsid w:val="00CD06E7"/>
    <w:rsid w:val="00CD0CB6"/>
    <w:rsid w:val="00CD0DCB"/>
    <w:rsid w:val="00CD10CB"/>
    <w:rsid w:val="00CD1C8F"/>
    <w:rsid w:val="00CD1D57"/>
    <w:rsid w:val="00CD277D"/>
    <w:rsid w:val="00CD2A97"/>
    <w:rsid w:val="00CD3FE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D1"/>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19B"/>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90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8EA"/>
    <w:rsid w:val="00D44A58"/>
    <w:rsid w:val="00D455D8"/>
    <w:rsid w:val="00D45A12"/>
    <w:rsid w:val="00D45FEA"/>
    <w:rsid w:val="00D461A9"/>
    <w:rsid w:val="00D477AD"/>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4ED"/>
    <w:rsid w:val="00D57945"/>
    <w:rsid w:val="00D57CFF"/>
    <w:rsid w:val="00D608BF"/>
    <w:rsid w:val="00D61340"/>
    <w:rsid w:val="00D61DC8"/>
    <w:rsid w:val="00D62826"/>
    <w:rsid w:val="00D63254"/>
    <w:rsid w:val="00D64C90"/>
    <w:rsid w:val="00D64CC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99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DD"/>
    <w:rsid w:val="00D90E18"/>
    <w:rsid w:val="00D90EA4"/>
    <w:rsid w:val="00D91F5C"/>
    <w:rsid w:val="00D92CD6"/>
    <w:rsid w:val="00D936E6"/>
    <w:rsid w:val="00D939B5"/>
    <w:rsid w:val="00D946E1"/>
    <w:rsid w:val="00D95382"/>
    <w:rsid w:val="00D95D6A"/>
    <w:rsid w:val="00D9736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6FB6"/>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EC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A2"/>
    <w:rsid w:val="00E0611B"/>
    <w:rsid w:val="00E061D2"/>
    <w:rsid w:val="00E075EF"/>
    <w:rsid w:val="00E0766D"/>
    <w:rsid w:val="00E07723"/>
    <w:rsid w:val="00E07CAF"/>
    <w:rsid w:val="00E07E1C"/>
    <w:rsid w:val="00E10920"/>
    <w:rsid w:val="00E11612"/>
    <w:rsid w:val="00E11A96"/>
    <w:rsid w:val="00E11E22"/>
    <w:rsid w:val="00E12743"/>
    <w:rsid w:val="00E12945"/>
    <w:rsid w:val="00E13023"/>
    <w:rsid w:val="00E136EE"/>
    <w:rsid w:val="00E137BD"/>
    <w:rsid w:val="00E137DF"/>
    <w:rsid w:val="00E140F6"/>
    <w:rsid w:val="00E1445D"/>
    <w:rsid w:val="00E148DF"/>
    <w:rsid w:val="00E14B16"/>
    <w:rsid w:val="00E158F3"/>
    <w:rsid w:val="00E16014"/>
    <w:rsid w:val="00E16485"/>
    <w:rsid w:val="00E16580"/>
    <w:rsid w:val="00E16D29"/>
    <w:rsid w:val="00E16EEB"/>
    <w:rsid w:val="00E176EB"/>
    <w:rsid w:val="00E20446"/>
    <w:rsid w:val="00E20886"/>
    <w:rsid w:val="00E21153"/>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E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F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795"/>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D6"/>
    <w:rsid w:val="00E8445B"/>
    <w:rsid w:val="00E84BA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D9"/>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C7"/>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E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4D"/>
    <w:rsid w:val="00F1047F"/>
    <w:rsid w:val="00F105B4"/>
    <w:rsid w:val="00F10E29"/>
    <w:rsid w:val="00F114EB"/>
    <w:rsid w:val="00F119B8"/>
    <w:rsid w:val="00F119D5"/>
    <w:rsid w:val="00F121D8"/>
    <w:rsid w:val="00F12637"/>
    <w:rsid w:val="00F1322C"/>
    <w:rsid w:val="00F13A41"/>
    <w:rsid w:val="00F14BE6"/>
    <w:rsid w:val="00F15181"/>
    <w:rsid w:val="00F15AAE"/>
    <w:rsid w:val="00F16504"/>
    <w:rsid w:val="00F17B6B"/>
    <w:rsid w:val="00F17D62"/>
    <w:rsid w:val="00F2053B"/>
    <w:rsid w:val="00F20EC4"/>
    <w:rsid w:val="00F219F8"/>
    <w:rsid w:val="00F22233"/>
    <w:rsid w:val="00F2265D"/>
    <w:rsid w:val="00F22B29"/>
    <w:rsid w:val="00F22EEF"/>
    <w:rsid w:val="00F22F17"/>
    <w:rsid w:val="00F2329A"/>
    <w:rsid w:val="00F238B6"/>
    <w:rsid w:val="00F23FA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CA"/>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B6"/>
    <w:rsid w:val="00F51331"/>
    <w:rsid w:val="00F5224A"/>
    <w:rsid w:val="00F531B3"/>
    <w:rsid w:val="00F538D9"/>
    <w:rsid w:val="00F55331"/>
    <w:rsid w:val="00F55F38"/>
    <w:rsid w:val="00F55FA4"/>
    <w:rsid w:val="00F5648F"/>
    <w:rsid w:val="00F5735D"/>
    <w:rsid w:val="00F57966"/>
    <w:rsid w:val="00F60262"/>
    <w:rsid w:val="00F6045E"/>
    <w:rsid w:val="00F6188A"/>
    <w:rsid w:val="00F61F60"/>
    <w:rsid w:val="00F621CE"/>
    <w:rsid w:val="00F62F9B"/>
    <w:rsid w:val="00F63245"/>
    <w:rsid w:val="00F6367D"/>
    <w:rsid w:val="00F63804"/>
    <w:rsid w:val="00F63D4F"/>
    <w:rsid w:val="00F63F4F"/>
    <w:rsid w:val="00F6426C"/>
    <w:rsid w:val="00F649A5"/>
    <w:rsid w:val="00F65098"/>
    <w:rsid w:val="00F6570C"/>
    <w:rsid w:val="00F657A3"/>
    <w:rsid w:val="00F65A48"/>
    <w:rsid w:val="00F6632C"/>
    <w:rsid w:val="00F663AA"/>
    <w:rsid w:val="00F66952"/>
    <w:rsid w:val="00F66E5F"/>
    <w:rsid w:val="00F701AC"/>
    <w:rsid w:val="00F70D9F"/>
    <w:rsid w:val="00F70E2B"/>
    <w:rsid w:val="00F711F8"/>
    <w:rsid w:val="00F71B58"/>
    <w:rsid w:val="00F71FFA"/>
    <w:rsid w:val="00F722EE"/>
    <w:rsid w:val="00F725A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B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F8"/>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7C7"/>
    <w:rsid w:val="00FB4E7B"/>
    <w:rsid w:val="00FB610C"/>
    <w:rsid w:val="00FB623B"/>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F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C3D"/>
    <w:rsid w:val="00FE2F94"/>
    <w:rsid w:val="00FE3142"/>
    <w:rsid w:val="00FE3C30"/>
    <w:rsid w:val="00FE3ED2"/>
    <w:rsid w:val="00FE3EFC"/>
    <w:rsid w:val="00FE4932"/>
    <w:rsid w:val="00FE53F5"/>
    <w:rsid w:val="00FE5C06"/>
    <w:rsid w:val="00FE5C73"/>
    <w:rsid w:val="00FE609F"/>
    <w:rsid w:val="00FE78F4"/>
    <w:rsid w:val="00FF088D"/>
    <w:rsid w:val="00FF0BD9"/>
    <w:rsid w:val="00FF0BFA"/>
    <w:rsid w:val="00FF1084"/>
    <w:rsid w:val="00FF1E31"/>
    <w:rsid w:val="00FF255F"/>
    <w:rsid w:val="00FF2AA3"/>
    <w:rsid w:val="00FF30A2"/>
    <w:rsid w:val="00FF39E7"/>
    <w:rsid w:val="00FF39EE"/>
    <w:rsid w:val="00FF42E0"/>
    <w:rsid w:val="00FF4A82"/>
    <w:rsid w:val="00FF4AA0"/>
    <w:rsid w:val="00FF4BFE"/>
    <w:rsid w:val="00FF50A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78E96"/>
  <w15:chartTrackingRefBased/>
  <w15:docId w15:val="{5CD8897B-FF73-42CF-BAB5-4027479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E52B6"/>
    <w:rPr>
      <w:vertAlign w:val="superscript"/>
    </w:rPr>
  </w:style>
  <w:style w:type="character" w:styleId="Olstomnmnande">
    <w:name w:val="Unresolved Mention"/>
    <w:basedOn w:val="Standardstycketeckensnitt"/>
    <w:uiPriority w:val="99"/>
    <w:semiHidden/>
    <w:unhideWhenUsed/>
    <w:rsid w:val="00D64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C61B454AF4B8F90A2C34D7B38DBED"/>
        <w:category>
          <w:name w:val="Allmänt"/>
          <w:gallery w:val="placeholder"/>
        </w:category>
        <w:types>
          <w:type w:val="bbPlcHdr"/>
        </w:types>
        <w:behaviors>
          <w:behavior w:val="content"/>
        </w:behaviors>
        <w:guid w:val="{A5B216D5-72C0-49E3-A82F-A8AF6E01F038}"/>
      </w:docPartPr>
      <w:docPartBody>
        <w:p w:rsidR="00273AEF" w:rsidRDefault="00273AEF">
          <w:pPr>
            <w:pStyle w:val="53DC61B454AF4B8F90A2C34D7B38DBED"/>
          </w:pPr>
          <w:r w:rsidRPr="005A0A93">
            <w:rPr>
              <w:rStyle w:val="Platshllartext"/>
            </w:rPr>
            <w:t>Förslag till riksdagsbeslut</w:t>
          </w:r>
        </w:p>
      </w:docPartBody>
    </w:docPart>
    <w:docPart>
      <w:docPartPr>
        <w:name w:val="2361AA76D75F426895B57C792594F76E"/>
        <w:category>
          <w:name w:val="Allmänt"/>
          <w:gallery w:val="placeholder"/>
        </w:category>
        <w:types>
          <w:type w:val="bbPlcHdr"/>
        </w:types>
        <w:behaviors>
          <w:behavior w:val="content"/>
        </w:behaviors>
        <w:guid w:val="{35270B1F-2CF8-46D9-9577-39AFC6ED95D0}"/>
      </w:docPartPr>
      <w:docPartBody>
        <w:p w:rsidR="00273AEF" w:rsidRDefault="00273AEF">
          <w:pPr>
            <w:pStyle w:val="2361AA76D75F426895B57C792594F76E"/>
          </w:pPr>
          <w:r w:rsidRPr="005A0A93">
            <w:rPr>
              <w:rStyle w:val="Platshllartext"/>
            </w:rPr>
            <w:t>Motivering</w:t>
          </w:r>
        </w:p>
      </w:docPartBody>
    </w:docPart>
    <w:docPart>
      <w:docPartPr>
        <w:name w:val="EDF505D2F49F41B5A9F94890655EE751"/>
        <w:category>
          <w:name w:val="Allmänt"/>
          <w:gallery w:val="placeholder"/>
        </w:category>
        <w:types>
          <w:type w:val="bbPlcHdr"/>
        </w:types>
        <w:behaviors>
          <w:behavior w:val="content"/>
        </w:behaviors>
        <w:guid w:val="{40692759-7A3A-469A-92DF-ADB66A95CF96}"/>
      </w:docPartPr>
      <w:docPartBody>
        <w:p w:rsidR="00273AEF" w:rsidRDefault="00273AEF">
          <w:pPr>
            <w:pStyle w:val="EDF505D2F49F41B5A9F94890655EE751"/>
          </w:pPr>
          <w:r>
            <w:rPr>
              <w:rStyle w:val="Platshllartext"/>
            </w:rPr>
            <w:t xml:space="preserve"> </w:t>
          </w:r>
        </w:p>
      </w:docPartBody>
    </w:docPart>
    <w:docPart>
      <w:docPartPr>
        <w:name w:val="1760D5017EE44D78A48D1833D2A157B5"/>
        <w:category>
          <w:name w:val="Allmänt"/>
          <w:gallery w:val="placeholder"/>
        </w:category>
        <w:types>
          <w:type w:val="bbPlcHdr"/>
        </w:types>
        <w:behaviors>
          <w:behavior w:val="content"/>
        </w:behaviors>
        <w:guid w:val="{3F32EA5D-0513-4A47-89BE-CF42373EFF7C}"/>
      </w:docPartPr>
      <w:docPartBody>
        <w:p w:rsidR="00273AEF" w:rsidRDefault="000A5D39">
          <w:pPr>
            <w:pStyle w:val="1760D5017EE44D78A48D1833D2A157B5"/>
          </w:pPr>
          <w:r>
            <w:t xml:space="preserve"> </w:t>
          </w:r>
        </w:p>
      </w:docPartBody>
    </w:docPart>
    <w:docPart>
      <w:docPartPr>
        <w:name w:val="8D7B4E78772042178E9DB0BDBA27A35A"/>
        <w:category>
          <w:name w:val="Allmänt"/>
          <w:gallery w:val="placeholder"/>
        </w:category>
        <w:types>
          <w:type w:val="bbPlcHdr"/>
        </w:types>
        <w:behaviors>
          <w:behavior w:val="content"/>
        </w:behaviors>
        <w:guid w:val="{C4EE2FF5-135A-4149-B26E-C8B0E2A69D31}"/>
      </w:docPartPr>
      <w:docPartBody>
        <w:p w:rsidR="003156C7" w:rsidRDefault="003156C7"/>
      </w:docPartBody>
    </w:docPart>
    <w:docPart>
      <w:docPartPr>
        <w:name w:val="9C626979513C4978AFF399BB17C7BD2C"/>
        <w:category>
          <w:name w:val="Allmänt"/>
          <w:gallery w:val="placeholder"/>
        </w:category>
        <w:types>
          <w:type w:val="bbPlcHdr"/>
        </w:types>
        <w:behaviors>
          <w:behavior w:val="content"/>
        </w:behaviors>
        <w:guid w:val="{88075F5A-F350-45B0-A9D6-C3BF532EDA9C}"/>
      </w:docPartPr>
      <w:docPartBody>
        <w:p w:rsidR="000A5D39" w:rsidRDefault="000A5D39">
          <w:r>
            <w:t xml:space="preserve"> </w:t>
          </w:r>
        </w:p>
      </w:docPartBody>
    </w:docPart>
    <w:docPart>
      <w:docPartPr>
        <w:name w:val="C760A5DDD63548CBB504B44D6805E743"/>
        <w:category>
          <w:name w:val="Allmänt"/>
          <w:gallery w:val="placeholder"/>
        </w:category>
        <w:types>
          <w:type w:val="bbPlcHdr"/>
        </w:types>
        <w:behaviors>
          <w:behavior w:val="content"/>
        </w:behaviors>
        <w:guid w:val="{0099384A-2AB4-45FC-B229-C6B3354CE1B2}"/>
      </w:docPartPr>
      <w:docPartBody>
        <w:p w:rsidR="000A5D39" w:rsidRDefault="000A5D39">
          <w:r>
            <w:t>:4099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EF"/>
    <w:rsid w:val="000A245A"/>
    <w:rsid w:val="000A5D39"/>
    <w:rsid w:val="000A7737"/>
    <w:rsid w:val="000C79F5"/>
    <w:rsid w:val="00145C29"/>
    <w:rsid w:val="0016475D"/>
    <w:rsid w:val="001647B9"/>
    <w:rsid w:val="00273AEF"/>
    <w:rsid w:val="003156C7"/>
    <w:rsid w:val="004B4FA7"/>
    <w:rsid w:val="005254B4"/>
    <w:rsid w:val="00536ED3"/>
    <w:rsid w:val="00701B36"/>
    <w:rsid w:val="00705F82"/>
    <w:rsid w:val="00810FA1"/>
    <w:rsid w:val="00833345"/>
    <w:rsid w:val="008C2B55"/>
    <w:rsid w:val="008C54E8"/>
    <w:rsid w:val="009718D8"/>
    <w:rsid w:val="009F78B7"/>
    <w:rsid w:val="00A02B4F"/>
    <w:rsid w:val="00A46FBD"/>
    <w:rsid w:val="00A47879"/>
    <w:rsid w:val="00A717CC"/>
    <w:rsid w:val="00B95E61"/>
    <w:rsid w:val="00C16301"/>
    <w:rsid w:val="00C165F8"/>
    <w:rsid w:val="00C411A1"/>
    <w:rsid w:val="00CF519B"/>
    <w:rsid w:val="00D17904"/>
    <w:rsid w:val="00D438EA"/>
    <w:rsid w:val="00E432E0"/>
    <w:rsid w:val="00E64DCF"/>
    <w:rsid w:val="00E842D6"/>
    <w:rsid w:val="00FA41F8"/>
    <w:rsid w:val="00FB47C7"/>
    <w:rsid w:val="00FD1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5D39"/>
    <w:rPr>
      <w:color w:val="F1A983" w:themeColor="accent2" w:themeTint="99"/>
    </w:rPr>
  </w:style>
  <w:style w:type="paragraph" w:customStyle="1" w:styleId="53DC61B454AF4B8F90A2C34D7B38DBED">
    <w:name w:val="53DC61B454AF4B8F90A2C34D7B38DBED"/>
  </w:style>
  <w:style w:type="paragraph" w:customStyle="1" w:styleId="2361AA76D75F426895B57C792594F76E">
    <w:name w:val="2361AA76D75F426895B57C792594F76E"/>
  </w:style>
  <w:style w:type="paragraph" w:customStyle="1" w:styleId="EDF505D2F49F41B5A9F94890655EE751">
    <w:name w:val="EDF505D2F49F41B5A9F94890655EE751"/>
  </w:style>
  <w:style w:type="paragraph" w:customStyle="1" w:styleId="1760D5017EE44D78A48D1833D2A157B5">
    <w:name w:val="1760D5017EE44D78A48D1833D2A1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E787E-1C2E-4DA6-BF4B-9A51899E19AF}"/>
</file>

<file path=customXml/itemProps2.xml><?xml version="1.0" encoding="utf-8"?>
<ds:datastoreItem xmlns:ds="http://schemas.openxmlformats.org/officeDocument/2006/customXml" ds:itemID="{EC1B5946-557F-40A2-9885-8DD24020F742}"/>
</file>

<file path=customXml/itemProps3.xml><?xml version="1.0" encoding="utf-8"?>
<ds:datastoreItem xmlns:ds="http://schemas.openxmlformats.org/officeDocument/2006/customXml" ds:itemID="{828D0ECA-DFF7-45CE-B2CB-253187FEFAF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170</TotalTime>
  <Pages>5</Pages>
  <Words>1888</Words>
  <Characters>11197</Characters>
  <Application>Microsoft Office Word</Application>
  <DocSecurity>0</DocSecurity>
  <Lines>174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26 217 Ett utökat straffrättsligt tjänstemannaansvar</vt:lpstr>
      <vt:lpstr>
      </vt:lpstr>
    </vt:vector>
  </TitlesOfParts>
  <Company>Sveriges riksdag</Company>
  <LinksUpToDate>false</LinksUpToDate>
  <CharactersWithSpaces>13048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