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C003966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1E3FF0A3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3249B7">
              <w:rPr>
                <w:b/>
              </w:rPr>
              <w:t>2</w:t>
            </w:r>
            <w:r w:rsidR="00444C32">
              <w:rPr>
                <w:b/>
              </w:rPr>
              <w:t>5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56FE53B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F32420">
              <w:t>1</w:t>
            </w:r>
            <w:r w:rsidRPr="0012669A">
              <w:t>-</w:t>
            </w:r>
            <w:r w:rsidR="00F32420">
              <w:t>0</w:t>
            </w:r>
            <w:r w:rsidR="00444C32">
              <w:t>3</w:t>
            </w:r>
            <w:r w:rsidRPr="0012669A">
              <w:t>-</w:t>
            </w:r>
            <w:r w:rsidR="00444C32">
              <w:t>04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5D927661" w:rsidR="00141DA2" w:rsidRPr="0012669A" w:rsidRDefault="00A24521" w:rsidP="008C57B9">
            <w:r>
              <w:t>1</w:t>
            </w:r>
            <w:r w:rsidR="000B5F32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F35D4C">
              <w:t>10.45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0E07CCC4" w14:textId="1B4AA28E" w:rsidR="00ED1096" w:rsidRDefault="00DD54E9" w:rsidP="00A66C14">
            <w:pPr>
              <w:spacing w:after="100" w:afterAutospacing="1"/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F35D4C">
              <w:t>Lars Hjälmered</w:t>
            </w:r>
            <w:r w:rsidR="004F43CB">
              <w:t xml:space="preserve"> (</w:t>
            </w:r>
            <w:r w:rsidR="00F35D4C">
              <w:t>M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F35D4C" w:rsidRPr="00F35D4C">
              <w:rPr>
                <w:lang w:val="en-US"/>
              </w:rPr>
              <w:t>Eric Palmqvist (SD)</w:t>
            </w:r>
            <w:r w:rsidR="00F35D4C">
              <w:rPr>
                <w:lang w:val="en-US"/>
              </w:rPr>
              <w:t xml:space="preserve">, </w:t>
            </w:r>
            <w:r w:rsidR="007B7403" w:rsidRPr="00FE3B74">
              <w:t xml:space="preserve">Lorentz Tovatt (MP), </w:t>
            </w:r>
            <w:r w:rsidR="006B0C02" w:rsidRPr="00FE3B74">
              <w:t xml:space="preserve">Peter Helander (C), </w:t>
            </w:r>
            <w:r w:rsidR="00F35D4C" w:rsidRPr="00F35D4C">
              <w:rPr>
                <w:snapToGrid w:val="0"/>
              </w:rPr>
              <w:t>Patrik Engström (S)</w:t>
            </w:r>
            <w:r w:rsidR="00F35D4C">
              <w:rPr>
                <w:snapToGrid w:val="0"/>
              </w:rPr>
              <w:t xml:space="preserve">, </w:t>
            </w:r>
            <w:r w:rsidR="0022564B" w:rsidRPr="0022564B">
              <w:rPr>
                <w:snapToGrid w:val="0"/>
              </w:rPr>
              <w:t>Helena Antoni (M)</w:t>
            </w:r>
            <w:r w:rsidR="0022564B">
              <w:rPr>
                <w:snapToGrid w:val="0"/>
              </w:rPr>
              <w:t xml:space="preserve">, </w:t>
            </w:r>
            <w:r w:rsidR="00F35D4C" w:rsidRPr="00F35D4C">
              <w:rPr>
                <w:snapToGrid w:val="0"/>
              </w:rPr>
              <w:t>Per Schöldberg (C)</w:t>
            </w:r>
            <w:r w:rsidR="00F35D4C">
              <w:rPr>
                <w:snapToGrid w:val="0"/>
              </w:rPr>
              <w:t xml:space="preserve">, </w:t>
            </w:r>
            <w:r w:rsidR="004F43CB" w:rsidRPr="00395D3B">
              <w:rPr>
                <w:snapToGrid w:val="0"/>
              </w:rPr>
              <w:t>Josef Fransson (SD)</w:t>
            </w:r>
            <w:r w:rsidR="000A13C3">
              <w:rPr>
                <w:snapToGrid w:val="0"/>
              </w:rPr>
              <w:t>,</w:t>
            </w:r>
            <w:r w:rsidR="0022564B">
              <w:rPr>
                <w:snapToGrid w:val="0"/>
              </w:rPr>
              <w:t xml:space="preserve"> </w:t>
            </w:r>
            <w:r w:rsidR="0022564B" w:rsidRPr="008C4947">
              <w:t>Rickard Nordin (C)</w:t>
            </w:r>
            <w:r w:rsidR="00F35D4C">
              <w:t xml:space="preserve">, </w:t>
            </w:r>
            <w:r w:rsidR="00F35D4C" w:rsidRPr="00F35D4C">
              <w:rPr>
                <w:lang w:val="en-US"/>
              </w:rPr>
              <w:t>Amanda Palmstierna (MP)</w:t>
            </w:r>
            <w:r w:rsidR="00F35D4C">
              <w:rPr>
                <w:lang w:val="en-US"/>
              </w:rPr>
              <w:t xml:space="preserve"> </w:t>
            </w:r>
            <w:r w:rsidR="00793CE5">
              <w:t xml:space="preserve">och </w:t>
            </w:r>
            <w:hyperlink r:id="rId8" w:history="1"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Solange Olame Bayibsa </w:t>
              </w:r>
            </w:hyperlink>
            <w:r w:rsidR="0032557B" w:rsidRPr="0032557B">
              <w:t>(S)</w:t>
            </w:r>
            <w:r w:rsidR="00793CE5">
              <w:t>.</w:t>
            </w:r>
          </w:p>
          <w:p w14:paraId="6B0B07AC" w14:textId="2FC1FDBB" w:rsidR="00ED1096" w:rsidRPr="00ED1096" w:rsidRDefault="00F30C62" w:rsidP="00ED1096">
            <w:pPr>
              <w:ind w:right="68"/>
            </w:pPr>
            <w:r>
              <w:t>Fyra</w:t>
            </w:r>
            <w:r w:rsidR="003C23FC">
              <w:t xml:space="preserve"> </w:t>
            </w:r>
            <w:r w:rsidR="00ED1096" w:rsidRPr="00ED1096">
              <w:t xml:space="preserve">tjänstemän från </w:t>
            </w:r>
            <w:r w:rsidR="00ED1096">
              <w:t>närings</w:t>
            </w:r>
            <w:r w:rsidR="00ED1096" w:rsidRPr="00ED1096">
              <w:t>utskottets kansli var uppkopplade på distans.</w:t>
            </w:r>
          </w:p>
          <w:p w14:paraId="46C189BA" w14:textId="557FE69F" w:rsidR="00A453B3" w:rsidRPr="00A24521" w:rsidRDefault="00A453B3" w:rsidP="00A66C14">
            <w:pPr>
              <w:spacing w:after="100" w:afterAutospacing="1"/>
              <w:rPr>
                <w:b/>
                <w:bCs/>
                <w:color w:val="000000"/>
              </w:rPr>
            </w:pPr>
          </w:p>
        </w:tc>
      </w:tr>
      <w:tr w:rsidR="006B0C02" w:rsidRPr="0012669A" w14:paraId="76C4011F" w14:textId="77777777" w:rsidTr="00823B30">
        <w:trPr>
          <w:trHeight w:val="919"/>
        </w:trPr>
        <w:tc>
          <w:tcPr>
            <w:tcW w:w="567" w:type="dxa"/>
          </w:tcPr>
          <w:p w14:paraId="01AEEE1B" w14:textId="318960B1" w:rsidR="006B0C02" w:rsidRDefault="006B0C02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5A2B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1524257" w14:textId="77777777" w:rsidR="006B0C02" w:rsidRPr="006E7CB3" w:rsidRDefault="006B0C02" w:rsidP="006B0C0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3BC7D521" w14:textId="77777777" w:rsidR="006B0C02" w:rsidRPr="006E7CB3" w:rsidRDefault="006B0C02" w:rsidP="006B0C02">
            <w:pPr>
              <w:tabs>
                <w:tab w:val="left" w:pos="1701"/>
              </w:tabs>
              <w:rPr>
                <w:snapToGrid w:val="0"/>
              </w:rPr>
            </w:pPr>
          </w:p>
          <w:p w14:paraId="7C481E70" w14:textId="1EC7E61B" w:rsidR="006B0C02" w:rsidRDefault="006B0C02" w:rsidP="006B0C02">
            <w:pPr>
              <w:widowControl w:val="0"/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>
              <w:rPr>
                <w:snapToGrid w:val="0"/>
              </w:rPr>
              <w:t>2</w:t>
            </w:r>
            <w:r w:rsidR="00444C32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14:paraId="2EF1367C" w14:textId="77777777" w:rsidR="006B0C02" w:rsidRDefault="006B0C02" w:rsidP="0032171A">
            <w:pPr>
              <w:rPr>
                <w:b/>
                <w:bCs/>
                <w:color w:val="000000"/>
              </w:rPr>
            </w:pPr>
          </w:p>
        </w:tc>
      </w:tr>
      <w:tr w:rsidR="001A7140" w:rsidRPr="0012669A" w14:paraId="1B573AB1" w14:textId="77777777" w:rsidTr="00823B30">
        <w:trPr>
          <w:trHeight w:val="919"/>
        </w:trPr>
        <w:tc>
          <w:tcPr>
            <w:tcW w:w="567" w:type="dxa"/>
          </w:tcPr>
          <w:p w14:paraId="7D2DF2C8" w14:textId="7640ABE7" w:rsidR="001A7140" w:rsidRDefault="00085A2B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12202903" w14:textId="69362FF5" w:rsidR="00444C32" w:rsidRPr="009D0E39" w:rsidRDefault="00444C32" w:rsidP="00444C3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proofErr w:type="spellStart"/>
            <w:r>
              <w:rPr>
                <w:rStyle w:val="bold"/>
                <w:b/>
              </w:rPr>
              <w:t>Mineralpolitik</w:t>
            </w:r>
            <w:proofErr w:type="spellEnd"/>
            <w:r w:rsidRPr="00902BAF">
              <w:rPr>
                <w:rStyle w:val="bold"/>
                <w:b/>
              </w:rPr>
              <w:t xml:space="preserve"> (NU</w:t>
            </w:r>
            <w:r>
              <w:rPr>
                <w:rStyle w:val="bold"/>
                <w:b/>
              </w:rPr>
              <w:t>18</w:t>
            </w:r>
            <w:r w:rsidRPr="00902BAF">
              <w:rPr>
                <w:rStyle w:val="bold"/>
                <w:b/>
              </w:rPr>
              <w:t>)</w:t>
            </w:r>
            <w:r w:rsidRPr="00902BAF">
              <w:rPr>
                <w:b/>
                <w:color w:val="222222"/>
              </w:rPr>
              <w:br/>
            </w:r>
            <w:r w:rsidRPr="0077059F">
              <w:rPr>
                <w:color w:val="222222"/>
              </w:rPr>
              <w:br/>
            </w: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 xml:space="preserve">fortsatte </w:t>
            </w:r>
            <w:r w:rsidRPr="009D0E39">
              <w:rPr>
                <w:snapToGrid w:val="0"/>
                <w:szCs w:val="20"/>
              </w:rPr>
              <w:t>behand</w:t>
            </w:r>
            <w:r>
              <w:rPr>
                <w:snapToGrid w:val="0"/>
                <w:szCs w:val="20"/>
              </w:rPr>
              <w:t>lingen motioner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 xml:space="preserve">om </w:t>
            </w:r>
            <w:proofErr w:type="spellStart"/>
            <w:r>
              <w:rPr>
                <w:snapToGrid w:val="0"/>
                <w:szCs w:val="20"/>
              </w:rPr>
              <w:t>mineralpolitik</w:t>
            </w:r>
            <w:proofErr w:type="spellEnd"/>
            <w:r>
              <w:rPr>
                <w:snapToGrid w:val="0"/>
                <w:szCs w:val="20"/>
              </w:rPr>
              <w:t>.</w:t>
            </w:r>
          </w:p>
          <w:p w14:paraId="76D22018" w14:textId="77777777" w:rsidR="00444C32" w:rsidRPr="009D0E39" w:rsidRDefault="00444C32" w:rsidP="00444C32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06421655" w14:textId="77777777" w:rsidR="001A7140" w:rsidRDefault="00444C32" w:rsidP="00444C32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  <w:p w14:paraId="66C7D585" w14:textId="5EDAAD95" w:rsidR="00444C32" w:rsidRPr="006E7CB3" w:rsidRDefault="00444C32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5F32" w:rsidRPr="00A25DBE" w14:paraId="710B6056" w14:textId="77777777" w:rsidTr="00823B30">
        <w:trPr>
          <w:trHeight w:val="919"/>
        </w:trPr>
        <w:tc>
          <w:tcPr>
            <w:tcW w:w="567" w:type="dxa"/>
          </w:tcPr>
          <w:p w14:paraId="20550BA6" w14:textId="6D6770DA" w:rsidR="000B5F32" w:rsidRDefault="00085A2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020" w:type="dxa"/>
          </w:tcPr>
          <w:p w14:paraId="56E2D596" w14:textId="77777777" w:rsidR="00444C32" w:rsidRDefault="00444C32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meddelande om en handlingsplan för immateriella rättigheter (NU25)</w:t>
            </w:r>
          </w:p>
          <w:p w14:paraId="5728CB49" w14:textId="77777777" w:rsidR="00444C32" w:rsidRDefault="00444C32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0B89A8" w14:textId="51CBF384" w:rsidR="00444C32" w:rsidRPr="00750C3F" w:rsidRDefault="00444C32" w:rsidP="00444C32">
            <w:pPr>
              <w:spacing w:after="100" w:afterAutospacing="1"/>
              <w:rPr>
                <w:color w:val="222222"/>
              </w:rPr>
            </w:pPr>
            <w:r w:rsidRPr="00750C3F">
              <w:rPr>
                <w:color w:val="222222"/>
              </w:rPr>
              <w:t xml:space="preserve">Utskottet </w:t>
            </w:r>
            <w:r>
              <w:rPr>
                <w:color w:val="222222"/>
              </w:rPr>
              <w:t>fortsatte</w:t>
            </w:r>
            <w:r w:rsidRPr="00750C3F">
              <w:rPr>
                <w:color w:val="222222"/>
              </w:rPr>
              <w:t xml:space="preserve"> granskningen av kommissionens meddelande om </w:t>
            </w:r>
            <w:r>
              <w:rPr>
                <w:color w:val="222222"/>
              </w:rPr>
              <w:t>en handlingsplan för immateriella rättigheter</w:t>
            </w:r>
            <w:r w:rsidRPr="00750C3F">
              <w:rPr>
                <w:color w:val="222222"/>
              </w:rPr>
              <w:t xml:space="preserve"> (</w:t>
            </w:r>
            <w:proofErr w:type="gramStart"/>
            <w:r w:rsidRPr="00750C3F">
              <w:rPr>
                <w:color w:val="222222"/>
              </w:rPr>
              <w:t>COM(</w:t>
            </w:r>
            <w:proofErr w:type="gramEnd"/>
            <w:r w:rsidRPr="00750C3F">
              <w:rPr>
                <w:color w:val="222222"/>
              </w:rPr>
              <w:t>20</w:t>
            </w:r>
            <w:r>
              <w:rPr>
                <w:color w:val="222222"/>
              </w:rPr>
              <w:t>20</w:t>
            </w:r>
            <w:r w:rsidRPr="00750C3F">
              <w:rPr>
                <w:color w:val="222222"/>
              </w:rPr>
              <w:t>) 7</w:t>
            </w:r>
            <w:r>
              <w:rPr>
                <w:color w:val="222222"/>
              </w:rPr>
              <w:t>60</w:t>
            </w:r>
            <w:r w:rsidRPr="00750C3F">
              <w:rPr>
                <w:color w:val="222222"/>
              </w:rPr>
              <w:t>).</w:t>
            </w:r>
          </w:p>
          <w:p w14:paraId="1D3C30DC" w14:textId="77777777" w:rsidR="00444C32" w:rsidRDefault="00444C32" w:rsidP="00444C32">
            <w:pPr>
              <w:spacing w:after="100" w:afterAutospacing="1"/>
              <w:rPr>
                <w:color w:val="222222"/>
              </w:rPr>
            </w:pPr>
            <w:r w:rsidRPr="00750C3F">
              <w:rPr>
                <w:color w:val="222222"/>
              </w:rPr>
              <w:t>Ärendet bordlades.</w:t>
            </w:r>
          </w:p>
          <w:p w14:paraId="79ACB0E6" w14:textId="508BC61D" w:rsidR="000B5F32" w:rsidRPr="00F30C62" w:rsidRDefault="00444C32" w:rsidP="00444C32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br/>
            </w:r>
          </w:p>
        </w:tc>
      </w:tr>
      <w:tr w:rsidR="00085A2B" w:rsidRPr="00A25DBE" w14:paraId="0272AABA" w14:textId="77777777" w:rsidTr="00823B30">
        <w:trPr>
          <w:trHeight w:val="919"/>
        </w:trPr>
        <w:tc>
          <w:tcPr>
            <w:tcW w:w="567" w:type="dxa"/>
          </w:tcPr>
          <w:p w14:paraId="3B455ABF" w14:textId="623F17C8" w:rsidR="00085A2B" w:rsidRDefault="00085A2B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7020" w:type="dxa"/>
          </w:tcPr>
          <w:p w14:paraId="5CA05365" w14:textId="52889FBA" w:rsidR="00444C32" w:rsidRDefault="00444C32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8778E">
              <w:rPr>
                <w:b/>
                <w:snapToGrid w:val="0"/>
              </w:rPr>
              <w:t>Förslag till utskottsinitiativ</w:t>
            </w:r>
          </w:p>
          <w:p w14:paraId="50DD301E" w14:textId="77777777" w:rsidR="00444C32" w:rsidRDefault="00444C32" w:rsidP="00444C32">
            <w:pPr>
              <w:rPr>
                <w:szCs w:val="26"/>
              </w:rPr>
            </w:pPr>
          </w:p>
          <w:p w14:paraId="22208FF5" w14:textId="61CA614C" w:rsidR="00444C32" w:rsidRDefault="00444C32" w:rsidP="00444C32">
            <w:pPr>
              <w:rPr>
                <w:snapToGrid w:val="0"/>
              </w:rPr>
            </w:pPr>
            <w:r w:rsidRPr="0088778E">
              <w:rPr>
                <w:szCs w:val="26"/>
              </w:rPr>
              <w:t xml:space="preserve">Utskottet fortsatte behandlingen av </w:t>
            </w:r>
            <w:r>
              <w:rPr>
                <w:snapToGrid w:val="0"/>
              </w:rPr>
              <w:t xml:space="preserve">förslaget till utskottsinitiativ </w:t>
            </w:r>
            <w:r w:rsidRPr="0088778E">
              <w:rPr>
                <w:snapToGrid w:val="0"/>
              </w:rPr>
              <w:t xml:space="preserve">om </w:t>
            </w:r>
            <w:r>
              <w:rPr>
                <w:snapToGrid w:val="0"/>
              </w:rPr>
              <w:t>kärnavfall och energiförsörjningen</w:t>
            </w:r>
            <w:r w:rsidR="00F35D4C">
              <w:rPr>
                <w:snapToGrid w:val="0"/>
              </w:rPr>
              <w:t>.</w:t>
            </w:r>
          </w:p>
          <w:p w14:paraId="563F6891" w14:textId="77777777" w:rsidR="00444C32" w:rsidRDefault="00444C32" w:rsidP="00444C32">
            <w:pPr>
              <w:rPr>
                <w:b/>
                <w:bCs/>
                <w:color w:val="000000"/>
              </w:rPr>
            </w:pPr>
          </w:p>
          <w:p w14:paraId="3C12F944" w14:textId="596DB79C" w:rsidR="00444C32" w:rsidRPr="002B0571" w:rsidRDefault="00243F79" w:rsidP="00444C32">
            <w:pPr>
              <w:autoSpaceDE w:val="0"/>
              <w:autoSpaceDN w:val="0"/>
              <w:adjustRightInd w:val="0"/>
            </w:pPr>
            <w:r>
              <w:t>L-ledamoten meddela</w:t>
            </w:r>
            <w:r w:rsidR="00DC62C5">
              <w:t>de</w:t>
            </w:r>
            <w:r>
              <w:t xml:space="preserve"> att förslaget till utskottsinitiativ återkallades.</w:t>
            </w:r>
          </w:p>
          <w:p w14:paraId="6EB720CF" w14:textId="1849EF3D" w:rsidR="00085A2B" w:rsidRPr="00F30C62" w:rsidRDefault="00085A2B" w:rsidP="00F35D4C">
            <w:pPr>
              <w:autoSpaceDE w:val="0"/>
              <w:autoSpaceDN w:val="0"/>
              <w:adjustRightInd w:val="0"/>
              <w:rPr>
                <w:color w:val="222222"/>
              </w:rPr>
            </w:pPr>
          </w:p>
        </w:tc>
      </w:tr>
      <w:tr w:rsidR="00061C55" w:rsidRPr="00A25DBE" w14:paraId="0CAA6C8F" w14:textId="77777777" w:rsidTr="00823B30">
        <w:trPr>
          <w:trHeight w:val="919"/>
        </w:trPr>
        <w:tc>
          <w:tcPr>
            <w:tcW w:w="567" w:type="dxa"/>
          </w:tcPr>
          <w:p w14:paraId="0BBD2A70" w14:textId="0DC8BC5A" w:rsidR="00061C55" w:rsidRDefault="00061C5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5A2B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39630A95" w14:textId="77777777" w:rsidR="00444C32" w:rsidRDefault="00444C32" w:rsidP="00444C3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8778E">
              <w:rPr>
                <w:b/>
                <w:snapToGrid w:val="0"/>
              </w:rPr>
              <w:t>Förslag till utskottsinitiativ</w:t>
            </w:r>
          </w:p>
          <w:p w14:paraId="2799D78A" w14:textId="77777777" w:rsidR="00444C32" w:rsidRDefault="00444C32" w:rsidP="00444C32">
            <w:pPr>
              <w:rPr>
                <w:szCs w:val="26"/>
              </w:rPr>
            </w:pPr>
          </w:p>
          <w:p w14:paraId="53EE81B4" w14:textId="05F4D6D6" w:rsidR="00444C32" w:rsidRDefault="00444C32" w:rsidP="00444C32">
            <w:pPr>
              <w:rPr>
                <w:snapToGrid w:val="0"/>
              </w:rPr>
            </w:pPr>
            <w:r w:rsidRPr="0088778E">
              <w:rPr>
                <w:szCs w:val="26"/>
              </w:rPr>
              <w:t xml:space="preserve">Utskottet fortsatte behandlingen av </w:t>
            </w:r>
            <w:r>
              <w:rPr>
                <w:snapToGrid w:val="0"/>
              </w:rPr>
              <w:t xml:space="preserve">förslaget till utskottsinitiativ </w:t>
            </w:r>
            <w:r w:rsidRPr="0088778E">
              <w:rPr>
                <w:snapToGrid w:val="0"/>
              </w:rPr>
              <w:t xml:space="preserve">om </w:t>
            </w:r>
            <w:r>
              <w:rPr>
                <w:snapToGrid w:val="0"/>
              </w:rPr>
              <w:t xml:space="preserve">ändringar i kärntekniklagen </w:t>
            </w:r>
            <w:r w:rsidRPr="00444C32">
              <w:rPr>
                <w:color w:val="222222"/>
                <w:shd w:val="clear" w:color="auto" w:fill="F9F9F9"/>
              </w:rPr>
              <w:t xml:space="preserve">(enligt bilaga </w:t>
            </w:r>
            <w:r w:rsidR="00F35D4C">
              <w:rPr>
                <w:color w:val="222222"/>
                <w:shd w:val="clear" w:color="auto" w:fill="F9F9F9"/>
              </w:rPr>
              <w:t>2</w:t>
            </w:r>
            <w:r w:rsidRPr="00444C32">
              <w:rPr>
                <w:color w:val="222222"/>
                <w:shd w:val="clear" w:color="auto" w:fill="F9F9F9"/>
              </w:rPr>
              <w:t>)</w:t>
            </w:r>
          </w:p>
          <w:p w14:paraId="7FF2B58C" w14:textId="77777777" w:rsidR="00444C32" w:rsidRDefault="00444C32" w:rsidP="00444C32">
            <w:pPr>
              <w:rPr>
                <w:b/>
                <w:bCs/>
                <w:color w:val="000000"/>
              </w:rPr>
            </w:pPr>
          </w:p>
          <w:p w14:paraId="1D2BAFED" w14:textId="5AA03C2A" w:rsidR="00444C32" w:rsidRDefault="00444C32" w:rsidP="00444C32">
            <w:pPr>
              <w:autoSpaceDE w:val="0"/>
              <w:autoSpaceDN w:val="0"/>
              <w:adjustRightInd w:val="0"/>
            </w:pPr>
            <w:r w:rsidRPr="002B0571">
              <w:t xml:space="preserve">Utskottet beslutade med röstsiffrorna </w:t>
            </w:r>
            <w:r w:rsidR="00243F79">
              <w:t>9</w:t>
            </w:r>
            <w:r w:rsidRPr="002B0571">
              <w:t xml:space="preserve"> mot </w:t>
            </w:r>
            <w:r w:rsidR="00243F79">
              <w:t>8</w:t>
            </w:r>
            <w:r>
              <w:t xml:space="preserve"> att inte ta något initiativ.</w:t>
            </w:r>
          </w:p>
          <w:p w14:paraId="3008D883" w14:textId="77777777" w:rsidR="00444C32" w:rsidRPr="002B0571" w:rsidRDefault="00444C32" w:rsidP="00444C32">
            <w:pPr>
              <w:autoSpaceDE w:val="0"/>
              <w:autoSpaceDN w:val="0"/>
              <w:adjustRightInd w:val="0"/>
            </w:pPr>
          </w:p>
          <w:p w14:paraId="5E66E305" w14:textId="2CF86F7F" w:rsidR="00444C32" w:rsidRPr="002B0571" w:rsidRDefault="00444C32" w:rsidP="00444C3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63717">
              <w:rPr>
                <w:rFonts w:eastAsiaTheme="minorHAnsi"/>
                <w:lang w:eastAsia="en-US"/>
              </w:rPr>
              <w:t xml:space="preserve">Mot beslutet reserverade sig </w:t>
            </w:r>
            <w:r w:rsidR="00243F79">
              <w:t>M-, SD-, KD- och L-ledamöterna</w:t>
            </w:r>
            <w:r w:rsidR="00243F79" w:rsidRPr="00363717">
              <w:rPr>
                <w:rFonts w:eastAsiaTheme="minorHAnsi"/>
                <w:lang w:eastAsia="en-US"/>
              </w:rPr>
              <w:t xml:space="preserve"> </w:t>
            </w:r>
            <w:r w:rsidRPr="00363717">
              <w:rPr>
                <w:rFonts w:eastAsiaTheme="minorHAnsi"/>
                <w:lang w:eastAsia="en-US"/>
              </w:rPr>
              <w:t>och ansåg att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363717">
              <w:rPr>
                <w:rFonts w:eastAsiaTheme="minorHAnsi"/>
                <w:lang w:eastAsia="en-US"/>
              </w:rPr>
              <w:t>utskottet borde ha tagit initiativ enligt det framlagda förslaget.</w:t>
            </w:r>
          </w:p>
          <w:p w14:paraId="7311CB1F" w14:textId="3795EE30" w:rsidR="00750C3F" w:rsidRPr="00750C3F" w:rsidRDefault="00085A2B" w:rsidP="00750C3F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  <w:shd w:val="clear" w:color="auto" w:fill="FFFFFF"/>
              </w:rPr>
              <w:br/>
            </w:r>
          </w:p>
        </w:tc>
      </w:tr>
      <w:tr w:rsidR="000153B8" w:rsidRPr="00A25DBE" w14:paraId="447FEDE5" w14:textId="77777777" w:rsidTr="00823B30">
        <w:trPr>
          <w:trHeight w:val="919"/>
        </w:trPr>
        <w:tc>
          <w:tcPr>
            <w:tcW w:w="567" w:type="dxa"/>
          </w:tcPr>
          <w:p w14:paraId="73E5A000" w14:textId="70BFE386" w:rsidR="000153B8" w:rsidRDefault="000153B8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85A2B">
              <w:rPr>
                <w:b/>
                <w:snapToGrid w:val="0"/>
              </w:rPr>
              <w:t>7</w:t>
            </w:r>
          </w:p>
        </w:tc>
        <w:tc>
          <w:tcPr>
            <w:tcW w:w="7020" w:type="dxa"/>
          </w:tcPr>
          <w:p w14:paraId="3C487EE4" w14:textId="596E8A9F" w:rsidR="00444C32" w:rsidRDefault="00444C32" w:rsidP="00085A2B">
            <w:pPr>
              <w:spacing w:after="100" w:afterAutospacing="1"/>
              <w:rPr>
                <w:b/>
                <w:color w:val="222222"/>
              </w:rPr>
            </w:pPr>
            <w:r w:rsidRPr="00444C32">
              <w:rPr>
                <w:b/>
                <w:color w:val="222222"/>
              </w:rPr>
              <w:t>Inspel till näringsutskottets grupp för uppföljning och utvärdering</w:t>
            </w:r>
          </w:p>
          <w:p w14:paraId="09C49AE1" w14:textId="77777777" w:rsidR="00F35D4C" w:rsidRDefault="00F35D4C" w:rsidP="00243F79">
            <w:pPr>
              <w:spacing w:after="100" w:afterAutospacing="1"/>
              <w:rPr>
                <w:color w:val="222222"/>
              </w:rPr>
            </w:pPr>
            <w:r>
              <w:rPr>
                <w:color w:val="222222"/>
              </w:rPr>
              <w:t xml:space="preserve">Utskottet diskuterade förslag till </w:t>
            </w:r>
            <w:r w:rsidR="00243F79">
              <w:t>uppföljningar och forskningsöversikter</w:t>
            </w:r>
            <w:r w:rsidR="00243F79">
              <w:rPr>
                <w:color w:val="222222"/>
              </w:rPr>
              <w:t xml:space="preserve"> </w:t>
            </w:r>
            <w:r>
              <w:rPr>
                <w:color w:val="222222"/>
              </w:rPr>
              <w:t>för näringsutskottets grupp för uppföljning och utvärdering (NUGUU).</w:t>
            </w:r>
          </w:p>
          <w:p w14:paraId="4B3828BE" w14:textId="4DCE98B1" w:rsidR="00243F79" w:rsidRPr="00F35D4C" w:rsidRDefault="00243F79" w:rsidP="00243F79">
            <w:pPr>
              <w:spacing w:after="100" w:afterAutospacing="1"/>
              <w:rPr>
                <w:color w:val="222222"/>
              </w:rPr>
            </w:pPr>
          </w:p>
        </w:tc>
      </w:tr>
      <w:tr w:rsidR="00F35D4C" w:rsidRPr="00A25DBE" w14:paraId="4E60D349" w14:textId="77777777" w:rsidTr="00F35D4C">
        <w:trPr>
          <w:trHeight w:val="1769"/>
        </w:trPr>
        <w:tc>
          <w:tcPr>
            <w:tcW w:w="567" w:type="dxa"/>
          </w:tcPr>
          <w:p w14:paraId="0742AABD" w14:textId="430ACB85" w:rsidR="00F35D4C" w:rsidRDefault="00F35D4C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621A5339" w14:textId="59D38CF4" w:rsidR="00F35D4C" w:rsidRPr="00F35D4C" w:rsidRDefault="00F35D4C" w:rsidP="00F35D4C">
            <w:r>
              <w:rPr>
                <w:b/>
                <w:color w:val="222222"/>
              </w:rPr>
              <w:t>Förslag om utskottsinitiativ</w:t>
            </w:r>
            <w:r>
              <w:rPr>
                <w:b/>
                <w:color w:val="222222"/>
              </w:rPr>
              <w:br/>
            </w:r>
            <w:r>
              <w:rPr>
                <w:color w:val="222222"/>
              </w:rPr>
              <w:br/>
            </w:r>
            <w:r w:rsidR="00243F79">
              <w:t>Förslag om utskottsinitiativ om prövningsordningen för bearbetningskoncession enligt minerallagen presenterades av M-ledamöterna.</w:t>
            </w:r>
          </w:p>
          <w:p w14:paraId="239CB88E" w14:textId="02BE85A9" w:rsidR="00F35D4C" w:rsidRPr="00F35D4C" w:rsidRDefault="00F35D4C" w:rsidP="00085A2B">
            <w:pPr>
              <w:spacing w:after="100" w:afterAutospacing="1"/>
              <w:rPr>
                <w:color w:val="222222"/>
              </w:rPr>
            </w:pPr>
          </w:p>
        </w:tc>
      </w:tr>
      <w:tr w:rsidR="00F35D4C" w:rsidRPr="00A25DBE" w14:paraId="1E476F79" w14:textId="77777777" w:rsidTr="00823B30">
        <w:trPr>
          <w:trHeight w:val="919"/>
        </w:trPr>
        <w:tc>
          <w:tcPr>
            <w:tcW w:w="567" w:type="dxa"/>
          </w:tcPr>
          <w:p w14:paraId="378385AC" w14:textId="1BB5359A" w:rsidR="00F35D4C" w:rsidRDefault="00F35D4C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020" w:type="dxa"/>
          </w:tcPr>
          <w:p w14:paraId="3C09D033" w14:textId="77777777" w:rsidR="00F35D4C" w:rsidRDefault="00F35D4C" w:rsidP="00F35D4C">
            <w:pPr>
              <w:spacing w:after="100" w:afterAutospacing="1"/>
            </w:pPr>
            <w:r>
              <w:rPr>
                <w:b/>
                <w:color w:val="222222"/>
              </w:rPr>
              <w:t>Inbjudan från försvarsutskottet</w:t>
            </w:r>
            <w:r>
              <w:rPr>
                <w:b/>
                <w:color w:val="222222"/>
              </w:rPr>
              <w:br/>
            </w:r>
            <w:r>
              <w:rPr>
                <w:b/>
                <w:color w:val="222222"/>
              </w:rPr>
              <w:br/>
            </w:r>
            <w:r>
              <w:t xml:space="preserve">Utskottets informerades om </w:t>
            </w:r>
            <w:r w:rsidRPr="00F35D4C">
              <w:t xml:space="preserve">inbjudan från </w:t>
            </w:r>
            <w:r>
              <w:t>försvarsutskottet</w:t>
            </w:r>
            <w:r w:rsidRPr="00F35D4C">
              <w:t xml:space="preserve"> till information </w:t>
            </w:r>
            <w:r>
              <w:t xml:space="preserve">om lagring och slutförvaring av kärnavfall den </w:t>
            </w:r>
            <w:r>
              <w:br/>
              <w:t>11 mars kl. 8.00.</w:t>
            </w:r>
          </w:p>
          <w:p w14:paraId="4BABF0F3" w14:textId="08A84FCB" w:rsidR="00F35D4C" w:rsidRPr="00F35D4C" w:rsidRDefault="00F35D4C" w:rsidP="00F35D4C">
            <w:pPr>
              <w:spacing w:after="100" w:afterAutospacing="1"/>
            </w:pP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1088839E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F35D4C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0FF63766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243F79">
              <w:rPr>
                <w:bCs/>
                <w:snapToGrid w:val="0"/>
              </w:rPr>
              <w:t>tis</w:t>
            </w:r>
            <w:r w:rsidR="00397E10">
              <w:rPr>
                <w:bCs/>
                <w:snapToGrid w:val="0"/>
              </w:rPr>
              <w:t>d</w:t>
            </w:r>
            <w:r w:rsidR="0032171A">
              <w:rPr>
                <w:bCs/>
                <w:snapToGrid w:val="0"/>
              </w:rPr>
              <w:t>ag</w:t>
            </w:r>
            <w:r>
              <w:rPr>
                <w:color w:val="000000"/>
              </w:rPr>
              <w:t xml:space="preserve">en </w:t>
            </w:r>
            <w:r w:rsidR="00061C55">
              <w:rPr>
                <w:color w:val="000000"/>
              </w:rPr>
              <w:t xml:space="preserve">den </w:t>
            </w:r>
            <w:r w:rsidR="00FC3BEB">
              <w:rPr>
                <w:color w:val="000000"/>
              </w:rPr>
              <w:br/>
            </w:r>
            <w:r w:rsidR="00243F79">
              <w:rPr>
                <w:color w:val="000000"/>
              </w:rPr>
              <w:t>9</w:t>
            </w:r>
            <w:r w:rsidR="00FC3BEB">
              <w:rPr>
                <w:color w:val="000000"/>
              </w:rPr>
              <w:t xml:space="preserve"> mars</w:t>
            </w:r>
            <w:r w:rsidR="005D01E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kl. </w:t>
            </w:r>
            <w:r w:rsidR="00257D2B">
              <w:rPr>
                <w:color w:val="000000"/>
              </w:rPr>
              <w:t>1</w:t>
            </w:r>
            <w:r w:rsidR="00243F79">
              <w:rPr>
                <w:color w:val="000000"/>
              </w:rPr>
              <w:t>1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5D01ED">
              <w:rPr>
                <w:color w:val="000000"/>
              </w:rPr>
              <w:t>.</w:t>
            </w:r>
            <w:r w:rsidR="002054AD">
              <w:rPr>
                <w:color w:val="000000"/>
              </w:rPr>
              <w:t xml:space="preserve"> 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2CF5048C" w14:textId="53781ADD" w:rsidR="00B85682" w:rsidRDefault="00B85682" w:rsidP="0077059F">
            <w:pPr>
              <w:tabs>
                <w:tab w:val="left" w:pos="1701"/>
              </w:tabs>
            </w:pPr>
          </w:p>
          <w:p w14:paraId="41AB70B8" w14:textId="691013EA" w:rsidR="00F35D4C" w:rsidRDefault="00F35D4C" w:rsidP="0077059F">
            <w:pPr>
              <w:tabs>
                <w:tab w:val="left" w:pos="1701"/>
              </w:tabs>
            </w:pPr>
          </w:p>
          <w:p w14:paraId="28D8E661" w14:textId="240AE012" w:rsidR="00F35D4C" w:rsidRDefault="00F35D4C" w:rsidP="0077059F">
            <w:pPr>
              <w:tabs>
                <w:tab w:val="left" w:pos="1701"/>
              </w:tabs>
            </w:pPr>
          </w:p>
          <w:p w14:paraId="5042DB4B" w14:textId="77777777" w:rsidR="00F35D4C" w:rsidRDefault="00F35D4C" w:rsidP="0077059F">
            <w:pPr>
              <w:tabs>
                <w:tab w:val="left" w:pos="1701"/>
              </w:tabs>
            </w:pPr>
          </w:p>
          <w:p w14:paraId="24191C6C" w14:textId="29E3F227" w:rsidR="00B85682" w:rsidRDefault="00B85682" w:rsidP="0077059F">
            <w:pPr>
              <w:tabs>
                <w:tab w:val="left" w:pos="1701"/>
              </w:tabs>
            </w:pPr>
          </w:p>
          <w:p w14:paraId="28CD7BCA" w14:textId="6E12C202" w:rsidR="005A7765" w:rsidRDefault="005A7765" w:rsidP="0077059F">
            <w:pPr>
              <w:tabs>
                <w:tab w:val="left" w:pos="1701"/>
              </w:tabs>
            </w:pPr>
          </w:p>
          <w:p w14:paraId="60A9A775" w14:textId="678A2086" w:rsidR="005A7765" w:rsidRDefault="005A7765" w:rsidP="0077059F">
            <w:pPr>
              <w:tabs>
                <w:tab w:val="left" w:pos="1701"/>
              </w:tabs>
            </w:pPr>
          </w:p>
          <w:p w14:paraId="390E9989" w14:textId="77777777" w:rsidR="005A7765" w:rsidRDefault="005A7765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lastRenderedPageBreak/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74D3803D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243F79">
              <w:t>9</w:t>
            </w:r>
            <w:r w:rsidR="00085A2B">
              <w:t xml:space="preserve"> mars</w:t>
            </w:r>
            <w:r>
              <w:t xml:space="preserve"> </w:t>
            </w:r>
            <w:r w:rsidRPr="0012669A">
              <w:t>202</w:t>
            </w:r>
            <w:r w:rsidR="005D01ED">
              <w:t>1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0D0AFC1D" w:rsidR="0077059F" w:rsidRPr="00683D46" w:rsidRDefault="00683D46" w:rsidP="0077059F">
            <w:pPr>
              <w:tabs>
                <w:tab w:val="left" w:pos="1701"/>
              </w:tabs>
              <w:rPr>
                <w:b/>
              </w:rPr>
            </w:pPr>
            <w:r w:rsidRPr="00683D46">
              <w:t>Anna-Caren Sätherberg</w:t>
            </w:r>
          </w:p>
        </w:tc>
      </w:tr>
    </w:tbl>
    <w:p w14:paraId="72FA67FD" w14:textId="359D84E4" w:rsidR="00F35D4C" w:rsidRDefault="00F35D4C"/>
    <w:p w14:paraId="76FFEEC6" w14:textId="77777777" w:rsidR="00F35D4C" w:rsidRDefault="00F35D4C">
      <w:r>
        <w:br w:type="page"/>
      </w:r>
    </w:p>
    <w:p w14:paraId="6E72651A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498"/>
        <w:gridCol w:w="425"/>
        <w:gridCol w:w="284"/>
        <w:gridCol w:w="383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30B3C8B8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3249B7">
              <w:rPr>
                <w:rFonts w:ascii="Times New Roman" w:hAnsi="Times New Roman"/>
                <w:sz w:val="22"/>
                <w:szCs w:val="22"/>
              </w:rPr>
              <w:t>2</w:t>
            </w:r>
            <w:r w:rsidR="00444C3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70CB" w:rsidRPr="0012669A" w14:paraId="7332C8AB" w14:textId="77777777" w:rsidTr="009D3AF7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6DC5982B" w:rsidR="002770CB" w:rsidRPr="0012669A" w:rsidRDefault="009E0D2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793CE5">
              <w:rPr>
                <w:rFonts w:ascii="Times New Roman" w:hAnsi="Times New Roman"/>
                <w:sz w:val="20"/>
                <w:szCs w:val="20"/>
              </w:rPr>
              <w:t>2</w:t>
            </w:r>
            <w:r w:rsidR="0022564B">
              <w:rPr>
                <w:rFonts w:ascii="Times New Roman" w:hAnsi="Times New Roman"/>
                <w:sz w:val="20"/>
                <w:szCs w:val="20"/>
              </w:rPr>
              <w:t>–</w:t>
            </w:r>
            <w:r w:rsidR="00F35D4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1B48D7A3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 7–10</w:t>
            </w:r>
          </w:p>
        </w:tc>
        <w:tc>
          <w:tcPr>
            <w:tcW w:w="977" w:type="dxa"/>
            <w:gridSpan w:val="3"/>
            <w:tcBorders>
              <w:top w:val="single" w:sz="4" w:space="0" w:color="auto"/>
            </w:tcBorders>
          </w:tcPr>
          <w:p w14:paraId="06DB7E41" w14:textId="255ADB4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22564B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98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284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83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22564B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22564B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2B55793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26F79FB5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6E1993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625FDD4E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B4643C1" w14:textId="62652C9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22564B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194AF296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04B69FC0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663F07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12B9ED8E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2C7E80" w14:textId="5DFD4CE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22564B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6D1B36AE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1B0FB4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01DB0980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02521C2" w14:textId="3E39B3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22564B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480D9850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447989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4B082DB8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56A38B7" w14:textId="76ED7D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22564B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3881A59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2AC29E1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DD98B32" w14:textId="19D87E5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22564B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4C990C81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05ABCF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13CECADC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1170FF6" w14:textId="76F8BA9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22564B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268189BB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2B44ACB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F490A52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B62085B" w14:textId="242FD16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22564B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528D8EBE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08F88A2" w14:textId="04A2669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301DF908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6AFF5A2" w14:textId="6A5C226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22564B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1BA9F7A0" w:rsidR="001527D1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654733C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08E76A85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B010EFC" w14:textId="5052B9D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22564B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628D7E7A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995F1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30EE3627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DC56836" w14:textId="3F81A9E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22564B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22564B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693A07DA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51E19F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3DA034BC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580AFD1" w14:textId="6E6928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22564B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24C27DC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579E35F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4613DD79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98439A" w14:textId="300C376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22564B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6EA211D0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6B8A2D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0324483F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6013BA4" w14:textId="0C75F67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22564B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5A92522B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2EFDE5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21F451D6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B775C" w14:textId="6B3B8C7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22564B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3A673455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E5081C4" w14:textId="5D4EA25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34F43405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E6357F6" w14:textId="60E93E6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22564B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244F6C42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2CB6515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177C73EB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D82E386" w14:textId="3487D60A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22564B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22564B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15F8EF7A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695AAA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1C77B885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B6CC5B5" w14:textId="3548E5C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22564B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37EE77FF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27E3585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815B1A" w14:textId="1D1854F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22564B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22564B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22564B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0A07EA73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5979A5F" w14:textId="5653952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4ED81EE2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ADB87E6" w14:textId="0A2E950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22564B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22564B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6CB9EA0F" w:rsidR="002770CB" w:rsidRPr="0012669A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5535B5E2" w14:textId="5F8DEA3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5425AFB3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F33E944" w14:textId="3BAFF16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22564B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096D3416" w:rsidR="002D58EB" w:rsidRPr="0012669A" w:rsidRDefault="002D58E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BF9F71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21A66D6" w14:textId="7979C3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22564B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22564B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22564B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22564B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22564B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22564B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22564B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22564B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22564B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22564B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5745186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53469E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22564B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22564B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22564B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FE3B74" w14:paraId="2A8FF496" w14:textId="77777777" w:rsidTr="0022564B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98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83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22564B">
        <w:trPr>
          <w:trHeight w:val="130"/>
        </w:trPr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3D73D56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4FF7842F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307D1C1D" w14:textId="6ADD400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22564B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32CE250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239E9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430E846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46499E1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6596D95C" w:rsidR="002770CB" w:rsidRPr="0012669A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340E4155" w14:textId="7ABCC6E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BE0F75" w14:paraId="3A3B32F7" w14:textId="77777777" w:rsidTr="0022564B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1CBA64D6" w:rsidR="0032557B" w:rsidRPr="00BE0F75" w:rsidRDefault="00694E90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r w:rsidR="0032557B" w:rsidRPr="00BE0F75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Solange Olame Bayibsa </w:t>
              </w:r>
            </w:hyperlink>
            <w:r w:rsidR="0032557B" w:rsidRPr="00BE0F75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BE0F75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62446625" w:rsidR="0032557B" w:rsidRPr="00BE0F75" w:rsidRDefault="00F35D4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50F7C1E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44D23993" w:rsidR="0032557B" w:rsidRPr="00BE0F75" w:rsidRDefault="00F35D4C" w:rsidP="007E205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8429F50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" w:type="dxa"/>
            <w:tcBorders>
              <w:bottom w:val="single" w:sz="4" w:space="0" w:color="auto"/>
            </w:tcBorders>
          </w:tcPr>
          <w:p w14:paraId="719858D4" w14:textId="3190A02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C94B7D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705CE866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74C8DA9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BE0F75" w:rsidRDefault="0032557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412640D8" w14:textId="51967096" w:rsidR="00444C32" w:rsidRDefault="00444C32" w:rsidP="00606FE9">
      <w:pPr>
        <w:spacing w:after="77" w:line="259" w:lineRule="auto"/>
        <w:ind w:right="25"/>
        <w:jc w:val="right"/>
      </w:pPr>
    </w:p>
    <w:sectPr w:rsidR="00444C32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CEEF6" w14:textId="77777777" w:rsidR="00C57AE2" w:rsidRDefault="00C57AE2" w:rsidP="002130F1">
      <w:r>
        <w:separator/>
      </w:r>
    </w:p>
  </w:endnote>
  <w:endnote w:type="continuationSeparator" w:id="0">
    <w:p w14:paraId="5CE3F79A" w14:textId="77777777" w:rsidR="00C57AE2" w:rsidRDefault="00C57AE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62FBB" w14:textId="77777777" w:rsidR="00C57AE2" w:rsidRDefault="00C57AE2" w:rsidP="002130F1">
      <w:r>
        <w:separator/>
      </w:r>
    </w:p>
  </w:footnote>
  <w:footnote w:type="continuationSeparator" w:id="0">
    <w:p w14:paraId="407D0A26" w14:textId="77777777" w:rsidR="00C57AE2" w:rsidRDefault="00C57AE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18"/>
  </w:num>
  <w:num w:numId="9">
    <w:abstractNumId w:val="9"/>
  </w:num>
  <w:num w:numId="10">
    <w:abstractNumId w:val="16"/>
  </w:num>
  <w:num w:numId="11">
    <w:abstractNumId w:val="25"/>
  </w:num>
  <w:num w:numId="12">
    <w:abstractNumId w:val="22"/>
  </w:num>
  <w:num w:numId="13">
    <w:abstractNumId w:val="27"/>
  </w:num>
  <w:num w:numId="14">
    <w:abstractNumId w:val="4"/>
  </w:num>
  <w:num w:numId="15">
    <w:abstractNumId w:val="26"/>
  </w:num>
  <w:num w:numId="16">
    <w:abstractNumId w:val="11"/>
  </w:num>
  <w:num w:numId="17">
    <w:abstractNumId w:val="19"/>
  </w:num>
  <w:num w:numId="18">
    <w:abstractNumId w:val="24"/>
  </w:num>
  <w:num w:numId="19">
    <w:abstractNumId w:val="14"/>
  </w:num>
  <w:num w:numId="20">
    <w:abstractNumId w:val="0"/>
  </w:num>
  <w:num w:numId="21">
    <w:abstractNumId w:val="5"/>
  </w:num>
  <w:num w:numId="22">
    <w:abstractNumId w:val="20"/>
  </w:num>
  <w:num w:numId="23">
    <w:abstractNumId w:val="13"/>
  </w:num>
  <w:num w:numId="24">
    <w:abstractNumId w:val="21"/>
  </w:num>
  <w:num w:numId="25">
    <w:abstractNumId w:val="8"/>
  </w:num>
  <w:num w:numId="26">
    <w:abstractNumId w:val="15"/>
  </w:num>
  <w:num w:numId="27">
    <w:abstractNumId w:val="23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5D4A"/>
    <w:rsid w:val="00006695"/>
    <w:rsid w:val="0000794F"/>
    <w:rsid w:val="000102DD"/>
    <w:rsid w:val="000116C9"/>
    <w:rsid w:val="000135E0"/>
    <w:rsid w:val="00013E52"/>
    <w:rsid w:val="000153B8"/>
    <w:rsid w:val="00023C91"/>
    <w:rsid w:val="0002508C"/>
    <w:rsid w:val="0002654B"/>
    <w:rsid w:val="00026615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1C55"/>
    <w:rsid w:val="0006613C"/>
    <w:rsid w:val="00067448"/>
    <w:rsid w:val="000715BD"/>
    <w:rsid w:val="000816C5"/>
    <w:rsid w:val="00084B36"/>
    <w:rsid w:val="00085A2B"/>
    <w:rsid w:val="0008637D"/>
    <w:rsid w:val="000915AB"/>
    <w:rsid w:val="00092337"/>
    <w:rsid w:val="000A052E"/>
    <w:rsid w:val="000A094B"/>
    <w:rsid w:val="000A13C3"/>
    <w:rsid w:val="000A5556"/>
    <w:rsid w:val="000A6372"/>
    <w:rsid w:val="000B00FE"/>
    <w:rsid w:val="000B1280"/>
    <w:rsid w:val="000B13DA"/>
    <w:rsid w:val="000B2260"/>
    <w:rsid w:val="000B392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22F1"/>
    <w:rsid w:val="000E3D3D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12B5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2669"/>
    <w:rsid w:val="00143749"/>
    <w:rsid w:val="00143C5E"/>
    <w:rsid w:val="001448E9"/>
    <w:rsid w:val="00145F5A"/>
    <w:rsid w:val="001460BD"/>
    <w:rsid w:val="00147035"/>
    <w:rsid w:val="00150706"/>
    <w:rsid w:val="0015234D"/>
    <w:rsid w:val="001527D1"/>
    <w:rsid w:val="001544CD"/>
    <w:rsid w:val="00154751"/>
    <w:rsid w:val="001603B4"/>
    <w:rsid w:val="00161C62"/>
    <w:rsid w:val="00161CC2"/>
    <w:rsid w:val="00163E80"/>
    <w:rsid w:val="00165662"/>
    <w:rsid w:val="001673BD"/>
    <w:rsid w:val="00170C7E"/>
    <w:rsid w:val="001710C0"/>
    <w:rsid w:val="0017416D"/>
    <w:rsid w:val="00176050"/>
    <w:rsid w:val="00187C01"/>
    <w:rsid w:val="00193522"/>
    <w:rsid w:val="00196B2D"/>
    <w:rsid w:val="00196CFE"/>
    <w:rsid w:val="00197761"/>
    <w:rsid w:val="00197781"/>
    <w:rsid w:val="001A19D4"/>
    <w:rsid w:val="001A4B24"/>
    <w:rsid w:val="001A7140"/>
    <w:rsid w:val="001B04DF"/>
    <w:rsid w:val="001B0AEF"/>
    <w:rsid w:val="001B0F3C"/>
    <w:rsid w:val="001B205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073AB"/>
    <w:rsid w:val="00212ECE"/>
    <w:rsid w:val="002130F1"/>
    <w:rsid w:val="00214B29"/>
    <w:rsid w:val="00216B48"/>
    <w:rsid w:val="00216C89"/>
    <w:rsid w:val="00216E89"/>
    <w:rsid w:val="00222D1D"/>
    <w:rsid w:val="002234F9"/>
    <w:rsid w:val="00224578"/>
    <w:rsid w:val="0022564B"/>
    <w:rsid w:val="00227526"/>
    <w:rsid w:val="00231D5D"/>
    <w:rsid w:val="00234A48"/>
    <w:rsid w:val="00241FF0"/>
    <w:rsid w:val="0024203D"/>
    <w:rsid w:val="00242D8C"/>
    <w:rsid w:val="00243F79"/>
    <w:rsid w:val="00253AD1"/>
    <w:rsid w:val="00255734"/>
    <w:rsid w:val="00257D2B"/>
    <w:rsid w:val="0026023A"/>
    <w:rsid w:val="00266857"/>
    <w:rsid w:val="00271E64"/>
    <w:rsid w:val="00273580"/>
    <w:rsid w:val="00274EC7"/>
    <w:rsid w:val="002770CB"/>
    <w:rsid w:val="002779BC"/>
    <w:rsid w:val="00280FBF"/>
    <w:rsid w:val="0028147A"/>
    <w:rsid w:val="0029208A"/>
    <w:rsid w:val="00292B8E"/>
    <w:rsid w:val="002959B7"/>
    <w:rsid w:val="00297258"/>
    <w:rsid w:val="00297761"/>
    <w:rsid w:val="002A057E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D7754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17A58"/>
    <w:rsid w:val="00320856"/>
    <w:rsid w:val="0032171A"/>
    <w:rsid w:val="003249B7"/>
    <w:rsid w:val="00324C1A"/>
    <w:rsid w:val="0032557B"/>
    <w:rsid w:val="00327BCB"/>
    <w:rsid w:val="003307F3"/>
    <w:rsid w:val="0033084F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73CDE"/>
    <w:rsid w:val="00383280"/>
    <w:rsid w:val="00384E0C"/>
    <w:rsid w:val="00391552"/>
    <w:rsid w:val="00395D3B"/>
    <w:rsid w:val="003977B2"/>
    <w:rsid w:val="00397E10"/>
    <w:rsid w:val="003A0707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07018"/>
    <w:rsid w:val="004110BF"/>
    <w:rsid w:val="004123D7"/>
    <w:rsid w:val="00413802"/>
    <w:rsid w:val="00414CA2"/>
    <w:rsid w:val="00416A4C"/>
    <w:rsid w:val="004214EA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46A8"/>
    <w:rsid w:val="00444C32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49A9"/>
    <w:rsid w:val="0049687D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0612"/>
    <w:rsid w:val="004C2BE4"/>
    <w:rsid w:val="004D078A"/>
    <w:rsid w:val="004D13A9"/>
    <w:rsid w:val="004D18B4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45C"/>
    <w:rsid w:val="00577B8E"/>
    <w:rsid w:val="00580F66"/>
    <w:rsid w:val="00581FFA"/>
    <w:rsid w:val="0059057B"/>
    <w:rsid w:val="00591D06"/>
    <w:rsid w:val="00592B67"/>
    <w:rsid w:val="00593E7E"/>
    <w:rsid w:val="00594389"/>
    <w:rsid w:val="00597A95"/>
    <w:rsid w:val="005A1A51"/>
    <w:rsid w:val="005A1EC1"/>
    <w:rsid w:val="005A483C"/>
    <w:rsid w:val="005A5CBA"/>
    <w:rsid w:val="005A7765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01ED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489"/>
    <w:rsid w:val="005F45B9"/>
    <w:rsid w:val="005F4AF3"/>
    <w:rsid w:val="005F596C"/>
    <w:rsid w:val="00604400"/>
    <w:rsid w:val="0060455C"/>
    <w:rsid w:val="00605232"/>
    <w:rsid w:val="00606FE9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3D46"/>
    <w:rsid w:val="00684611"/>
    <w:rsid w:val="00684658"/>
    <w:rsid w:val="00685425"/>
    <w:rsid w:val="006855A0"/>
    <w:rsid w:val="0069055B"/>
    <w:rsid w:val="00690981"/>
    <w:rsid w:val="00693DC7"/>
    <w:rsid w:val="00694E90"/>
    <w:rsid w:val="00696210"/>
    <w:rsid w:val="00696516"/>
    <w:rsid w:val="00696F59"/>
    <w:rsid w:val="006A2402"/>
    <w:rsid w:val="006A445E"/>
    <w:rsid w:val="006A4C76"/>
    <w:rsid w:val="006A582F"/>
    <w:rsid w:val="006A7E23"/>
    <w:rsid w:val="006B0BC3"/>
    <w:rsid w:val="006B0C02"/>
    <w:rsid w:val="006B3962"/>
    <w:rsid w:val="006C3067"/>
    <w:rsid w:val="006C4B9F"/>
    <w:rsid w:val="006C5854"/>
    <w:rsid w:val="006D14D3"/>
    <w:rsid w:val="006D214C"/>
    <w:rsid w:val="006E07B8"/>
    <w:rsid w:val="006E1398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EF9"/>
    <w:rsid w:val="006F2692"/>
    <w:rsid w:val="006F2F2C"/>
    <w:rsid w:val="006F4F00"/>
    <w:rsid w:val="0070503A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0C3F"/>
    <w:rsid w:val="007518A3"/>
    <w:rsid w:val="00752E7E"/>
    <w:rsid w:val="007541AA"/>
    <w:rsid w:val="00757D4C"/>
    <w:rsid w:val="00757DB6"/>
    <w:rsid w:val="007615C2"/>
    <w:rsid w:val="00761AC3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B7403"/>
    <w:rsid w:val="007C1563"/>
    <w:rsid w:val="007C2261"/>
    <w:rsid w:val="007C36B4"/>
    <w:rsid w:val="007C74B4"/>
    <w:rsid w:val="007D12E5"/>
    <w:rsid w:val="007D3AB0"/>
    <w:rsid w:val="007D3F4E"/>
    <w:rsid w:val="007D5D8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1D45"/>
    <w:rsid w:val="00843719"/>
    <w:rsid w:val="00843F06"/>
    <w:rsid w:val="008445B7"/>
    <w:rsid w:val="00844725"/>
    <w:rsid w:val="00844A7A"/>
    <w:rsid w:val="00844CD4"/>
    <w:rsid w:val="00845241"/>
    <w:rsid w:val="008479CA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55C"/>
    <w:rsid w:val="00874E53"/>
    <w:rsid w:val="00876D3E"/>
    <w:rsid w:val="00880882"/>
    <w:rsid w:val="008822B7"/>
    <w:rsid w:val="008825AF"/>
    <w:rsid w:val="00882F65"/>
    <w:rsid w:val="0088453D"/>
    <w:rsid w:val="00885502"/>
    <w:rsid w:val="00890ED8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B0C"/>
    <w:rsid w:val="008C1D6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52DA"/>
    <w:rsid w:val="008D7422"/>
    <w:rsid w:val="008D7A19"/>
    <w:rsid w:val="008E2702"/>
    <w:rsid w:val="008E77C4"/>
    <w:rsid w:val="008F0875"/>
    <w:rsid w:val="008F0F47"/>
    <w:rsid w:val="008F41E3"/>
    <w:rsid w:val="008F7F3A"/>
    <w:rsid w:val="009019F0"/>
    <w:rsid w:val="00902BAF"/>
    <w:rsid w:val="00902E0C"/>
    <w:rsid w:val="00903CAF"/>
    <w:rsid w:val="0090492E"/>
    <w:rsid w:val="009068AD"/>
    <w:rsid w:val="00910F3B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34E8C"/>
    <w:rsid w:val="009401AB"/>
    <w:rsid w:val="009425AD"/>
    <w:rsid w:val="009435A4"/>
    <w:rsid w:val="00944EFE"/>
    <w:rsid w:val="00945FAF"/>
    <w:rsid w:val="00951C9C"/>
    <w:rsid w:val="00952F58"/>
    <w:rsid w:val="009538FE"/>
    <w:rsid w:val="009541B3"/>
    <w:rsid w:val="0095434B"/>
    <w:rsid w:val="009578C3"/>
    <w:rsid w:val="00957FEC"/>
    <w:rsid w:val="009639F9"/>
    <w:rsid w:val="00965288"/>
    <w:rsid w:val="00965875"/>
    <w:rsid w:val="00966DFD"/>
    <w:rsid w:val="009678A0"/>
    <w:rsid w:val="0097618B"/>
    <w:rsid w:val="0098056C"/>
    <w:rsid w:val="00982EC7"/>
    <w:rsid w:val="009846AA"/>
    <w:rsid w:val="00993231"/>
    <w:rsid w:val="00993873"/>
    <w:rsid w:val="00994329"/>
    <w:rsid w:val="00994AA3"/>
    <w:rsid w:val="00994ECE"/>
    <w:rsid w:val="009A1763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0F9"/>
    <w:rsid w:val="009D2F12"/>
    <w:rsid w:val="009D2F41"/>
    <w:rsid w:val="009D3AF7"/>
    <w:rsid w:val="009E0D2B"/>
    <w:rsid w:val="009E271A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2C18"/>
    <w:rsid w:val="009F3914"/>
    <w:rsid w:val="009F592C"/>
    <w:rsid w:val="009F5F90"/>
    <w:rsid w:val="009F62E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477C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776"/>
    <w:rsid w:val="00A56C8C"/>
    <w:rsid w:val="00A63874"/>
    <w:rsid w:val="00A64150"/>
    <w:rsid w:val="00A642E5"/>
    <w:rsid w:val="00A65DD2"/>
    <w:rsid w:val="00A65DD7"/>
    <w:rsid w:val="00A6636F"/>
    <w:rsid w:val="00A6686A"/>
    <w:rsid w:val="00A66C14"/>
    <w:rsid w:val="00A675D1"/>
    <w:rsid w:val="00A676E1"/>
    <w:rsid w:val="00A7078E"/>
    <w:rsid w:val="00A7277C"/>
    <w:rsid w:val="00A737ED"/>
    <w:rsid w:val="00A74486"/>
    <w:rsid w:val="00A75E66"/>
    <w:rsid w:val="00A769E6"/>
    <w:rsid w:val="00A76AD4"/>
    <w:rsid w:val="00A8463C"/>
    <w:rsid w:val="00A8693F"/>
    <w:rsid w:val="00A903B6"/>
    <w:rsid w:val="00A91B64"/>
    <w:rsid w:val="00A94CB0"/>
    <w:rsid w:val="00A967CE"/>
    <w:rsid w:val="00A96B80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8B3"/>
    <w:rsid w:val="00AE4E93"/>
    <w:rsid w:val="00AF0AA7"/>
    <w:rsid w:val="00AF25A0"/>
    <w:rsid w:val="00B01F49"/>
    <w:rsid w:val="00B02C69"/>
    <w:rsid w:val="00B0455B"/>
    <w:rsid w:val="00B048E9"/>
    <w:rsid w:val="00B04D07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0E6A"/>
    <w:rsid w:val="00B44051"/>
    <w:rsid w:val="00B441EB"/>
    <w:rsid w:val="00B44C74"/>
    <w:rsid w:val="00B44F8A"/>
    <w:rsid w:val="00B46BAB"/>
    <w:rsid w:val="00B52791"/>
    <w:rsid w:val="00B532E0"/>
    <w:rsid w:val="00B545F6"/>
    <w:rsid w:val="00B54D33"/>
    <w:rsid w:val="00B559D8"/>
    <w:rsid w:val="00B564FF"/>
    <w:rsid w:val="00B65826"/>
    <w:rsid w:val="00B66723"/>
    <w:rsid w:val="00B67165"/>
    <w:rsid w:val="00B7168F"/>
    <w:rsid w:val="00B7186A"/>
    <w:rsid w:val="00B72482"/>
    <w:rsid w:val="00B7332F"/>
    <w:rsid w:val="00B74D7C"/>
    <w:rsid w:val="00B75C33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C7BCC"/>
    <w:rsid w:val="00BD04EA"/>
    <w:rsid w:val="00BD061A"/>
    <w:rsid w:val="00BD0FEC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0D58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41E20"/>
    <w:rsid w:val="00C51E52"/>
    <w:rsid w:val="00C53816"/>
    <w:rsid w:val="00C53C6F"/>
    <w:rsid w:val="00C565ED"/>
    <w:rsid w:val="00C569E6"/>
    <w:rsid w:val="00C56F1D"/>
    <w:rsid w:val="00C57AE2"/>
    <w:rsid w:val="00C630C1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6555"/>
    <w:rsid w:val="00CA3C45"/>
    <w:rsid w:val="00CA41CC"/>
    <w:rsid w:val="00CA4A64"/>
    <w:rsid w:val="00CA4BBA"/>
    <w:rsid w:val="00CA5AB1"/>
    <w:rsid w:val="00CB0696"/>
    <w:rsid w:val="00CB1CC1"/>
    <w:rsid w:val="00CB310B"/>
    <w:rsid w:val="00CB379C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6BB"/>
    <w:rsid w:val="00D47FF3"/>
    <w:rsid w:val="00D50BF1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62C5"/>
    <w:rsid w:val="00DC73EB"/>
    <w:rsid w:val="00DC76BA"/>
    <w:rsid w:val="00DC7AA9"/>
    <w:rsid w:val="00DD0F94"/>
    <w:rsid w:val="00DD24DE"/>
    <w:rsid w:val="00DD2562"/>
    <w:rsid w:val="00DD54E9"/>
    <w:rsid w:val="00DD706D"/>
    <w:rsid w:val="00DD769B"/>
    <w:rsid w:val="00DD7CAA"/>
    <w:rsid w:val="00DE063B"/>
    <w:rsid w:val="00DE36F5"/>
    <w:rsid w:val="00DE44DE"/>
    <w:rsid w:val="00DE4CC5"/>
    <w:rsid w:val="00DE537F"/>
    <w:rsid w:val="00DF0395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05C3"/>
    <w:rsid w:val="00E32413"/>
    <w:rsid w:val="00E3256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5E6F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C4F5D"/>
    <w:rsid w:val="00ED1096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34D"/>
    <w:rsid w:val="00EE76D8"/>
    <w:rsid w:val="00EF35A1"/>
    <w:rsid w:val="00EF6AC8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235F"/>
    <w:rsid w:val="00F2241D"/>
    <w:rsid w:val="00F23E4E"/>
    <w:rsid w:val="00F24D8E"/>
    <w:rsid w:val="00F2577B"/>
    <w:rsid w:val="00F26BFF"/>
    <w:rsid w:val="00F2706A"/>
    <w:rsid w:val="00F30136"/>
    <w:rsid w:val="00F30C62"/>
    <w:rsid w:val="00F32420"/>
    <w:rsid w:val="00F35CFA"/>
    <w:rsid w:val="00F35D4C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91D45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3BEB"/>
    <w:rsid w:val="00FC5660"/>
    <w:rsid w:val="00FC59EA"/>
    <w:rsid w:val="00FC6EEE"/>
    <w:rsid w:val="00FC6FB0"/>
    <w:rsid w:val="00FC7545"/>
    <w:rsid w:val="00FC7B23"/>
    <w:rsid w:val="00FD3946"/>
    <w:rsid w:val="00FE3B74"/>
    <w:rsid w:val="00FE3D96"/>
    <w:rsid w:val="00FE58C1"/>
    <w:rsid w:val="00FE7E2D"/>
    <w:rsid w:val="00FF29CE"/>
    <w:rsid w:val="00FF2D44"/>
    <w:rsid w:val="00FF355E"/>
    <w:rsid w:val="00FF3A01"/>
    <w:rsid w:val="00FF4284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311C0-AF29-434E-94C8-7CFC5832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577</Words>
  <Characters>4300</Characters>
  <Application>Microsoft Office Word</Application>
  <DocSecurity>4</DocSecurity>
  <Lines>1433</Lines>
  <Paragraphs>232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2021-02-23T11:37:00Z</cp:lastPrinted>
  <dcterms:created xsi:type="dcterms:W3CDTF">2021-03-10T15:19:00Z</dcterms:created>
  <dcterms:modified xsi:type="dcterms:W3CDTF">2021-03-10T15:19:00Z</dcterms:modified>
</cp:coreProperties>
</file>