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6F556E5AF6748E48A95866B40E46922"/>
        </w:placeholder>
        <w:text/>
      </w:sdtPr>
      <w:sdtEndPr/>
      <w:sdtContent>
        <w:p w:rsidRPr="009B062B" w:rsidR="00AF30DD" w:rsidP="00DA28CE" w:rsidRDefault="00AF30DD" w14:paraId="59AC7A06" w14:textId="77777777">
          <w:pPr>
            <w:pStyle w:val="Rubrik1"/>
            <w:spacing w:after="300"/>
          </w:pPr>
          <w:r w:rsidRPr="009B062B">
            <w:t>Förslag till riksdagsbeslut</w:t>
          </w:r>
        </w:p>
      </w:sdtContent>
    </w:sdt>
    <w:sdt>
      <w:sdtPr>
        <w:alias w:val="Yrkande 1"/>
        <w:tag w:val="5cdc001b-403a-414b-8cf6-fab8e8fb1b8c"/>
        <w:id w:val="-1836827842"/>
        <w:lock w:val="sdtLocked"/>
      </w:sdtPr>
      <w:sdtEndPr/>
      <w:sdtContent>
        <w:p w:rsidR="00B737C3" w:rsidRDefault="00A8363E" w14:paraId="59AC7A07" w14:textId="77777777">
          <w:pPr>
            <w:pStyle w:val="Frslagstext"/>
            <w:numPr>
              <w:ilvl w:val="0"/>
              <w:numId w:val="0"/>
            </w:numPr>
          </w:pPr>
          <w:r>
            <w:t>Riksdagen ställer sig bakom det som anförs i motionen om att kartlägga hur socioekonomiska faktorer påverkar barns och ungdomars idrottande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1E201C9F784871BF3B0A08615269AF"/>
        </w:placeholder>
        <w:text/>
      </w:sdtPr>
      <w:sdtEndPr/>
      <w:sdtContent>
        <w:p w:rsidRPr="009B062B" w:rsidR="006D79C9" w:rsidP="00333E95" w:rsidRDefault="006D79C9" w14:paraId="59AC7A08" w14:textId="77777777">
          <w:pPr>
            <w:pStyle w:val="Rubrik1"/>
          </w:pPr>
          <w:r>
            <w:t>Motivering</w:t>
          </w:r>
        </w:p>
      </w:sdtContent>
    </w:sdt>
    <w:p w:rsidR="00E956E0" w:rsidP="001A2427" w:rsidRDefault="001A2427" w14:paraId="59AC7A09" w14:textId="77777777">
      <w:pPr>
        <w:pStyle w:val="Normalutanindragellerluft"/>
      </w:pPr>
      <w:r>
        <w:t>Idrottande är liksom övriga fritidsaktiviteter inom exempelvis Svenskt friluftsliv positivt för barn och unga. I dessa sammanhang lär sig barn och ungdomar att ta ansvar, anpassa sig till andra samt lägger grunden för en god fysisk hälsa i vuxen ålder. Forskning har dock visat att  ekonomi och utbildningsnivå hänger samman med ungas idrottande.</w:t>
      </w:r>
    </w:p>
    <w:p w:rsidR="00E956E0" w:rsidP="00E956E0" w:rsidRDefault="001A2427" w14:paraId="59AC7A0A" w14:textId="6C4FD023">
      <w:r w:rsidRPr="00E956E0">
        <w:t>De flesta barn i Sverige deltar i flera aktiviteter. Många föräldrar vittnar om svårig</w:t>
      </w:r>
      <w:r w:rsidR="00466567">
        <w:softHyphen/>
      </w:r>
      <w:r w:rsidRPr="00E956E0">
        <w:t xml:space="preserve">heter att begränsa dessa aktiviteter i ett allt större utbud. Samtidigt blir andra grupper barn och ungdomar allt mer passiva. Dessa kommer inte sällan från socioekonomiska utsatta miljöer. När hushåll nu får mindre marginaler och utanförskapet ökar är det många gånger idrottsupplevelserna alternativt utövandet av idrotten som man först måste prioritera </w:t>
      </w:r>
      <w:r w:rsidRPr="00E956E0">
        <w:lastRenderedPageBreak/>
        <w:t>ned. Familjer inte alltid råd att låta sina barn delta i idrottsgemenskapen så som de skulle önska. Därför måste kampen mot utanförskapet prioriteras.</w:t>
      </w:r>
    </w:p>
    <w:p w:rsidR="001A2427" w:rsidP="00E956E0" w:rsidRDefault="001A2427" w14:paraId="59AC7A0B" w14:textId="77777777">
      <w:r>
        <w:t xml:space="preserve">För mig är alla barns och ungas rätt att ta del av idrott ett av de absolut mest prioriterade områdena. En kartläggning av hur socioekonomiska faktorer påverkar barn och ungdomars idrottade är nödvändig för att vi ska ha en idrott som når alla. Regeringen bör tillsätta en utredning som kartlägger detta utanförskap. </w:t>
      </w:r>
    </w:p>
    <w:bookmarkStart w:name="_GoBack" w:displacedByCustomXml="next" w:id="1"/>
    <w:bookmarkEnd w:displacedByCustomXml="next" w:id="1"/>
    <w:sdt>
      <w:sdtPr>
        <w:rPr>
          <w:i/>
          <w:noProof/>
        </w:rPr>
        <w:alias w:val="CC_Underskrifter"/>
        <w:tag w:val="CC_Underskrifter"/>
        <w:id w:val="583496634"/>
        <w:lock w:val="sdtContentLocked"/>
        <w:placeholder>
          <w:docPart w:val="D05B5C034C664C2287ADCE47DA83FFDF"/>
        </w:placeholder>
      </w:sdtPr>
      <w:sdtEndPr>
        <w:rPr>
          <w:i w:val="0"/>
          <w:noProof w:val="0"/>
        </w:rPr>
      </w:sdtEndPr>
      <w:sdtContent>
        <w:p w:rsidR="00C20672" w:rsidP="00C20672" w:rsidRDefault="00C20672" w14:paraId="59AC7A10" w14:textId="77777777"/>
        <w:p w:rsidRPr="008E0FE2" w:rsidR="004801AC" w:rsidP="00C20672" w:rsidRDefault="00466567" w14:paraId="59AC7A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E057C7" w:rsidRDefault="00E057C7" w14:paraId="59AC7A15" w14:textId="77777777"/>
    <w:sectPr w:rsidR="00E057C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C7A17" w14:textId="77777777" w:rsidR="001A2427" w:rsidRDefault="001A2427" w:rsidP="000C1CAD">
      <w:pPr>
        <w:spacing w:line="240" w:lineRule="auto"/>
      </w:pPr>
      <w:r>
        <w:separator/>
      </w:r>
    </w:p>
  </w:endnote>
  <w:endnote w:type="continuationSeparator" w:id="0">
    <w:p w14:paraId="59AC7A18" w14:textId="77777777" w:rsidR="001A2427" w:rsidRDefault="001A24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C7A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C7A1E" w14:textId="47338EB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656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C7A15" w14:textId="77777777" w:rsidR="001A2427" w:rsidRDefault="001A2427" w:rsidP="000C1CAD">
      <w:pPr>
        <w:spacing w:line="240" w:lineRule="auto"/>
      </w:pPr>
      <w:r>
        <w:separator/>
      </w:r>
    </w:p>
  </w:footnote>
  <w:footnote w:type="continuationSeparator" w:id="0">
    <w:p w14:paraId="59AC7A16" w14:textId="77777777" w:rsidR="001A2427" w:rsidRDefault="001A24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9AC7A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AC7A28" wp14:anchorId="59AC7A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6567" w14:paraId="59AC7A2B" w14:textId="77777777">
                          <w:pPr>
                            <w:jc w:val="right"/>
                          </w:pPr>
                          <w:sdt>
                            <w:sdtPr>
                              <w:alias w:val="CC_Noformat_Partikod"/>
                              <w:tag w:val="CC_Noformat_Partikod"/>
                              <w:id w:val="-53464382"/>
                              <w:placeholder>
                                <w:docPart w:val="345ECBC34A7B4380ACB5CC5294B65BE1"/>
                              </w:placeholder>
                              <w:text/>
                            </w:sdtPr>
                            <w:sdtEndPr/>
                            <w:sdtContent>
                              <w:r w:rsidR="001A2427">
                                <w:t>M</w:t>
                              </w:r>
                            </w:sdtContent>
                          </w:sdt>
                          <w:sdt>
                            <w:sdtPr>
                              <w:alias w:val="CC_Noformat_Partinummer"/>
                              <w:tag w:val="CC_Noformat_Partinummer"/>
                              <w:id w:val="-1709555926"/>
                              <w:placeholder>
                                <w:docPart w:val="42F04637545D4ED88D3FC84139AC463B"/>
                              </w:placeholder>
                              <w:text/>
                            </w:sdtPr>
                            <w:sdtEndPr/>
                            <w:sdtContent>
                              <w:r w:rsidR="008C64D5">
                                <w:t>1281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AC7A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6567" w14:paraId="59AC7A2B" w14:textId="77777777">
                    <w:pPr>
                      <w:jc w:val="right"/>
                    </w:pPr>
                    <w:sdt>
                      <w:sdtPr>
                        <w:alias w:val="CC_Noformat_Partikod"/>
                        <w:tag w:val="CC_Noformat_Partikod"/>
                        <w:id w:val="-53464382"/>
                        <w:placeholder>
                          <w:docPart w:val="345ECBC34A7B4380ACB5CC5294B65BE1"/>
                        </w:placeholder>
                        <w:text/>
                      </w:sdtPr>
                      <w:sdtEndPr/>
                      <w:sdtContent>
                        <w:r w:rsidR="001A2427">
                          <w:t>M</w:t>
                        </w:r>
                      </w:sdtContent>
                    </w:sdt>
                    <w:sdt>
                      <w:sdtPr>
                        <w:alias w:val="CC_Noformat_Partinummer"/>
                        <w:tag w:val="CC_Noformat_Partinummer"/>
                        <w:id w:val="-1709555926"/>
                        <w:placeholder>
                          <w:docPart w:val="42F04637545D4ED88D3FC84139AC463B"/>
                        </w:placeholder>
                        <w:text/>
                      </w:sdtPr>
                      <w:sdtEndPr/>
                      <w:sdtContent>
                        <w:r w:rsidR="008C64D5">
                          <w:t>1281</w:t>
                        </w:r>
                      </w:sdtContent>
                    </w:sdt>
                  </w:p>
                </w:txbxContent>
              </v:textbox>
              <w10:wrap anchorx="page"/>
            </v:shape>
          </w:pict>
        </mc:Fallback>
      </mc:AlternateContent>
    </w:r>
  </w:p>
  <w:p w:rsidRPr="00293C4F" w:rsidR="00262EA3" w:rsidP="00776B74" w:rsidRDefault="00262EA3" w14:paraId="59AC7A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9AC7A1B" w14:textId="77777777">
    <w:pPr>
      <w:jc w:val="right"/>
    </w:pPr>
  </w:p>
  <w:p w:rsidR="00262EA3" w:rsidP="00776B74" w:rsidRDefault="00262EA3" w14:paraId="59AC7A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66567" w14:paraId="59AC7A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AC7A2A" wp14:anchorId="59AC7A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6567" w14:paraId="59AC7A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2427">
          <w:t>M</w:t>
        </w:r>
      </w:sdtContent>
    </w:sdt>
    <w:sdt>
      <w:sdtPr>
        <w:alias w:val="CC_Noformat_Partinummer"/>
        <w:tag w:val="CC_Noformat_Partinummer"/>
        <w:id w:val="-2014525982"/>
        <w:text/>
      </w:sdtPr>
      <w:sdtEndPr/>
      <w:sdtContent>
        <w:r w:rsidR="008C64D5">
          <w:t>1281</w:t>
        </w:r>
      </w:sdtContent>
    </w:sdt>
  </w:p>
  <w:p w:rsidRPr="008227B3" w:rsidR="00262EA3" w:rsidP="008227B3" w:rsidRDefault="00466567" w14:paraId="59AC7A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6567" w14:paraId="59AC7A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:2170</w:t>
        </w:r>
      </w:sdtContent>
    </w:sdt>
  </w:p>
  <w:p w:rsidR="00262EA3" w:rsidP="00E03A3D" w:rsidRDefault="00466567" w14:paraId="59AC7A23"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A8363E" w14:paraId="59AC7A24" w14:textId="7A332A24">
        <w:pPr>
          <w:pStyle w:val="FSHRub2"/>
        </w:pPr>
        <w:r>
          <w:t xml:space="preserve">Socioekonomiska faktorers påverkan på barns och ungdomars idrottande </w:t>
        </w:r>
      </w:p>
    </w:sdtContent>
  </w:sdt>
  <w:sdt>
    <w:sdtPr>
      <w:alias w:val="CC_Boilerplate_3"/>
      <w:tag w:val="CC_Boilerplate_3"/>
      <w:id w:val="1606463544"/>
      <w:lock w:val="sdtContentLocked"/>
      <w15:appearance w15:val="hidden"/>
      <w:text w:multiLine="1"/>
    </w:sdtPr>
    <w:sdtEndPr/>
    <w:sdtContent>
      <w:p w:rsidR="00262EA3" w:rsidP="00283E0F" w:rsidRDefault="00262EA3" w14:paraId="59AC7A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A24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4D"/>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427"/>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344"/>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A59"/>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B4"/>
    <w:rsid w:val="00463DD7"/>
    <w:rsid w:val="00463ED3"/>
    <w:rsid w:val="00466051"/>
    <w:rsid w:val="00466424"/>
    <w:rsid w:val="00466567"/>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4D5"/>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92A"/>
    <w:rsid w:val="00A7621E"/>
    <w:rsid w:val="00A76690"/>
    <w:rsid w:val="00A768FF"/>
    <w:rsid w:val="00A77835"/>
    <w:rsid w:val="00A801E7"/>
    <w:rsid w:val="00A80D10"/>
    <w:rsid w:val="00A812E2"/>
    <w:rsid w:val="00A81C00"/>
    <w:rsid w:val="00A820D0"/>
    <w:rsid w:val="00A822DA"/>
    <w:rsid w:val="00A82DF0"/>
    <w:rsid w:val="00A82FBA"/>
    <w:rsid w:val="00A8363E"/>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3"/>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672"/>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7C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6E0"/>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632"/>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0F9"/>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9AC7A05"/>
  <w15:chartTrackingRefBased/>
  <w15:docId w15:val="{327EA6CD-4175-454D-BB42-82B31A22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F556E5AF6748E48A95866B40E46922"/>
        <w:category>
          <w:name w:val="Allmänt"/>
          <w:gallery w:val="placeholder"/>
        </w:category>
        <w:types>
          <w:type w:val="bbPlcHdr"/>
        </w:types>
        <w:behaviors>
          <w:behavior w:val="content"/>
        </w:behaviors>
        <w:guid w:val="{59D4F671-F0EA-4F3D-BB18-B36AF633D7C3}"/>
      </w:docPartPr>
      <w:docPartBody>
        <w:p w:rsidR="00CD7672" w:rsidRDefault="00CD7672">
          <w:pPr>
            <w:pStyle w:val="96F556E5AF6748E48A95866B40E46922"/>
          </w:pPr>
          <w:r w:rsidRPr="005A0A93">
            <w:rPr>
              <w:rStyle w:val="Platshllartext"/>
            </w:rPr>
            <w:t>Förslag till riksdagsbeslut</w:t>
          </w:r>
        </w:p>
      </w:docPartBody>
    </w:docPart>
    <w:docPart>
      <w:docPartPr>
        <w:name w:val="A61E201C9F784871BF3B0A08615269AF"/>
        <w:category>
          <w:name w:val="Allmänt"/>
          <w:gallery w:val="placeholder"/>
        </w:category>
        <w:types>
          <w:type w:val="bbPlcHdr"/>
        </w:types>
        <w:behaviors>
          <w:behavior w:val="content"/>
        </w:behaviors>
        <w:guid w:val="{8E94CF2F-7D12-451B-B568-285ABC3D6DB9}"/>
      </w:docPartPr>
      <w:docPartBody>
        <w:p w:rsidR="00CD7672" w:rsidRDefault="00CD7672">
          <w:pPr>
            <w:pStyle w:val="A61E201C9F784871BF3B0A08615269AF"/>
          </w:pPr>
          <w:r w:rsidRPr="005A0A93">
            <w:rPr>
              <w:rStyle w:val="Platshllartext"/>
            </w:rPr>
            <w:t>Motivering</w:t>
          </w:r>
        </w:p>
      </w:docPartBody>
    </w:docPart>
    <w:docPart>
      <w:docPartPr>
        <w:name w:val="345ECBC34A7B4380ACB5CC5294B65BE1"/>
        <w:category>
          <w:name w:val="Allmänt"/>
          <w:gallery w:val="placeholder"/>
        </w:category>
        <w:types>
          <w:type w:val="bbPlcHdr"/>
        </w:types>
        <w:behaviors>
          <w:behavior w:val="content"/>
        </w:behaviors>
        <w:guid w:val="{C63603A5-EF3D-4D87-9198-6CB41C2C4102}"/>
      </w:docPartPr>
      <w:docPartBody>
        <w:p w:rsidR="00CD7672" w:rsidRDefault="00CD7672">
          <w:pPr>
            <w:pStyle w:val="345ECBC34A7B4380ACB5CC5294B65BE1"/>
          </w:pPr>
          <w:r>
            <w:rPr>
              <w:rStyle w:val="Platshllartext"/>
            </w:rPr>
            <w:t xml:space="preserve"> </w:t>
          </w:r>
        </w:p>
      </w:docPartBody>
    </w:docPart>
    <w:docPart>
      <w:docPartPr>
        <w:name w:val="42F04637545D4ED88D3FC84139AC463B"/>
        <w:category>
          <w:name w:val="Allmänt"/>
          <w:gallery w:val="placeholder"/>
        </w:category>
        <w:types>
          <w:type w:val="bbPlcHdr"/>
        </w:types>
        <w:behaviors>
          <w:behavior w:val="content"/>
        </w:behaviors>
        <w:guid w:val="{732F428B-A484-4340-B50A-2401BD528C60}"/>
      </w:docPartPr>
      <w:docPartBody>
        <w:p w:rsidR="00CD7672" w:rsidRDefault="00CD7672">
          <w:pPr>
            <w:pStyle w:val="42F04637545D4ED88D3FC84139AC463B"/>
          </w:pPr>
          <w:r>
            <w:t xml:space="preserve"> </w:t>
          </w:r>
        </w:p>
      </w:docPartBody>
    </w:docPart>
    <w:docPart>
      <w:docPartPr>
        <w:name w:val="D05B5C034C664C2287ADCE47DA83FFDF"/>
        <w:category>
          <w:name w:val="Allmänt"/>
          <w:gallery w:val="placeholder"/>
        </w:category>
        <w:types>
          <w:type w:val="bbPlcHdr"/>
        </w:types>
        <w:behaviors>
          <w:behavior w:val="content"/>
        </w:behaviors>
        <w:guid w:val="{E656A547-1686-47DB-B8CE-F466B948B8B1}"/>
      </w:docPartPr>
      <w:docPartBody>
        <w:p w:rsidR="001E513C" w:rsidRDefault="001E51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672"/>
    <w:rsid w:val="001E513C"/>
    <w:rsid w:val="00CD76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F556E5AF6748E48A95866B40E46922">
    <w:name w:val="96F556E5AF6748E48A95866B40E46922"/>
  </w:style>
  <w:style w:type="paragraph" w:customStyle="1" w:styleId="885EAAE43DE247569BCA65A8A9B04131">
    <w:name w:val="885EAAE43DE247569BCA65A8A9B041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F7A60625EA47749C420FFB703887BE">
    <w:name w:val="95F7A60625EA47749C420FFB703887BE"/>
  </w:style>
  <w:style w:type="paragraph" w:customStyle="1" w:styleId="A61E201C9F784871BF3B0A08615269AF">
    <w:name w:val="A61E201C9F784871BF3B0A08615269AF"/>
  </w:style>
  <w:style w:type="paragraph" w:customStyle="1" w:styleId="1F1903E046D84769B229B3D150E9B3F6">
    <w:name w:val="1F1903E046D84769B229B3D150E9B3F6"/>
  </w:style>
  <w:style w:type="paragraph" w:customStyle="1" w:styleId="759154C6310C4C7991895C05F9BD0707">
    <w:name w:val="759154C6310C4C7991895C05F9BD0707"/>
  </w:style>
  <w:style w:type="paragraph" w:customStyle="1" w:styleId="345ECBC34A7B4380ACB5CC5294B65BE1">
    <w:name w:val="345ECBC34A7B4380ACB5CC5294B65BE1"/>
  </w:style>
  <w:style w:type="paragraph" w:customStyle="1" w:styleId="42F04637545D4ED88D3FC84139AC463B">
    <w:name w:val="42F04637545D4ED88D3FC84139AC46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B6FD94-5843-4438-A160-9D4031D58F5F}"/>
</file>

<file path=customXml/itemProps2.xml><?xml version="1.0" encoding="utf-8"?>
<ds:datastoreItem xmlns:ds="http://schemas.openxmlformats.org/officeDocument/2006/customXml" ds:itemID="{BEED467E-45A4-4FB5-B8AD-40F128AC3ACB}"/>
</file>

<file path=customXml/itemProps3.xml><?xml version="1.0" encoding="utf-8"?>
<ds:datastoreItem xmlns:ds="http://schemas.openxmlformats.org/officeDocument/2006/customXml" ds:itemID="{B1D285A5-8D4A-49A4-AA54-B68D3D19FC87}"/>
</file>

<file path=docProps/app.xml><?xml version="1.0" encoding="utf-8"?>
<Properties xmlns="http://schemas.openxmlformats.org/officeDocument/2006/extended-properties" xmlns:vt="http://schemas.openxmlformats.org/officeDocument/2006/docPropsVTypes">
  <Template>Normal</Template>
  <TotalTime>3</TotalTime>
  <Pages>1</Pages>
  <Words>227</Words>
  <Characters>1285</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Socioekonomiska faktorers påverkan på barn och ungdomars idrottande</vt:lpstr>
      <vt:lpstr>
      </vt:lpstr>
    </vt:vector>
  </TitlesOfParts>
  <Company>Sveriges riksdag</Company>
  <LinksUpToDate>false</LinksUpToDate>
  <CharactersWithSpaces>1504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