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352F" w:rsidRPr="0093352F" w:rsidRDefault="0093352F">
      <w:pPr>
        <w:pStyle w:val="Frslagsrubrik"/>
      </w:pPr>
      <w:r w:rsidRPr="0093352F">
        <w:t>Förslag till riksdagsbeslut</w:t>
      </w:r>
    </w:p>
    <w:p w:rsidR="0093352F" w:rsidRPr="0093352F" w:rsidRDefault="0093352F">
      <w:pPr>
        <w:pStyle w:val="Hemstlatt"/>
      </w:pPr>
      <w:r w:rsidRPr="0093352F">
        <w:t>Riksdagen tillkännager för regeringen som sin mening vad som anförs i motionen om att familjeklassa narkot</w:t>
      </w:r>
      <w:r w:rsidRPr="0093352F">
        <w:t>i</w:t>
      </w:r>
      <w:r w:rsidRPr="0093352F">
        <w:t>ka.</w:t>
      </w:r>
    </w:p>
    <w:p w:rsidR="0093352F" w:rsidRPr="0093352F" w:rsidRDefault="0093352F">
      <w:pPr>
        <w:pStyle w:val="Rubrik1"/>
      </w:pPr>
      <w:r w:rsidRPr="0093352F">
        <w:t>Motivering</w:t>
      </w:r>
    </w:p>
    <w:p w:rsidR="0093352F" w:rsidRPr="0093352F" w:rsidRDefault="0093352F">
      <w:r w:rsidRPr="0093352F">
        <w:t>Den svenska narkotikapolitiken har, i ett internationellt perspektiv, under lång tid varit framgångsrik. När nya narkotiska preparat dyker upp på mar</w:t>
      </w:r>
      <w:r w:rsidRPr="0093352F">
        <w:t>k</w:t>
      </w:r>
      <w:r w:rsidRPr="0093352F">
        <w:t>naden sker en noggrann utredning innan beslutet tas om narkotikaklassning.</w:t>
      </w:r>
    </w:p>
    <w:p w:rsidR="0093352F" w:rsidRPr="0093352F" w:rsidRDefault="0093352F">
      <w:pPr>
        <w:pStyle w:val="Normaltindrag"/>
      </w:pPr>
      <w:r w:rsidRPr="0093352F">
        <w:t>Utvecklingen av nya droger är oerhört snabb. Nya preparat kommer ofta till genom att producenterna gör förändringar i sammansättningen av befintl</w:t>
      </w:r>
      <w:r w:rsidRPr="0093352F">
        <w:t>i</w:t>
      </w:r>
      <w:r w:rsidRPr="0093352F">
        <w:t>ga preparat, vilket innebär att myndigheten ofta hamnar steget efter. Denna ojämna kamp är ett hot mot inte minst unga människors hälsa och mot den svenska narkotikapolitiken.</w:t>
      </w:r>
    </w:p>
    <w:p w:rsidR="0093352F" w:rsidRPr="0093352F" w:rsidRDefault="0093352F">
      <w:pPr>
        <w:pStyle w:val="Normaltindrag"/>
      </w:pPr>
      <w:r w:rsidRPr="0093352F">
        <w:t>De så kallade nätdrogerna, som fått sitt namn ifrån sin lättillgänglighet via Internet, är idag ett växande problem. Uppgifter gör gällande att det sedan 2006 har skett en fyrdubbling av samtal till Giftinformationscentralen från olika sjukhus i landet, som vill ha information om vilken nätdrog som ligger bakom en patients tillstånd.</w:t>
      </w:r>
    </w:p>
    <w:p w:rsidR="0093352F" w:rsidRPr="0093352F" w:rsidRDefault="0093352F">
      <w:pPr>
        <w:pStyle w:val="Normaltindrag"/>
      </w:pPr>
      <w:r w:rsidRPr="0093352F">
        <w:t>En bredare och snabbare narkotikaklassning av substanser är nödvändig för att tullen och polisens fortsatta arbete ska kunna fungera effektivt.</w:t>
      </w:r>
    </w:p>
    <w:p w:rsidR="0093352F" w:rsidRPr="0093352F" w:rsidRDefault="0093352F">
      <w:pPr>
        <w:pStyle w:val="Normaltindrag"/>
      </w:pPr>
      <w:r w:rsidRPr="0093352F">
        <w:t>Regeringen arbetar aktivt med frågan kring narkotikaklassade preparat. Bland annat diskuteras polisens befogenheter. Steg i rätt riktning tas genom propos</w:t>
      </w:r>
      <w:r w:rsidRPr="0093352F">
        <w:t>i</w:t>
      </w:r>
      <w:r w:rsidRPr="0093352F">
        <w:t>tionen En översyn av narkotikalagstiftningen i och med att polisen ges utökad befogenhet gällande möjlighet att både beslagta preparat och behålla det b</w:t>
      </w:r>
      <w:r w:rsidRPr="0093352F">
        <w:t>e</w:t>
      </w:r>
      <w:r w:rsidRPr="0093352F">
        <w:t>slagtagna. Det är bra att regeringen arbetar snabbt och lägger fram en proposition som innehåller viktiga steg för att bekämpa spridningen och a</w:t>
      </w:r>
      <w:r w:rsidRPr="0093352F">
        <w:t>n</w:t>
      </w:r>
      <w:r w:rsidRPr="0093352F">
        <w:t>vändningen av narkotika. Men vi måste fortsatt arbeta för att komma åt pr</w:t>
      </w:r>
      <w:r w:rsidRPr="0093352F">
        <w:t>o</w:t>
      </w:r>
      <w:r w:rsidRPr="0093352F">
        <w:t xml:space="preserve">blemet med att nya preparat ständigt dyker upp på markanden som ersättning </w:t>
      </w:r>
      <w:r w:rsidRPr="0093352F">
        <w:lastRenderedPageBreak/>
        <w:t>för ett pr</w:t>
      </w:r>
      <w:r w:rsidRPr="0093352F">
        <w:t>e</w:t>
      </w:r>
      <w:r w:rsidRPr="0093352F">
        <w:t xml:space="preserve">parat som blivit narkotikaklassat. Kampen mot droger </w:t>
      </w:r>
      <w:r w:rsidRPr="0093352F">
        <w:t>måste gå vidare och de juridiska hinder som finns för en familjeklassning av narkotiska substanser måste undanröjas.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352F">
        <w:trPr>
          <w:cantSplit/>
        </w:trPr>
        <w:tc>
          <w:tcPr>
            <w:tcW w:w="3046" w:type="dxa"/>
          </w:tcPr>
          <w:p w:rsidR="0093352F" w:rsidRPr="0093352F" w:rsidRDefault="0093352F">
            <w:pPr>
              <w:pStyle w:val="UnderskriftDatum"/>
              <w:spacing w:before="240"/>
            </w:pPr>
            <w:r w:rsidRPr="0093352F">
              <w:t>Stockholm den 26 oktober 2010</w:t>
            </w:r>
          </w:p>
        </w:tc>
        <w:tc>
          <w:tcPr>
            <w:tcW w:w="3047" w:type="dxa"/>
          </w:tcPr>
          <w:p w:rsidR="0093352F" w:rsidRPr="0093352F" w:rsidRDefault="0093352F">
            <w:pPr>
              <w:pStyle w:val="Underskrifter"/>
              <w:spacing w:before="240"/>
            </w:pPr>
          </w:p>
        </w:tc>
      </w:tr>
      <w:tr w:rsidR="00000000" w:rsidRPr="0093352F">
        <w:trPr>
          <w:cantSplit/>
        </w:trPr>
        <w:tc>
          <w:tcPr>
            <w:tcW w:w="3046" w:type="dxa"/>
          </w:tcPr>
          <w:p w:rsidR="0093352F" w:rsidRPr="0093352F" w:rsidRDefault="0093352F">
            <w:pPr>
              <w:pStyle w:val="Underskrifter"/>
            </w:pPr>
            <w:r w:rsidRPr="0093352F">
              <w:t>Lars-Axel Nordell (KD)</w:t>
            </w:r>
          </w:p>
        </w:tc>
        <w:tc>
          <w:tcPr>
            <w:tcW w:w="3046" w:type="dxa"/>
          </w:tcPr>
          <w:p w:rsidR="0093352F" w:rsidRPr="0093352F" w:rsidRDefault="0093352F">
            <w:pPr>
              <w:pStyle w:val="Underskrifter"/>
            </w:pPr>
          </w:p>
        </w:tc>
      </w:tr>
    </w:tbl>
    <w:p w:rsidR="0093352F" w:rsidRPr="0093352F" w:rsidRDefault="0093352F">
      <w:pPr>
        <w:pStyle w:val="Normaltindrag"/>
      </w:pPr>
    </w:p>
    <w:sectPr w:rsidR="00000000" w:rsidRPr="009335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352F" w:rsidRPr="0093352F" w:rsidRDefault="0093352F">
      <w:r w:rsidRPr="0093352F">
        <w:separator/>
      </w:r>
    </w:p>
  </w:endnote>
  <w:endnote w:type="continuationSeparator" w:id="0">
    <w:p w:rsidR="0093352F" w:rsidRPr="0093352F" w:rsidRDefault="0093352F">
      <w:r w:rsidRPr="009335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52F" w:rsidRPr="0093352F" w:rsidRDefault="0093352F">
    <w:pPr>
      <w:pStyle w:val="Sidfot"/>
    </w:pPr>
    <w:r w:rsidRPr="009335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11258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52F" w:rsidRDefault="0093352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352F" w:rsidRDefault="0093352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52F" w:rsidRPr="0093352F" w:rsidRDefault="0093352F">
    <w:pPr>
      <w:pStyle w:val="Sidfot"/>
    </w:pPr>
    <w:r w:rsidRPr="009335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18625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52F" w:rsidRDefault="0093352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352F" w:rsidRDefault="0093352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52F" w:rsidRPr="0093352F" w:rsidRDefault="0093352F">
    <w:pPr>
      <w:pStyle w:val="Sidfot"/>
    </w:pPr>
    <w:r w:rsidRPr="009335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73774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52F" w:rsidRDefault="0093352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352F" w:rsidRDefault="0093352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352F" w:rsidRPr="0093352F" w:rsidRDefault="0093352F">
      <w:r w:rsidRPr="0093352F">
        <w:separator/>
      </w:r>
    </w:p>
  </w:footnote>
  <w:footnote w:type="continuationSeparator" w:id="0">
    <w:p w:rsidR="0093352F" w:rsidRPr="0093352F" w:rsidRDefault="0093352F">
      <w:r w:rsidRPr="009335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52F" w:rsidRPr="0093352F" w:rsidRDefault="0093352F">
    <w:pPr>
      <w:pStyle w:val="Sidhuvud"/>
    </w:pPr>
    <w:r w:rsidRPr="009335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26365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52F" w:rsidRDefault="009335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352F" w:rsidRDefault="0093352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52F" w:rsidRPr="0093352F" w:rsidRDefault="0093352F">
    <w:pPr>
      <w:pStyle w:val="Sidhuvud"/>
    </w:pPr>
    <w:r w:rsidRPr="009335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74900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52F" w:rsidRDefault="009335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352F" w:rsidRDefault="0093352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352F" w:rsidRPr="0093352F" w:rsidRDefault="0093352F">
    <w:pPr>
      <w:pStyle w:val="FSHNormal"/>
      <w:tabs>
        <w:tab w:val="right" w:pos="5840"/>
      </w:tabs>
    </w:pPr>
    <w:r w:rsidRPr="0093352F">
      <w:br/>
    </w:r>
    <w:r w:rsidRPr="0093352F">
      <w:fldChar w:fldCharType="begin" w:fldLock="1"/>
    </w:r>
    <w:r w:rsidRPr="0093352F">
      <w:instrText xml:space="preserve"> DOCPROPERTY</w:instrText>
    </w:r>
    <w:r w:rsidRPr="0093352F">
      <w:rPr>
        <w:sz w:val="18"/>
      </w:rPr>
      <w:instrText xml:space="preserve"> "YearUser" *\charformat </w:instrText>
    </w:r>
    <w:r w:rsidRPr="0093352F">
      <w:fldChar w:fldCharType="separate"/>
    </w:r>
    <w:r w:rsidRPr="0093352F">
      <w:t>2010/11</w:t>
    </w:r>
    <w:r w:rsidRPr="0093352F">
      <w:fldChar w:fldCharType="end"/>
    </w:r>
    <w:r w:rsidRPr="0093352F">
      <w:t xml:space="preserve"> </w:t>
    </w:r>
    <w:r w:rsidRPr="0093352F">
      <w:tab/>
      <w:t xml:space="preserve">mnr: </w:t>
    </w:r>
    <w:r w:rsidRPr="0093352F">
      <w:fldChar w:fldCharType="begin" w:fldLock="1"/>
    </w:r>
    <w:r w:rsidRPr="0093352F">
      <w:instrText xml:space="preserve"> DOCPROPERTY</w:instrText>
    </w:r>
    <w:r w:rsidRPr="0093352F">
      <w:rPr>
        <w:sz w:val="18"/>
      </w:rPr>
      <w:instrText xml:space="preserve"> "Motionsnummer" *\charformat </w:instrText>
    </w:r>
    <w:r w:rsidRPr="0093352F">
      <w:fldChar w:fldCharType="separate"/>
    </w:r>
    <w:r w:rsidRPr="0093352F">
      <w:t>So405</w:t>
    </w:r>
    <w:r w:rsidRPr="0093352F">
      <w:fldChar w:fldCharType="end"/>
    </w:r>
    <w:r w:rsidRPr="0093352F">
      <w:br/>
    </w:r>
    <w:r w:rsidRPr="0093352F">
      <w:fldChar w:fldCharType="begin" w:fldLock="1"/>
    </w:r>
    <w:r w:rsidRPr="0093352F">
      <w:instrText xml:space="preserve"> DOCPROPERTY</w:instrText>
    </w:r>
    <w:r w:rsidRPr="0093352F">
      <w:rPr>
        <w:sz w:val="18"/>
      </w:rPr>
      <w:instrText xml:space="preserve"> "Samling" *\charformat </w:instrText>
    </w:r>
    <w:r w:rsidRPr="0093352F">
      <w:fldChar w:fldCharType="end"/>
    </w:r>
    <w:r w:rsidRPr="0093352F">
      <w:tab/>
      <w:t xml:space="preserve">pnr: </w:t>
    </w:r>
    <w:r w:rsidRPr="0093352F">
      <w:fldChar w:fldCharType="begin" w:fldLock="1"/>
    </w:r>
    <w:r w:rsidRPr="0093352F">
      <w:instrText xml:space="preserve"> DOCPROPERTY</w:instrText>
    </w:r>
    <w:r w:rsidRPr="0093352F">
      <w:rPr>
        <w:sz w:val="18"/>
      </w:rPr>
      <w:instrText xml:space="preserve"> "Partinummer" *\charformat </w:instrText>
    </w:r>
    <w:r w:rsidRPr="0093352F">
      <w:fldChar w:fldCharType="separate"/>
    </w:r>
    <w:r w:rsidRPr="0093352F">
      <w:t>KD701</w:t>
    </w:r>
    <w:r w:rsidRPr="0093352F">
      <w:fldChar w:fldCharType="end"/>
    </w:r>
  </w:p>
  <w:p w:rsidR="0093352F" w:rsidRPr="0093352F" w:rsidRDefault="0093352F">
    <w:pPr>
      <w:pStyle w:val="FSHRub1"/>
    </w:pPr>
    <w:r w:rsidRPr="0093352F">
      <w:t>Motion till riksdagen</w:t>
    </w:r>
    <w:r w:rsidRPr="0093352F">
      <w:br/>
    </w:r>
    <w:r w:rsidRPr="0093352F">
      <w:fldChar w:fldCharType="begin" w:fldLock="1"/>
    </w:r>
    <w:r w:rsidRPr="0093352F">
      <w:instrText xml:space="preserve"> DOCPROPERTY "YearUser" *\charformat </w:instrText>
    </w:r>
    <w:r w:rsidRPr="0093352F">
      <w:fldChar w:fldCharType="separate"/>
    </w:r>
    <w:r w:rsidRPr="0093352F">
      <w:t>2010/11</w:t>
    </w:r>
    <w:r w:rsidRPr="0093352F">
      <w:fldChar w:fldCharType="end"/>
    </w:r>
    <w:r w:rsidRPr="0093352F">
      <w:t>:</w:t>
    </w:r>
    <w:r w:rsidRPr="0093352F">
      <w:fldChar w:fldCharType="begin" w:fldLock="1"/>
    </w:r>
    <w:r w:rsidRPr="0093352F">
      <w:instrText xml:space="preserve"> DOCPROPERTY "Motionsnummer" *\charformat </w:instrText>
    </w:r>
    <w:r w:rsidRPr="0093352F">
      <w:fldChar w:fldCharType="separate"/>
    </w:r>
    <w:r w:rsidRPr="0093352F">
      <w:t>So405</w:t>
    </w:r>
    <w:r w:rsidRPr="0093352F">
      <w:fldChar w:fldCharType="end"/>
    </w:r>
  </w:p>
  <w:p w:rsidR="0093352F" w:rsidRPr="0093352F" w:rsidRDefault="0093352F">
    <w:pPr>
      <w:pStyle w:val="FSHNormalS5"/>
    </w:pPr>
    <w:r w:rsidRPr="0093352F">
      <w:fldChar w:fldCharType="begin" w:fldLock="1"/>
    </w:r>
    <w:r w:rsidRPr="0093352F">
      <w:instrText xml:space="preserve"> DOCPROPERTY "MotionarText" *\charformat </w:instrText>
    </w:r>
    <w:r w:rsidRPr="0093352F">
      <w:fldChar w:fldCharType="separate"/>
    </w:r>
    <w:r w:rsidRPr="0093352F">
      <w:t>av Lars-Axel Nordell (KD)</w:t>
    </w:r>
    <w:r w:rsidRPr="0093352F">
      <w:fldChar w:fldCharType="end"/>
    </w:r>
    <w:r w:rsidRPr="0093352F">
      <w:br/>
    </w:r>
    <w:r w:rsidRPr="0093352F">
      <w:fldChar w:fldCharType="begin" w:fldLock="1"/>
    </w:r>
    <w:r w:rsidRPr="0093352F">
      <w:instrText xml:space="preserve"> DOCPROPERTY "SvarFrasKort" *\charformat </w:instrText>
    </w:r>
    <w:r w:rsidRPr="0093352F">
      <w:fldChar w:fldCharType="end"/>
    </w:r>
  </w:p>
  <w:p w:rsidR="0093352F" w:rsidRPr="0093352F" w:rsidRDefault="0093352F">
    <w:pPr>
      <w:pStyle w:val="FSHTitel"/>
    </w:pPr>
    <w:r w:rsidRPr="0093352F">
      <w:fldChar w:fldCharType="begin" w:fldLock="1"/>
    </w:r>
    <w:r w:rsidRPr="0093352F">
      <w:instrText xml:space="preserve"> DOCPROPERTY</w:instrText>
    </w:r>
    <w:r w:rsidRPr="0093352F">
      <w:rPr>
        <w:sz w:val="18"/>
      </w:rPr>
      <w:instrText xml:space="preserve"> "RubrikSvar" *\charformat </w:instrText>
    </w:r>
    <w:r w:rsidRPr="0093352F">
      <w:fldChar w:fldCharType="separate"/>
    </w:r>
    <w:r w:rsidRPr="0093352F">
      <w:t>Familjeklassning av narkotika</w:t>
    </w:r>
    <w:r w:rsidRPr="0093352F">
      <w:fldChar w:fldCharType="end"/>
    </w:r>
  </w:p>
  <w:p w:rsidR="0093352F" w:rsidRPr="0093352F" w:rsidRDefault="0093352F">
    <w:pPr>
      <w:pStyle w:val="Normal00"/>
    </w:pPr>
  </w:p>
  <w:p w:rsidR="0093352F" w:rsidRPr="0093352F" w:rsidRDefault="0093352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8836646">
    <w:abstractNumId w:val="3"/>
  </w:num>
  <w:num w:numId="2" w16cid:durableId="1477331772">
    <w:abstractNumId w:val="2"/>
  </w:num>
  <w:num w:numId="3" w16cid:durableId="2143884143">
    <w:abstractNumId w:val="1"/>
  </w:num>
  <w:num w:numId="4" w16cid:durableId="910044931">
    <w:abstractNumId w:val="0"/>
  </w:num>
  <w:num w:numId="5" w16cid:durableId="849413993">
    <w:abstractNumId w:val="7"/>
  </w:num>
  <w:num w:numId="6" w16cid:durableId="180780630">
    <w:abstractNumId w:val="6"/>
  </w:num>
  <w:num w:numId="7" w16cid:durableId="1797409520">
    <w:abstractNumId w:val="5"/>
  </w:num>
  <w:num w:numId="8" w16cid:durableId="605885983">
    <w:abstractNumId w:val="4"/>
  </w:num>
  <w:num w:numId="9" w16cid:durableId="1631203081">
    <w:abstractNumId w:val="8"/>
  </w:num>
  <w:num w:numId="10" w16cid:durableId="419446941">
    <w:abstractNumId w:val="9"/>
  </w:num>
  <w:num w:numId="11" w16cid:durableId="310797178">
    <w:abstractNumId w:val="10"/>
  </w:num>
  <w:num w:numId="12" w16cid:durableId="264928893">
    <w:abstractNumId w:val="13"/>
  </w:num>
  <w:num w:numId="13" w16cid:durableId="1403992151">
    <w:abstractNumId w:val="15"/>
  </w:num>
  <w:num w:numId="14" w16cid:durableId="578250671">
    <w:abstractNumId w:val="16"/>
  </w:num>
  <w:num w:numId="15" w16cid:durableId="1715035237">
    <w:abstractNumId w:val="11"/>
  </w:num>
  <w:num w:numId="16" w16cid:durableId="1729835371">
    <w:abstractNumId w:val="18"/>
  </w:num>
  <w:num w:numId="17" w16cid:durableId="170219594">
    <w:abstractNumId w:val="17"/>
  </w:num>
  <w:num w:numId="18" w16cid:durableId="1363359133">
    <w:abstractNumId w:val="14"/>
  </w:num>
  <w:num w:numId="19" w16cid:durableId="372271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95646CD8-EE96-4B4D-B76D-C476B3FDD006}"/>
  </w:docVars>
  <w:rsids>
    <w:rsidRoot w:val="006A2677"/>
    <w:rsid w:val="006A2677"/>
    <w:rsid w:val="0093352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C1D1524-94DC-4C5C-BF6A-A6C4644D2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6317">
      <w:bodyDiv w:val="1"/>
      <w:marLeft w:val="0"/>
      <w:marRight w:val="0"/>
      <w:marTop w:val="0"/>
      <w:marBottom w:val="0"/>
      <w:divBdr>
        <w:top w:val="none" w:sz="0" w:space="0" w:color="auto"/>
        <w:left w:val="none" w:sz="0" w:space="0" w:color="auto"/>
        <w:bottom w:val="none" w:sz="0" w:space="0" w:color="auto"/>
        <w:right w:val="none" w:sz="0" w:space="0" w:color="auto"/>
      </w:divBdr>
      <w:divsChild>
        <w:div w:id="2045934938">
          <w:marLeft w:val="-15"/>
          <w:marRight w:val="-15"/>
          <w:marTop w:val="0"/>
          <w:marBottom w:val="0"/>
          <w:divBdr>
            <w:top w:val="none" w:sz="0" w:space="0" w:color="auto"/>
            <w:left w:val="single" w:sz="6" w:space="0" w:color="DADADA"/>
            <w:bottom w:val="none" w:sz="0" w:space="0" w:color="auto"/>
            <w:right w:val="single" w:sz="6" w:space="0" w:color="DADADA"/>
          </w:divBdr>
          <w:divsChild>
            <w:div w:id="236089935">
              <w:marLeft w:val="0"/>
              <w:marRight w:val="0"/>
              <w:marTop w:val="0"/>
              <w:marBottom w:val="0"/>
              <w:divBdr>
                <w:top w:val="none" w:sz="0" w:space="0" w:color="auto"/>
                <w:left w:val="single" w:sz="48" w:space="0" w:color="FFFFFF"/>
                <w:bottom w:val="none" w:sz="0" w:space="0" w:color="auto"/>
                <w:right w:val="none" w:sz="0" w:space="0" w:color="auto"/>
              </w:divBdr>
              <w:divsChild>
                <w:div w:id="1236210393">
                  <w:marLeft w:val="-15"/>
                  <w:marRight w:val="-15"/>
                  <w:marTop w:val="0"/>
                  <w:marBottom w:val="0"/>
                  <w:divBdr>
                    <w:top w:val="none" w:sz="0" w:space="0" w:color="auto"/>
                    <w:left w:val="single" w:sz="6" w:space="0" w:color="F9C661"/>
                    <w:bottom w:val="none" w:sz="0" w:space="0" w:color="auto"/>
                    <w:right w:val="single" w:sz="6" w:space="0" w:color="DADADA"/>
                  </w:divBdr>
                  <w:divsChild>
                    <w:div w:id="2061056563">
                      <w:marLeft w:val="-30"/>
                      <w:marRight w:val="-45"/>
                      <w:marTop w:val="0"/>
                      <w:marBottom w:val="0"/>
                      <w:divBdr>
                        <w:top w:val="none" w:sz="0" w:space="0" w:color="auto"/>
                        <w:left w:val="none" w:sz="0" w:space="0" w:color="auto"/>
                        <w:bottom w:val="none" w:sz="0" w:space="0" w:color="auto"/>
                        <w:right w:val="none" w:sz="0" w:space="0" w:color="auto"/>
                      </w:divBdr>
                      <w:divsChild>
                        <w:div w:id="33484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1759</Characters>
  <Application>Microsoft Office Word</Application>
  <DocSecurity>4</DocSecurity>
  <Lines>34</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2010-12-10T08:13:00Z</cp:lastPrinted>
  <dcterms:created xsi:type="dcterms:W3CDTF">2025-12-18T02:37:00Z</dcterms:created>
  <dcterms:modified xsi:type="dcterms:W3CDTF">2025-12-18T02:37:00Z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Familjeklassning av narkotika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Familjeklassning av narkotika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KD701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Lars-Axel Nordell (KD)</vt:lpwstr>
  </property>
  <property fmtid="{D5CDD505-2E9C-101B-9397-08002B2CF9AE}" pid="26" name="MotionarLista">
    <vt:lpwstr>Nordell, Lars-Axel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Lars-Axel Nordell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20102011000001070100000007010069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20102011000001070100000007010069</vt:lpwstr>
  </property>
  <property fmtid="{D5CDD505-2E9C-101B-9397-08002B2CF9AE}" pid="50" name="nummer">
    <vt:lpwstr>405</vt:lpwstr>
  </property>
  <property fmtid="{D5CDD505-2E9C-101B-9397-08002B2CF9AE}" pid="51" name="utskottsbeteckning">
    <vt:lpwstr>So</vt:lpwstr>
  </property>
  <property fmtid="{D5CDD505-2E9C-101B-9397-08002B2CF9AE}" pid="52" name="GlobalUID">
    <vt:lpwstr>{C20F78C4-BD94-42B6-B499-5F04D125EC33}</vt:lpwstr>
  </property>
  <property fmtid="{D5CDD505-2E9C-101B-9397-08002B2CF9AE}" pid="53" name="Överföringar">
    <vt:i4>0</vt:i4>
  </property>
  <property fmtid="{D5CDD505-2E9C-101B-9397-08002B2CF9AE}" pid="54" name="Checksum">
    <vt:lpwstr>*1017822036147*</vt:lpwstr>
  </property>
  <property fmtid="{D5CDD505-2E9C-101B-9397-08002B2CF9AE}" pid="55" name="skuggnummer">
    <vt:lpwstr>1836</vt:lpwstr>
  </property>
  <property fmtid="{D5CDD505-2E9C-101B-9397-08002B2CF9AE}" pid="56" name="urixVersion">
    <vt:lpwstr>4.3.2.0</vt:lpwstr>
  </property>
  <property fmtid="{D5CDD505-2E9C-101B-9397-08002B2CF9AE}" pid="57" name="urixOrigin">
    <vt:lpwstr>101210 09:13:43.041</vt:lpwstr>
  </property>
  <property fmtid="{D5CDD505-2E9C-101B-9397-08002B2CF9AE}" pid="58" name="urixGuid">
    <vt:lpwstr>{BCA89206-0DD8-4BF4-8F29-D75546ACC648}</vt:lpwstr>
  </property>
</Properties>
</file>