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1AC" w:rsidRPr="002921AC" w:rsidRDefault="002921AC">
      <w:pPr>
        <w:pStyle w:val="Frslagsrubrik"/>
      </w:pPr>
      <w:r w:rsidRPr="002921AC">
        <w:t>Förslag till riksdagsbeslut</w:t>
      </w:r>
    </w:p>
    <w:p w:rsidR="002921AC" w:rsidRPr="002921AC" w:rsidRDefault="002921AC">
      <w:pPr>
        <w:pStyle w:val="Hemstlatt"/>
      </w:pPr>
      <w:r w:rsidRPr="002921AC">
        <w:t>Riksdagen tillkännager för regeringen som sin mening vad som anförs i motionen om att se över lagstiftningen gällande skattetvister samt bestämmelserna om rättegångskostnaderna vid skattetvi</w:t>
      </w:r>
      <w:r w:rsidRPr="002921AC">
        <w:t>s</w:t>
      </w:r>
      <w:r w:rsidRPr="002921AC">
        <w:t>ter.</w:t>
      </w:r>
    </w:p>
    <w:p w:rsidR="002921AC" w:rsidRPr="002921AC" w:rsidRDefault="002921AC">
      <w:pPr>
        <w:pStyle w:val="Rubrik1"/>
      </w:pPr>
      <w:r w:rsidRPr="002921AC">
        <w:t>Motivering</w:t>
      </w:r>
    </w:p>
    <w:p w:rsidR="002921AC" w:rsidRPr="002921AC" w:rsidRDefault="002921AC">
      <w:r w:rsidRPr="002921AC">
        <w:t>Det behövs en översyn av lagstiftningen angående skattetvister. Idag måste den företagare som hamnar i en skattetvist betala skatten enligt Skatteverkets beslut och riskerar därmed att hamna i svåra ekonomiska situationer som kan äventyra hela företaget. Vid skattetvister skulle istället inbetalningen ske när domen vunnit laga kraft.</w:t>
      </w:r>
    </w:p>
    <w:p w:rsidR="002921AC" w:rsidRPr="002921AC" w:rsidRDefault="002921AC">
      <w:pPr>
        <w:pStyle w:val="Normaltindrag"/>
      </w:pPr>
      <w:r w:rsidRPr="002921AC">
        <w:t>Det vore även rimligt att man inför någon form av tidsbegränsning på handläggningstider på skattetvister så att inte företagaren ska behöva gå och vänta i ovisshet om utgången och därmed sätta företagets långsiktiga existens på spel.</w:t>
      </w:r>
    </w:p>
    <w:p w:rsidR="002921AC" w:rsidRPr="002921AC" w:rsidRDefault="002921AC">
      <w:pPr>
        <w:pStyle w:val="Normaltindrag"/>
      </w:pPr>
      <w:r w:rsidRPr="002921AC">
        <w:t>Även reglerna angående rättegångskostnader borde ses över. Domstolarna bör ha ökad möjlighet att ålägga staten att betala den skattskyldiges skäliga rättegångskostnader om staten förlorar målet. Så mycket som 20–25 procent av skattetvisterna ändras i domstolsbeslut. I en stor del av fallen har Skatt</w:t>
      </w:r>
      <w:r w:rsidRPr="002921AC">
        <w:t>e</w:t>
      </w:r>
      <w:r w:rsidRPr="002921AC">
        <w:t>verkets beslut från början faktiskt varit felaktiga. Detta drabbar enskilda och företag på ett orimligt sätt och reglerna borde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1AC">
        <w:trPr>
          <w:cantSplit/>
        </w:trPr>
        <w:tc>
          <w:tcPr>
            <w:tcW w:w="3046" w:type="dxa"/>
          </w:tcPr>
          <w:p w:rsidR="002921AC" w:rsidRPr="002921AC" w:rsidRDefault="002921AC">
            <w:pPr>
              <w:pStyle w:val="UnderskriftDatum"/>
              <w:spacing w:before="240"/>
            </w:pPr>
            <w:r w:rsidRPr="002921AC">
              <w:t>Stockholm den 26 oktober 2010</w:t>
            </w:r>
          </w:p>
        </w:tc>
        <w:tc>
          <w:tcPr>
            <w:tcW w:w="3047" w:type="dxa"/>
          </w:tcPr>
          <w:p w:rsidR="002921AC" w:rsidRPr="002921AC" w:rsidRDefault="002921AC">
            <w:pPr>
              <w:pStyle w:val="Underskrifter"/>
              <w:spacing w:before="240"/>
            </w:pPr>
          </w:p>
        </w:tc>
      </w:tr>
      <w:tr w:rsidR="00000000" w:rsidRPr="002921AC">
        <w:trPr>
          <w:cantSplit/>
        </w:trPr>
        <w:tc>
          <w:tcPr>
            <w:tcW w:w="3046" w:type="dxa"/>
          </w:tcPr>
          <w:p w:rsidR="002921AC" w:rsidRPr="002921AC" w:rsidRDefault="002921AC">
            <w:pPr>
              <w:pStyle w:val="Underskrifter"/>
            </w:pPr>
            <w:r w:rsidRPr="002921AC">
              <w:t>Sten Bergheden (M)</w:t>
            </w:r>
          </w:p>
        </w:tc>
        <w:tc>
          <w:tcPr>
            <w:tcW w:w="3046" w:type="dxa"/>
          </w:tcPr>
          <w:p w:rsidR="002921AC" w:rsidRPr="002921AC" w:rsidRDefault="002921AC">
            <w:pPr>
              <w:pStyle w:val="Underskrifter"/>
            </w:pPr>
          </w:p>
        </w:tc>
      </w:tr>
    </w:tbl>
    <w:p w:rsidR="002921AC" w:rsidRPr="002921AC" w:rsidRDefault="002921AC">
      <w:pPr>
        <w:pStyle w:val="Normaltindrag"/>
      </w:pPr>
    </w:p>
    <w:sectPr w:rsidR="00000000" w:rsidRPr="00292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1AC" w:rsidRPr="002921AC" w:rsidRDefault="002921AC">
      <w:r w:rsidRPr="002921AC">
        <w:separator/>
      </w:r>
    </w:p>
  </w:endnote>
  <w:endnote w:type="continuationSeparator" w:id="0">
    <w:p w:rsidR="002921AC" w:rsidRPr="002921AC" w:rsidRDefault="002921AC">
      <w:r w:rsidRPr="00292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Sidfot"/>
    </w:pPr>
    <w:r w:rsidRPr="00292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631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AC" w:rsidRDefault="002921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1AC" w:rsidRDefault="002921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Sidfot"/>
    </w:pPr>
    <w:r w:rsidRPr="00292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12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AC" w:rsidRDefault="002921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1AC" w:rsidRDefault="002921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Sidfot"/>
    </w:pPr>
    <w:r w:rsidRPr="00292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62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AC" w:rsidRDefault="00292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1AC" w:rsidRDefault="00292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1AC" w:rsidRPr="002921AC" w:rsidRDefault="002921AC">
      <w:r w:rsidRPr="002921AC">
        <w:separator/>
      </w:r>
    </w:p>
  </w:footnote>
  <w:footnote w:type="continuationSeparator" w:id="0">
    <w:p w:rsidR="002921AC" w:rsidRPr="002921AC" w:rsidRDefault="002921AC">
      <w:r w:rsidRPr="00292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Sidhuvud"/>
    </w:pPr>
    <w:r w:rsidRPr="00292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446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AC" w:rsidRDefault="002921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1AC" w:rsidRDefault="002921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Sidhuvud"/>
    </w:pPr>
    <w:r w:rsidRPr="00292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55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AC" w:rsidRDefault="002921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1AC" w:rsidRDefault="002921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1AC" w:rsidRPr="002921AC" w:rsidRDefault="002921AC">
    <w:pPr>
      <w:pStyle w:val="FSHNormal"/>
      <w:tabs>
        <w:tab w:val="right" w:pos="5840"/>
      </w:tabs>
    </w:pPr>
    <w:r w:rsidRPr="002921AC">
      <w:br/>
    </w:r>
    <w:r w:rsidRPr="002921AC">
      <w:fldChar w:fldCharType="begin" w:fldLock="1"/>
    </w:r>
    <w:r w:rsidRPr="002921AC">
      <w:instrText xml:space="preserve"> DOCPROPERTY</w:instrText>
    </w:r>
    <w:r w:rsidRPr="002921AC">
      <w:rPr>
        <w:sz w:val="18"/>
      </w:rPr>
      <w:instrText xml:space="preserve"> "YearUser" *\charformat </w:instrText>
    </w:r>
    <w:r w:rsidRPr="002921AC">
      <w:fldChar w:fldCharType="separate"/>
    </w:r>
    <w:r w:rsidRPr="002921AC">
      <w:t>2010/11</w:t>
    </w:r>
    <w:r w:rsidRPr="002921AC">
      <w:fldChar w:fldCharType="end"/>
    </w:r>
    <w:r w:rsidRPr="002921AC">
      <w:t xml:space="preserve"> </w:t>
    </w:r>
    <w:r w:rsidRPr="002921AC">
      <w:tab/>
      <w:t xml:space="preserve">mnr: </w:t>
    </w:r>
    <w:r w:rsidRPr="002921AC">
      <w:fldChar w:fldCharType="begin" w:fldLock="1"/>
    </w:r>
    <w:r w:rsidRPr="002921AC">
      <w:instrText xml:space="preserve"> DOCPROPERTY</w:instrText>
    </w:r>
    <w:r w:rsidRPr="002921AC">
      <w:rPr>
        <w:sz w:val="18"/>
      </w:rPr>
      <w:instrText xml:space="preserve"> "Motionsnummer" *\charformat </w:instrText>
    </w:r>
    <w:r w:rsidRPr="002921AC">
      <w:fldChar w:fldCharType="separate"/>
    </w:r>
    <w:r w:rsidRPr="002921AC">
      <w:t>Sk415</w:t>
    </w:r>
    <w:r w:rsidRPr="002921AC">
      <w:fldChar w:fldCharType="end"/>
    </w:r>
    <w:r w:rsidRPr="002921AC">
      <w:br/>
    </w:r>
    <w:r w:rsidRPr="002921AC">
      <w:fldChar w:fldCharType="begin" w:fldLock="1"/>
    </w:r>
    <w:r w:rsidRPr="002921AC">
      <w:instrText xml:space="preserve"> DOCPROPERTY</w:instrText>
    </w:r>
    <w:r w:rsidRPr="002921AC">
      <w:rPr>
        <w:sz w:val="18"/>
      </w:rPr>
      <w:instrText xml:space="preserve"> "Samling" *\charformat </w:instrText>
    </w:r>
    <w:r w:rsidRPr="002921AC">
      <w:fldChar w:fldCharType="end"/>
    </w:r>
    <w:r w:rsidRPr="002921AC">
      <w:tab/>
      <w:t xml:space="preserve">pnr: </w:t>
    </w:r>
    <w:r w:rsidRPr="002921AC">
      <w:fldChar w:fldCharType="begin" w:fldLock="1"/>
    </w:r>
    <w:r w:rsidRPr="002921AC">
      <w:instrText xml:space="preserve"> DOCPROPERTY</w:instrText>
    </w:r>
    <w:r w:rsidRPr="002921AC">
      <w:rPr>
        <w:sz w:val="18"/>
      </w:rPr>
      <w:instrText xml:space="preserve"> "Partinummer" *\charformat </w:instrText>
    </w:r>
    <w:r w:rsidRPr="002921AC">
      <w:fldChar w:fldCharType="separate"/>
    </w:r>
    <w:r w:rsidRPr="002921AC">
      <w:t>M1169</w:t>
    </w:r>
    <w:r w:rsidRPr="002921AC">
      <w:fldChar w:fldCharType="end"/>
    </w:r>
  </w:p>
  <w:p w:rsidR="002921AC" w:rsidRPr="002921AC" w:rsidRDefault="002921AC">
    <w:pPr>
      <w:pStyle w:val="FSHRub1"/>
    </w:pPr>
    <w:r w:rsidRPr="002921AC">
      <w:t>Motion till riksdagen</w:t>
    </w:r>
    <w:r w:rsidRPr="002921AC">
      <w:br/>
    </w:r>
    <w:r w:rsidRPr="002921AC">
      <w:fldChar w:fldCharType="begin" w:fldLock="1"/>
    </w:r>
    <w:r w:rsidRPr="002921AC">
      <w:instrText xml:space="preserve"> DOCPROPERTY "YearUser" *\charformat </w:instrText>
    </w:r>
    <w:r w:rsidRPr="002921AC">
      <w:fldChar w:fldCharType="separate"/>
    </w:r>
    <w:r w:rsidRPr="002921AC">
      <w:t>2010/11</w:t>
    </w:r>
    <w:r w:rsidRPr="002921AC">
      <w:fldChar w:fldCharType="end"/>
    </w:r>
    <w:r w:rsidRPr="002921AC">
      <w:t>:</w:t>
    </w:r>
    <w:r w:rsidRPr="002921AC">
      <w:fldChar w:fldCharType="begin" w:fldLock="1"/>
    </w:r>
    <w:r w:rsidRPr="002921AC">
      <w:instrText xml:space="preserve"> DOCPROPERTY "Motionsnummer" *\charformat </w:instrText>
    </w:r>
    <w:r w:rsidRPr="002921AC">
      <w:fldChar w:fldCharType="separate"/>
    </w:r>
    <w:r w:rsidRPr="002921AC">
      <w:t>Sk415</w:t>
    </w:r>
    <w:r w:rsidRPr="002921AC">
      <w:fldChar w:fldCharType="end"/>
    </w:r>
  </w:p>
  <w:p w:rsidR="002921AC" w:rsidRPr="002921AC" w:rsidRDefault="002921AC">
    <w:pPr>
      <w:pStyle w:val="FSHNormalS5"/>
    </w:pPr>
    <w:r w:rsidRPr="002921AC">
      <w:fldChar w:fldCharType="begin" w:fldLock="1"/>
    </w:r>
    <w:r w:rsidRPr="002921AC">
      <w:instrText xml:space="preserve"> DOCPROPERTY "MotionarText" *\charformat </w:instrText>
    </w:r>
    <w:r w:rsidRPr="002921AC">
      <w:fldChar w:fldCharType="separate"/>
    </w:r>
    <w:r w:rsidRPr="002921AC">
      <w:t>av Sten Bergheden (M)</w:t>
    </w:r>
    <w:r w:rsidRPr="002921AC">
      <w:fldChar w:fldCharType="end"/>
    </w:r>
    <w:r w:rsidRPr="002921AC">
      <w:br/>
    </w:r>
    <w:r w:rsidRPr="002921AC">
      <w:fldChar w:fldCharType="begin" w:fldLock="1"/>
    </w:r>
    <w:r w:rsidRPr="002921AC">
      <w:instrText xml:space="preserve"> DOCPROPERTY "SvarFrasKort" *\charformat </w:instrText>
    </w:r>
    <w:r w:rsidRPr="002921AC">
      <w:fldChar w:fldCharType="end"/>
    </w:r>
  </w:p>
  <w:p w:rsidR="002921AC" w:rsidRPr="002921AC" w:rsidRDefault="002921AC">
    <w:pPr>
      <w:pStyle w:val="FSHTitel"/>
    </w:pPr>
    <w:r w:rsidRPr="002921AC">
      <w:fldChar w:fldCharType="begin" w:fldLock="1"/>
    </w:r>
    <w:r w:rsidRPr="002921AC">
      <w:instrText xml:space="preserve"> DOCPROPERTY</w:instrText>
    </w:r>
    <w:r w:rsidRPr="002921AC">
      <w:rPr>
        <w:sz w:val="18"/>
      </w:rPr>
      <w:instrText xml:space="preserve"> "RubrikSvar" *\charformat </w:instrText>
    </w:r>
    <w:r w:rsidRPr="002921AC">
      <w:fldChar w:fldCharType="separate"/>
    </w:r>
    <w:r w:rsidRPr="002921AC">
      <w:t>Skattetvister</w:t>
    </w:r>
    <w:r w:rsidRPr="002921AC">
      <w:fldChar w:fldCharType="end"/>
    </w:r>
  </w:p>
  <w:p w:rsidR="002921AC" w:rsidRPr="002921AC" w:rsidRDefault="002921AC">
    <w:pPr>
      <w:pStyle w:val="Normal00"/>
    </w:pPr>
  </w:p>
  <w:p w:rsidR="002921AC" w:rsidRPr="002921AC" w:rsidRDefault="00292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010107">
    <w:abstractNumId w:val="3"/>
  </w:num>
  <w:num w:numId="2" w16cid:durableId="190263239">
    <w:abstractNumId w:val="2"/>
  </w:num>
  <w:num w:numId="3" w16cid:durableId="784079509">
    <w:abstractNumId w:val="1"/>
  </w:num>
  <w:num w:numId="4" w16cid:durableId="127861944">
    <w:abstractNumId w:val="0"/>
  </w:num>
  <w:num w:numId="5" w16cid:durableId="1197473908">
    <w:abstractNumId w:val="7"/>
  </w:num>
  <w:num w:numId="6" w16cid:durableId="155340646">
    <w:abstractNumId w:val="6"/>
  </w:num>
  <w:num w:numId="7" w16cid:durableId="1273587606">
    <w:abstractNumId w:val="5"/>
  </w:num>
  <w:num w:numId="8" w16cid:durableId="637030790">
    <w:abstractNumId w:val="4"/>
  </w:num>
  <w:num w:numId="9" w16cid:durableId="1202672037">
    <w:abstractNumId w:val="8"/>
  </w:num>
  <w:num w:numId="10" w16cid:durableId="2116094261">
    <w:abstractNumId w:val="9"/>
  </w:num>
  <w:num w:numId="11" w16cid:durableId="1671561387">
    <w:abstractNumId w:val="10"/>
  </w:num>
  <w:num w:numId="12" w16cid:durableId="1606425547">
    <w:abstractNumId w:val="13"/>
  </w:num>
  <w:num w:numId="13" w16cid:durableId="15037189">
    <w:abstractNumId w:val="15"/>
  </w:num>
  <w:num w:numId="14" w16cid:durableId="1389719403">
    <w:abstractNumId w:val="16"/>
  </w:num>
  <w:num w:numId="15" w16cid:durableId="837041808">
    <w:abstractNumId w:val="11"/>
  </w:num>
  <w:num w:numId="16" w16cid:durableId="1633897912">
    <w:abstractNumId w:val="18"/>
  </w:num>
  <w:num w:numId="17" w16cid:durableId="1195845059">
    <w:abstractNumId w:val="17"/>
  </w:num>
  <w:num w:numId="18" w16cid:durableId="1947689804">
    <w:abstractNumId w:val="14"/>
  </w:num>
  <w:num w:numId="19" w16cid:durableId="657810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AA57BB"/>
    <w:rsid w:val="002921AC"/>
    <w:rsid w:val="00AA5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7B70329-751D-442A-A9FC-B26FBC7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1114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m1169</vt:lpstr>
    </vt:vector>
  </TitlesOfParts>
  <Company>Riksdagen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m1169</dc:title>
  <dc:subject>m1169</dc:subject>
  <dc:creator>Riksdagen</dc:creator>
  <cp:keywords>Riksdagen</cp:keywords>
  <dc:description>Versal/gemen i partibeteckning. Gemen i tryck för 0910, versal för 1011 och nyare</dc:description>
  <cp:lastModifiedBy>Lars Brink</cp:lastModifiedBy>
  <cp:revision>2</cp:revision>
  <cp:lastPrinted>2011-02-03T08:35:00Z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20102011000000000109000011690069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20102011000000000109000011690069</vt:lpwstr>
  </property>
  <property fmtid="{D5CDD505-2E9C-101B-9397-08002B2CF9AE}" pid="50" name="nummer">
    <vt:lpwstr>415</vt:lpwstr>
  </property>
  <property fmtid="{D5CDD505-2E9C-101B-9397-08002B2CF9AE}" pid="51" name="utskottsbeteckning">
    <vt:lpwstr>Sk</vt:lpwstr>
  </property>
  <property fmtid="{D5CDD505-2E9C-101B-9397-08002B2CF9AE}" pid="52" name="GlobalUID">
    <vt:lpwstr>{AF2AFFA8-FAC3-44EE-AEEF-CFA7C31DDAD4}</vt:lpwstr>
  </property>
  <property fmtid="{D5CDD505-2E9C-101B-9397-08002B2CF9AE}" pid="53" name="Överföringar">
    <vt:i4>0</vt:i4>
  </property>
  <property fmtid="{D5CDD505-2E9C-101B-9397-08002B2CF9AE}" pid="54" name="Checksum">
    <vt:lpwstr>*1013002843482*</vt:lpwstr>
  </property>
  <property fmtid="{D5CDD505-2E9C-101B-9397-08002B2CF9AE}" pid="55" name="skuggnummer">
    <vt:lpwstr>2710</vt:lpwstr>
  </property>
  <property fmtid="{D5CDD505-2E9C-101B-9397-08002B2CF9AE}" pid="56" name="urixVersion">
    <vt:lpwstr>4.3.2.0</vt:lpwstr>
  </property>
  <property fmtid="{D5CDD505-2E9C-101B-9397-08002B2CF9AE}" pid="57" name="urixOrigin">
    <vt:lpwstr>110203 09:36:04.542</vt:lpwstr>
  </property>
  <property fmtid="{D5CDD505-2E9C-101B-9397-08002B2CF9AE}" pid="58" name="urixGuid">
    <vt:lpwstr>{04A27899-07D5-46A7-83FC-EE84E0B946B6}</vt:lpwstr>
  </property>
</Properties>
</file>