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5CC67416C143C982A30E2B47210B33"/>
        </w:placeholder>
        <w:text/>
      </w:sdtPr>
      <w:sdtEndPr/>
      <w:sdtContent>
        <w:p w:rsidRPr="009B062B" w:rsidR="00AF30DD" w:rsidP="00DA28CE" w:rsidRDefault="00AF30DD" w14:paraId="372915FD" w14:textId="77777777">
          <w:pPr>
            <w:pStyle w:val="Rubrik1"/>
            <w:spacing w:after="300"/>
          </w:pPr>
          <w:r w:rsidRPr="009B062B">
            <w:t>Förslag till riksdagsbeslut</w:t>
          </w:r>
        </w:p>
      </w:sdtContent>
    </w:sdt>
    <w:sdt>
      <w:sdtPr>
        <w:alias w:val="Yrkande 1"/>
        <w:tag w:val="74ae3322-27ff-412f-a12c-46aeb5c5315c"/>
        <w:id w:val="-1281946413"/>
        <w:lock w:val="sdtLocked"/>
      </w:sdtPr>
      <w:sdtEndPr/>
      <w:sdtContent>
        <w:p w:rsidR="00D77C8E" w:rsidRDefault="00C6030B" w14:paraId="3E3D498D" w14:textId="77777777">
          <w:pPr>
            <w:pStyle w:val="Frslagstext"/>
            <w:numPr>
              <w:ilvl w:val="0"/>
              <w:numId w:val="0"/>
            </w:numPr>
          </w:pPr>
          <w:r>
            <w:t>Riksdagen ställer sig bakom det som anförs i motionen om att se över beviskravet ställt utom rimligt tvivel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F74F62ECEC404A85487591F6E925C4"/>
        </w:placeholder>
        <w:text/>
      </w:sdtPr>
      <w:sdtEndPr/>
      <w:sdtContent>
        <w:p w:rsidRPr="009B062B" w:rsidR="006D79C9" w:rsidP="00333E95" w:rsidRDefault="006D79C9" w14:paraId="503B7A5E" w14:textId="77777777">
          <w:pPr>
            <w:pStyle w:val="Rubrik1"/>
          </w:pPr>
          <w:r>
            <w:t>Motivering</w:t>
          </w:r>
        </w:p>
      </w:sdtContent>
    </w:sdt>
    <w:p w:rsidRPr="00934A9F" w:rsidR="009E4977" w:rsidP="00934A9F" w:rsidRDefault="009E4977" w14:paraId="14D24151" w14:textId="77777777">
      <w:pPr>
        <w:pStyle w:val="Normalutanindragellerluft"/>
      </w:pPr>
      <w:r w:rsidRPr="00934A9F">
        <w:t xml:space="preserve">Det förekommer alltför ofta att åtalade blir friade efter att ha berättat om mycket osannolika händelseförlopp som inte har kunnat ställas utanför rimligt tvivel. Ett par exempel är familjehemsfadern som friades när han förklarade att orsaken till att hans sädesvätska hittades i den placerade flickans underliv var att hon hade torkat sig med papper som han hade använt, och mannen som friades från vapenbrott efter att ha viftat med en ”kalasjnikov”, som han påstod sig ha hittat på gatan. </w:t>
      </w:r>
    </w:p>
    <w:p w:rsidRPr="009E4977" w:rsidR="009E4977" w:rsidP="009E4977" w:rsidRDefault="009E4977" w14:paraId="612079BF" w14:textId="77777777">
      <w:r w:rsidRPr="009E4977">
        <w:t xml:space="preserve">Exemplen som skulle kunna radas upp är åtskilliga. Svenska domstolar tolkar allt oftare utom rimligt tvivel som utom varje tvivel. Denna utvidgade tolkning kan rimligen inte ha varit lagstiftarens intention. Konsekvensen blir att många grova brottslingar går fria. Förutom att de inte får sitt rättmätiga straff, och brottsoffren inte får den upprättelse som en fällande dom innebär, finns en påtaglig risk att nya brott begås och att nya offer drabbas. Och inte minst leder det till att tilltron till vårt rättssystem urholkas, vilket är ytterst allvarligt. Tilliten och sammanhållningen i samhället går förlorad, människor upplever att samhällskontraktet brutits från statens sida och vi riskerar att röra oss mot ett samhälle där parallella rättssystem växer fram där människor tar lagen i egna händer. </w:t>
      </w:r>
    </w:p>
    <w:p w:rsidR="00934A9F" w:rsidRDefault="00934A9F" w14:paraId="096117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E4977" w:rsidR="00BB6339" w:rsidP="009E4977" w:rsidRDefault="009E4977" w14:paraId="35EB6C81" w14:textId="4B1F432E">
      <w:bookmarkStart w:name="_GoBack" w:id="1"/>
      <w:bookmarkEnd w:id="1"/>
      <w:r w:rsidRPr="009E4977">
        <w:lastRenderedPageBreak/>
        <w:t xml:space="preserve">Därför är det angeläget att </w:t>
      </w:r>
      <w:r w:rsidR="007734B6">
        <w:t>se över</w:t>
      </w:r>
      <w:r w:rsidRPr="009E4977">
        <w:t xml:space="preserve"> begreppet</w:t>
      </w:r>
      <w:r w:rsidR="007734B6">
        <w:t xml:space="preserve"> och beviskravet</w:t>
      </w:r>
      <w:r w:rsidRPr="009E4977">
        <w:t xml:space="preserve"> ställt utom rimligt tvivel, som utesluter faran a</w:t>
      </w:r>
      <w:r w:rsidR="007734B6">
        <w:t>tt rättvisans gång avleds. Det kan vara av vikt</w:t>
      </w:r>
      <w:r w:rsidRPr="009E4977">
        <w:t xml:space="preserve"> </w:t>
      </w:r>
      <w:r w:rsidR="007734B6">
        <w:t>för att vi ska få</w:t>
      </w:r>
      <w:r w:rsidRPr="009E4977">
        <w:t xml:space="preserve"> fler fällande domar och färre grova brottslingar som rör sig fritt i vårt samhälle. </w:t>
      </w:r>
    </w:p>
    <w:sdt>
      <w:sdtPr>
        <w:rPr>
          <w:i/>
          <w:noProof/>
        </w:rPr>
        <w:alias w:val="CC_Underskrifter"/>
        <w:tag w:val="CC_Underskrifter"/>
        <w:id w:val="583496634"/>
        <w:lock w:val="sdtContentLocked"/>
        <w:placeholder>
          <w:docPart w:val="808F88F0520A456E9706C23632B109AF"/>
        </w:placeholder>
      </w:sdtPr>
      <w:sdtEndPr>
        <w:rPr>
          <w:i w:val="0"/>
          <w:noProof w:val="0"/>
        </w:rPr>
      </w:sdtEndPr>
      <w:sdtContent>
        <w:p w:rsidR="007734B6" w:rsidP="00040F6E" w:rsidRDefault="007734B6" w14:paraId="23AE5BB8" w14:textId="77777777"/>
        <w:p w:rsidRPr="008E0FE2" w:rsidR="004801AC" w:rsidP="00040F6E" w:rsidRDefault="00934A9F" w14:paraId="73016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52D85" w:rsidRDefault="00B52D85" w14:paraId="14EB1240" w14:textId="77777777"/>
    <w:sectPr w:rsidR="00B52D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BDEE1" w14:textId="77777777" w:rsidR="00D55839" w:rsidRDefault="00D55839" w:rsidP="000C1CAD">
      <w:pPr>
        <w:spacing w:line="240" w:lineRule="auto"/>
      </w:pPr>
      <w:r>
        <w:separator/>
      </w:r>
    </w:p>
  </w:endnote>
  <w:endnote w:type="continuationSeparator" w:id="0">
    <w:p w14:paraId="3DF42B3C" w14:textId="77777777" w:rsidR="00D55839" w:rsidRDefault="00D55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E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C8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F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8903" w14:textId="77777777" w:rsidR="00262EA3" w:rsidRPr="00040F6E" w:rsidRDefault="00262EA3" w:rsidP="00040F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C616" w14:textId="77777777" w:rsidR="00D55839" w:rsidRDefault="00D55839" w:rsidP="000C1CAD">
      <w:pPr>
        <w:spacing w:line="240" w:lineRule="auto"/>
      </w:pPr>
      <w:r>
        <w:separator/>
      </w:r>
    </w:p>
  </w:footnote>
  <w:footnote w:type="continuationSeparator" w:id="0">
    <w:p w14:paraId="632006A3" w14:textId="77777777" w:rsidR="00D55839" w:rsidRDefault="00D558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2E4B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48615" wp14:anchorId="6356A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4A9F" w14:paraId="14677550" w14:textId="77777777">
                          <w:pPr>
                            <w:jc w:val="right"/>
                          </w:pPr>
                          <w:sdt>
                            <w:sdtPr>
                              <w:alias w:val="CC_Noformat_Partikod"/>
                              <w:tag w:val="CC_Noformat_Partikod"/>
                              <w:id w:val="-53464382"/>
                              <w:placeholder>
                                <w:docPart w:val="3FD2B136DB3745439817362134A1E37E"/>
                              </w:placeholder>
                              <w:text/>
                            </w:sdtPr>
                            <w:sdtEndPr/>
                            <w:sdtContent>
                              <w:r w:rsidR="009E4977">
                                <w:t>M</w:t>
                              </w:r>
                            </w:sdtContent>
                          </w:sdt>
                          <w:sdt>
                            <w:sdtPr>
                              <w:alias w:val="CC_Noformat_Partinummer"/>
                              <w:tag w:val="CC_Noformat_Partinummer"/>
                              <w:id w:val="-1709555926"/>
                              <w:placeholder>
                                <w:docPart w:val="1450A2A8A95E4DC885C8B9E5D5AD3FE3"/>
                              </w:placeholder>
                              <w:text/>
                            </w:sdtPr>
                            <w:sdtEndPr/>
                            <w:sdtContent>
                              <w:r w:rsidR="009E4977">
                                <w:t>2097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6AB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4A9F" w14:paraId="14677550" w14:textId="77777777">
                    <w:pPr>
                      <w:jc w:val="right"/>
                    </w:pPr>
                    <w:sdt>
                      <w:sdtPr>
                        <w:alias w:val="CC_Noformat_Partikod"/>
                        <w:tag w:val="CC_Noformat_Partikod"/>
                        <w:id w:val="-53464382"/>
                        <w:placeholder>
                          <w:docPart w:val="3FD2B136DB3745439817362134A1E37E"/>
                        </w:placeholder>
                        <w:text/>
                      </w:sdtPr>
                      <w:sdtEndPr/>
                      <w:sdtContent>
                        <w:r w:rsidR="009E4977">
                          <w:t>M</w:t>
                        </w:r>
                      </w:sdtContent>
                    </w:sdt>
                    <w:sdt>
                      <w:sdtPr>
                        <w:alias w:val="CC_Noformat_Partinummer"/>
                        <w:tag w:val="CC_Noformat_Partinummer"/>
                        <w:id w:val="-1709555926"/>
                        <w:placeholder>
                          <w:docPart w:val="1450A2A8A95E4DC885C8B9E5D5AD3FE3"/>
                        </w:placeholder>
                        <w:text/>
                      </w:sdtPr>
                      <w:sdtEndPr/>
                      <w:sdtContent>
                        <w:r w:rsidR="009E4977">
                          <w:t>2097</w:t>
                        </w:r>
                      </w:sdtContent>
                    </w:sdt>
                  </w:p>
                </w:txbxContent>
              </v:textbox>
              <w10:wrap anchorx="page"/>
            </v:shape>
          </w:pict>
        </mc:Fallback>
      </mc:AlternateContent>
    </w:r>
  </w:p>
  <w:p w:rsidRPr="00293C4F" w:rsidR="00262EA3" w:rsidP="00776B74" w:rsidRDefault="00262EA3" w14:paraId="07134C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6CAE14" w14:textId="77777777">
    <w:pPr>
      <w:jc w:val="right"/>
    </w:pPr>
  </w:p>
  <w:p w:rsidR="00262EA3" w:rsidP="00776B74" w:rsidRDefault="00262EA3" w14:paraId="405EF5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4A9F" w14:paraId="20AFBD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80793" wp14:anchorId="3B988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A9F" w14:paraId="10F4BB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4977">
          <w:t>M</w:t>
        </w:r>
      </w:sdtContent>
    </w:sdt>
    <w:sdt>
      <w:sdtPr>
        <w:alias w:val="CC_Noformat_Partinummer"/>
        <w:tag w:val="CC_Noformat_Partinummer"/>
        <w:id w:val="-2014525982"/>
        <w:text/>
      </w:sdtPr>
      <w:sdtEndPr/>
      <w:sdtContent>
        <w:r w:rsidR="009E4977">
          <w:t>2097</w:t>
        </w:r>
      </w:sdtContent>
    </w:sdt>
  </w:p>
  <w:p w:rsidRPr="008227B3" w:rsidR="00262EA3" w:rsidP="008227B3" w:rsidRDefault="00934A9F" w14:paraId="17DA0D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4A9F" w14:paraId="234692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:2891</w:t>
        </w:r>
      </w:sdtContent>
    </w:sdt>
  </w:p>
  <w:p w:rsidR="00262EA3" w:rsidP="00E03A3D" w:rsidRDefault="00934A9F" w14:paraId="656635C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9E4977" w14:paraId="1D2B30C0" w14:textId="77777777">
        <w:pPr>
          <w:pStyle w:val="FSHRub2"/>
        </w:pPr>
        <w:r>
          <w:t>Tolkningen av beviskravet ”ställt utom rimligt tvivel”</w:t>
        </w:r>
      </w:p>
    </w:sdtContent>
  </w:sdt>
  <w:sdt>
    <w:sdtPr>
      <w:alias w:val="CC_Boilerplate_3"/>
      <w:tag w:val="CC_Boilerplate_3"/>
      <w:id w:val="1606463544"/>
      <w:lock w:val="sdtContentLocked"/>
      <w15:appearance w15:val="hidden"/>
      <w:text w:multiLine="1"/>
    </w:sdtPr>
    <w:sdtEndPr/>
    <w:sdtContent>
      <w:p w:rsidR="00262EA3" w:rsidP="00283E0F" w:rsidRDefault="00262EA3" w14:paraId="1CF9F4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49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6E"/>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31"/>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6"/>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A9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77"/>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1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D8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D4"/>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6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0B"/>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39"/>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8E"/>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66AF6"/>
  <w15:chartTrackingRefBased/>
  <w15:docId w15:val="{D6DB5805-18CB-471E-BF2A-F795A26C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5CC67416C143C982A30E2B47210B33"/>
        <w:category>
          <w:name w:val="Allmänt"/>
          <w:gallery w:val="placeholder"/>
        </w:category>
        <w:types>
          <w:type w:val="bbPlcHdr"/>
        </w:types>
        <w:behaviors>
          <w:behavior w:val="content"/>
        </w:behaviors>
        <w:guid w:val="{A6BA4D25-6857-4B5B-AC2A-2FF77FD2E88F}"/>
      </w:docPartPr>
      <w:docPartBody>
        <w:p w:rsidR="002843CA" w:rsidRDefault="007A6AF9">
          <w:pPr>
            <w:pStyle w:val="9A5CC67416C143C982A30E2B47210B33"/>
          </w:pPr>
          <w:r w:rsidRPr="005A0A93">
            <w:rPr>
              <w:rStyle w:val="Platshllartext"/>
            </w:rPr>
            <w:t>Förslag till riksdagsbeslut</w:t>
          </w:r>
        </w:p>
      </w:docPartBody>
    </w:docPart>
    <w:docPart>
      <w:docPartPr>
        <w:name w:val="82F74F62ECEC404A85487591F6E925C4"/>
        <w:category>
          <w:name w:val="Allmänt"/>
          <w:gallery w:val="placeholder"/>
        </w:category>
        <w:types>
          <w:type w:val="bbPlcHdr"/>
        </w:types>
        <w:behaviors>
          <w:behavior w:val="content"/>
        </w:behaviors>
        <w:guid w:val="{2CF5F167-FB4F-4168-BA84-AA606FCC558B}"/>
      </w:docPartPr>
      <w:docPartBody>
        <w:p w:rsidR="002843CA" w:rsidRDefault="007A6AF9">
          <w:pPr>
            <w:pStyle w:val="82F74F62ECEC404A85487591F6E925C4"/>
          </w:pPr>
          <w:r w:rsidRPr="005A0A93">
            <w:rPr>
              <w:rStyle w:val="Platshllartext"/>
            </w:rPr>
            <w:t>Motivering</w:t>
          </w:r>
        </w:p>
      </w:docPartBody>
    </w:docPart>
    <w:docPart>
      <w:docPartPr>
        <w:name w:val="3FD2B136DB3745439817362134A1E37E"/>
        <w:category>
          <w:name w:val="Allmänt"/>
          <w:gallery w:val="placeholder"/>
        </w:category>
        <w:types>
          <w:type w:val="bbPlcHdr"/>
        </w:types>
        <w:behaviors>
          <w:behavior w:val="content"/>
        </w:behaviors>
        <w:guid w:val="{2413B359-F6C2-4C4C-A7A1-EECEFF61415E}"/>
      </w:docPartPr>
      <w:docPartBody>
        <w:p w:rsidR="002843CA" w:rsidRDefault="007A6AF9">
          <w:pPr>
            <w:pStyle w:val="3FD2B136DB3745439817362134A1E37E"/>
          </w:pPr>
          <w:r>
            <w:rPr>
              <w:rStyle w:val="Platshllartext"/>
            </w:rPr>
            <w:t xml:space="preserve"> </w:t>
          </w:r>
        </w:p>
      </w:docPartBody>
    </w:docPart>
    <w:docPart>
      <w:docPartPr>
        <w:name w:val="1450A2A8A95E4DC885C8B9E5D5AD3FE3"/>
        <w:category>
          <w:name w:val="Allmänt"/>
          <w:gallery w:val="placeholder"/>
        </w:category>
        <w:types>
          <w:type w:val="bbPlcHdr"/>
        </w:types>
        <w:behaviors>
          <w:behavior w:val="content"/>
        </w:behaviors>
        <w:guid w:val="{A2316751-F033-4065-9DE7-356BE933D6D8}"/>
      </w:docPartPr>
      <w:docPartBody>
        <w:p w:rsidR="002843CA" w:rsidRDefault="007A6AF9">
          <w:pPr>
            <w:pStyle w:val="1450A2A8A95E4DC885C8B9E5D5AD3FE3"/>
          </w:pPr>
          <w:r>
            <w:t xml:space="preserve"> </w:t>
          </w:r>
        </w:p>
      </w:docPartBody>
    </w:docPart>
    <w:docPart>
      <w:docPartPr>
        <w:name w:val="808F88F0520A456E9706C23632B109AF"/>
        <w:category>
          <w:name w:val="Allmänt"/>
          <w:gallery w:val="placeholder"/>
        </w:category>
        <w:types>
          <w:type w:val="bbPlcHdr"/>
        </w:types>
        <w:behaviors>
          <w:behavior w:val="content"/>
        </w:behaviors>
        <w:guid w:val="{9F260248-1BBC-4F6A-9CD2-6C75C23E8ADE}"/>
      </w:docPartPr>
      <w:docPartBody>
        <w:p w:rsidR="00E46DE7" w:rsidRDefault="00E46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F9"/>
    <w:rsid w:val="002843CA"/>
    <w:rsid w:val="007A6AF9"/>
    <w:rsid w:val="00E46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CC67416C143C982A30E2B47210B33">
    <w:name w:val="9A5CC67416C143C982A30E2B47210B33"/>
  </w:style>
  <w:style w:type="paragraph" w:customStyle="1" w:styleId="FB1C6714FD3D4E1F9060B0230DD78C26">
    <w:name w:val="FB1C6714FD3D4E1F9060B0230DD78C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0CB8D7841D4B4DA98EDB352945FCA8">
    <w:name w:val="0F0CB8D7841D4B4DA98EDB352945FCA8"/>
  </w:style>
  <w:style w:type="paragraph" w:customStyle="1" w:styleId="82F74F62ECEC404A85487591F6E925C4">
    <w:name w:val="82F74F62ECEC404A85487591F6E925C4"/>
  </w:style>
  <w:style w:type="paragraph" w:customStyle="1" w:styleId="B3D513065A894270B67A98A1047C7D0E">
    <w:name w:val="B3D513065A894270B67A98A1047C7D0E"/>
  </w:style>
  <w:style w:type="paragraph" w:customStyle="1" w:styleId="C3764AA26A5344568AE08F52CCA23940">
    <w:name w:val="C3764AA26A5344568AE08F52CCA23940"/>
  </w:style>
  <w:style w:type="paragraph" w:customStyle="1" w:styleId="3FD2B136DB3745439817362134A1E37E">
    <w:name w:val="3FD2B136DB3745439817362134A1E37E"/>
  </w:style>
  <w:style w:type="paragraph" w:customStyle="1" w:styleId="1450A2A8A95E4DC885C8B9E5D5AD3FE3">
    <w:name w:val="1450A2A8A95E4DC885C8B9E5D5AD3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D0AE1-AAB2-4F02-B61D-8D14091A6B43}"/>
</file>

<file path=customXml/itemProps2.xml><?xml version="1.0" encoding="utf-8"?>
<ds:datastoreItem xmlns:ds="http://schemas.openxmlformats.org/officeDocument/2006/customXml" ds:itemID="{55988D5E-6145-49FB-A90B-205B4BD0DE68}"/>
</file>

<file path=customXml/itemProps3.xml><?xml version="1.0" encoding="utf-8"?>
<ds:datastoreItem xmlns:ds="http://schemas.openxmlformats.org/officeDocument/2006/customXml" ds:itemID="{AB825D0C-D79A-4C4E-8654-36132C07330D}"/>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1502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M2097 Tolkningen av beviskravet  ställt utom rimligt tvivel</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