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4DBD" w:rsidRPr="006301BF" w:rsidRDefault="00194DBD">
      <w:pPr>
        <w:pStyle w:val="Frslagsrubrik"/>
      </w:pPr>
      <w:r w:rsidRPr="006301BF">
        <w:t>Förslag till riksdagsbeslut</w:t>
      </w:r>
    </w:p>
    <w:p w:rsidR="00194DBD" w:rsidRPr="006301BF" w:rsidRDefault="00194DBD">
      <w:pPr>
        <w:pStyle w:val="Hemstlatt"/>
      </w:pPr>
      <w:r w:rsidRPr="006301BF">
        <w:t>Riksdagen tillkännager för regeringen som sin mening vad som anförs i motionen om behovet av en översyn av arbetsskadeförsä</w:t>
      </w:r>
      <w:r w:rsidRPr="006301BF">
        <w:t>k</w:t>
      </w:r>
      <w:r w:rsidRPr="006301BF">
        <w:t>ringen.</w:t>
      </w:r>
    </w:p>
    <w:p w:rsidR="00194DBD" w:rsidRPr="006301BF" w:rsidRDefault="00194DBD">
      <w:pPr>
        <w:pStyle w:val="Rubrik1"/>
      </w:pPr>
      <w:r w:rsidRPr="006301BF">
        <w:t>Motivering</w:t>
      </w:r>
    </w:p>
    <w:p w:rsidR="00194DBD" w:rsidRPr="006301BF" w:rsidRDefault="00194DBD">
      <w:pPr>
        <w:tabs>
          <w:tab w:val="left" w:pos="720"/>
        </w:tabs>
      </w:pPr>
      <w:r w:rsidRPr="006301BF">
        <w:t>Dagens arbetsskadeförsäkring har en rad brister. Långa handläggningstider, långa väntetider på rehabilitering, bristande samordning, svaga drivkrafter för arbetsgivarna och oklara totala kostnader leder till att den enskilde individen hamnar i kläm mellan olika parter. Vid sidan av att den skadade under utre</w:t>
      </w:r>
      <w:r w:rsidRPr="006301BF">
        <w:t>d</w:t>
      </w:r>
      <w:r w:rsidRPr="006301BF">
        <w:t>ningstiden lever i ovisshet om huruvida arbetsskadeersättning kommer att betalas ut och i vilken utsträckning, fördröjs viktiga rehabiliteringsinsatser. Situationen för en arbetsskadad kan leda till ett utanförskap där möjligheterna att påverka livssituationen upplevs vara begränsade.</w:t>
      </w:r>
    </w:p>
    <w:p w:rsidR="00194DBD" w:rsidRPr="006301BF" w:rsidRDefault="00194DBD">
      <w:pPr>
        <w:pStyle w:val="Normaltindrag"/>
      </w:pPr>
      <w:r w:rsidRPr="006301BF">
        <w:t>Sedan 1998 har antalet godkända typer av arbetssjukdomar minskat kra</w:t>
      </w:r>
      <w:r w:rsidRPr="006301BF">
        <w:t>f</w:t>
      </w:r>
      <w:r w:rsidRPr="006301BF">
        <w:t>tigt. Under samma tidsperiod har emellertid ingen minskning skett vad gäller ant</w:t>
      </w:r>
      <w:r w:rsidRPr="006301BF">
        <w:t>a</w:t>
      </w:r>
      <w:r w:rsidRPr="006301BF">
        <w:t>let arbetsolycksfall och färdolycksfall. Antalet arbetsolycksfall har legat relativt stadigt omkring 25 000–26 000 per år och antalet färdolycksfall på omkring 3 500 per år. Mot bakgrund av att försäkringen syftar till att up</w:t>
      </w:r>
      <w:r w:rsidRPr="006301BF">
        <w:t>p</w:t>
      </w:r>
      <w:r w:rsidRPr="006301BF">
        <w:t>märksamma skadliga arbetsmiljöer och därmed bidra till att förebygga arbet</w:t>
      </w:r>
      <w:r w:rsidRPr="006301BF">
        <w:t>s</w:t>
      </w:r>
      <w:r w:rsidRPr="006301BF">
        <w:t>sk</w:t>
      </w:r>
      <w:r w:rsidRPr="006301BF">
        <w:t>a</w:t>
      </w:r>
      <w:r w:rsidRPr="006301BF">
        <w:t>dor är det en oroande utveckling att det inte har skett någon förbättring vad gäller arbetsolycksfall under de senaste drygt 1</w:t>
      </w:r>
      <w:r w:rsidRPr="006301BF">
        <w:t>0 åren.</w:t>
      </w:r>
    </w:p>
    <w:p w:rsidR="00194DBD" w:rsidRPr="006301BF" w:rsidRDefault="00194DBD">
      <w:pPr>
        <w:pStyle w:val="Normaltindrag"/>
      </w:pPr>
      <w:r w:rsidRPr="006301BF">
        <w:t>Arbetsgivarna är en central part vad gäller dels att förebygga och up</w:t>
      </w:r>
      <w:r w:rsidRPr="006301BF">
        <w:t>p</w:t>
      </w:r>
      <w:r w:rsidRPr="006301BF">
        <w:t>märksamma skadliga arbetsmiljöer, dels att bidra till en snabb och lyckosam reh</w:t>
      </w:r>
      <w:r w:rsidRPr="006301BF">
        <w:t>a</w:t>
      </w:r>
      <w:r w:rsidRPr="006301BF">
        <w:t>bilitering. De har redan i dag ett långtgående ansvar för de anställdas arbet</w:t>
      </w:r>
      <w:r w:rsidRPr="006301BF">
        <w:t>s</w:t>
      </w:r>
      <w:r w:rsidRPr="006301BF">
        <w:t>miljö, vad gäller både förebyggande åtgärder och rehabilitering, vilket regl</w:t>
      </w:r>
      <w:r w:rsidRPr="006301BF">
        <w:t>e</w:t>
      </w:r>
      <w:r w:rsidRPr="006301BF">
        <w:t>ras i bl.a. arbetsmiljölagen.</w:t>
      </w:r>
    </w:p>
    <w:p w:rsidR="00194DBD" w:rsidRPr="006301BF" w:rsidRDefault="00194DBD">
      <w:pPr>
        <w:pStyle w:val="Normaltindrag"/>
      </w:pPr>
      <w:r w:rsidRPr="006301BF">
        <w:t xml:space="preserve">Tyvärr brister arbetsgivarna i många fall i sina skyldigheter. Till viss del kan det bero på avsaknaden av sanktionsmöjligheter, men det finns inte heller </w:t>
      </w:r>
      <w:r w:rsidRPr="006301BF">
        <w:lastRenderedPageBreak/>
        <w:t>några tydliga drivkrafter för arbetsgivare att vidta arbetsmiljöförbättringar. För en enskild arbetsgivare kan det vara mindre kostsamt att ersätta den sju</w:t>
      </w:r>
      <w:r w:rsidRPr="006301BF">
        <w:t>k</w:t>
      </w:r>
      <w:r w:rsidRPr="006301BF">
        <w:t>skrivne med en vikarie är att bidra till rehabilitering för den arbetsskadade.</w:t>
      </w:r>
    </w:p>
    <w:p w:rsidR="00194DBD" w:rsidRPr="006301BF" w:rsidRDefault="00194DBD">
      <w:pPr>
        <w:pStyle w:val="Normaltindrag"/>
      </w:pPr>
      <w:r w:rsidRPr="006301BF">
        <w:t>Riksrevisionen konstaterade redan i en granskning från december 2007 att det finns brister i Försäkringskassans hantering av arbetsskadeförsäkringen. Ineffektiva interna rutiner och system samt en risk för att olika individer b</w:t>
      </w:r>
      <w:r w:rsidRPr="006301BF">
        <w:t>e</w:t>
      </w:r>
      <w:r w:rsidRPr="006301BF">
        <w:t>döms olika beroende på vilket kontor som handlägger ärendet är exempel på sådana brister.</w:t>
      </w:r>
    </w:p>
    <w:p w:rsidR="00194DBD" w:rsidRPr="006301BF" w:rsidRDefault="00194DBD">
      <w:pPr>
        <w:pStyle w:val="Normaltindrag"/>
      </w:pPr>
      <w:r w:rsidRPr="006301BF">
        <w:t>Med stöd av det ovanstående föreslår vi att det görs en översyn av arbet</w:t>
      </w:r>
      <w:r w:rsidRPr="006301BF">
        <w:t>s</w:t>
      </w:r>
      <w:r w:rsidRPr="006301BF">
        <w:t>skadeförsäkringen.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301BF">
        <w:trPr>
          <w:cantSplit/>
        </w:trPr>
        <w:tc>
          <w:tcPr>
            <w:tcW w:w="3046" w:type="dxa"/>
          </w:tcPr>
          <w:p w:rsidR="00194DBD" w:rsidRPr="006301BF" w:rsidRDefault="00194DBD">
            <w:pPr>
              <w:pStyle w:val="UnderskriftDatum"/>
              <w:spacing w:before="240"/>
            </w:pPr>
            <w:r w:rsidRPr="006301BF">
              <w:t>Stockholm den 4 oktober 2011</w:t>
            </w:r>
          </w:p>
        </w:tc>
        <w:tc>
          <w:tcPr>
            <w:tcW w:w="3047" w:type="dxa"/>
          </w:tcPr>
          <w:p w:rsidR="00194DBD" w:rsidRPr="006301BF" w:rsidRDefault="00194DBD">
            <w:pPr>
              <w:pStyle w:val="Underskrifter"/>
              <w:spacing w:before="240"/>
            </w:pPr>
          </w:p>
        </w:tc>
      </w:tr>
      <w:tr w:rsidR="00000000" w:rsidRPr="006301BF">
        <w:trPr>
          <w:cantSplit/>
        </w:trPr>
        <w:tc>
          <w:tcPr>
            <w:tcW w:w="3046" w:type="dxa"/>
          </w:tcPr>
          <w:p w:rsidR="00194DBD" w:rsidRPr="006301BF" w:rsidRDefault="00194DBD">
            <w:pPr>
              <w:pStyle w:val="Underskrifter"/>
            </w:pPr>
            <w:r w:rsidRPr="006301BF">
              <w:t>Carin Runeson (S)</w:t>
            </w:r>
          </w:p>
        </w:tc>
        <w:tc>
          <w:tcPr>
            <w:tcW w:w="3046" w:type="dxa"/>
          </w:tcPr>
          <w:p w:rsidR="00194DBD" w:rsidRPr="006301BF" w:rsidRDefault="00194DBD">
            <w:pPr>
              <w:pStyle w:val="Underskrifter"/>
            </w:pPr>
          </w:p>
        </w:tc>
      </w:tr>
      <w:tr w:rsidR="00000000" w:rsidRPr="006301BF">
        <w:trPr>
          <w:cantSplit/>
        </w:trPr>
        <w:tc>
          <w:tcPr>
            <w:tcW w:w="3046" w:type="dxa"/>
          </w:tcPr>
          <w:p w:rsidR="00194DBD" w:rsidRPr="006301BF" w:rsidRDefault="00194DBD">
            <w:pPr>
              <w:pStyle w:val="Underskrifter"/>
            </w:pPr>
            <w:r w:rsidRPr="006301BF">
              <w:t>Lennart Axelsson (S)</w:t>
            </w:r>
          </w:p>
        </w:tc>
        <w:tc>
          <w:tcPr>
            <w:tcW w:w="3046" w:type="dxa"/>
          </w:tcPr>
          <w:p w:rsidR="00194DBD" w:rsidRPr="006301BF" w:rsidRDefault="00194DBD">
            <w:pPr>
              <w:pStyle w:val="Underskrifter"/>
            </w:pPr>
            <w:r w:rsidRPr="006301BF">
              <w:t>Raimo Pärssinen (S)</w:t>
            </w:r>
          </w:p>
        </w:tc>
      </w:tr>
    </w:tbl>
    <w:p w:rsidR="00194DBD" w:rsidRPr="006301BF" w:rsidRDefault="00194DBD">
      <w:pPr>
        <w:pStyle w:val="Normaltindrag"/>
      </w:pPr>
    </w:p>
    <w:sectPr w:rsidR="00194DBD" w:rsidRPr="006301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4DBD" w:rsidRPr="006301BF" w:rsidRDefault="00194DBD">
      <w:r w:rsidRPr="006301BF">
        <w:separator/>
      </w:r>
    </w:p>
  </w:endnote>
  <w:endnote w:type="continuationSeparator" w:id="0">
    <w:p w:rsidR="00194DBD" w:rsidRPr="006301BF" w:rsidRDefault="00194DBD">
      <w:r w:rsidRPr="006301B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4DBD" w:rsidRPr="006301BF" w:rsidRDefault="006301BF">
    <w:pPr>
      <w:pStyle w:val="Sidfot"/>
    </w:pPr>
    <w:r w:rsidRPr="006301B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1831134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4DBD" w:rsidRDefault="00194DB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94DBD" w:rsidRDefault="00194DB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4DBD" w:rsidRPr="006301BF" w:rsidRDefault="006301BF">
    <w:pPr>
      <w:pStyle w:val="Sidfot"/>
    </w:pPr>
    <w:r w:rsidRPr="006301B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2102872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4DBD" w:rsidRDefault="00194DB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94DBD" w:rsidRDefault="00194DB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4DBD" w:rsidRPr="006301BF" w:rsidRDefault="006301BF">
    <w:pPr>
      <w:pStyle w:val="Sidfot"/>
    </w:pPr>
    <w:r w:rsidRPr="006301B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1034426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4DBD" w:rsidRDefault="00194DB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94DBD" w:rsidRDefault="00194DB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4DBD" w:rsidRPr="006301BF" w:rsidRDefault="00194DBD">
      <w:r w:rsidRPr="006301BF">
        <w:separator/>
      </w:r>
    </w:p>
  </w:footnote>
  <w:footnote w:type="continuationSeparator" w:id="0">
    <w:p w:rsidR="00194DBD" w:rsidRPr="006301BF" w:rsidRDefault="00194DBD">
      <w:r w:rsidRPr="006301B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4DBD" w:rsidRPr="006301BF" w:rsidRDefault="006301BF">
    <w:pPr>
      <w:pStyle w:val="Sidhuvud"/>
    </w:pPr>
    <w:r w:rsidRPr="006301B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2042417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4DBD" w:rsidRDefault="00194DB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94DBD" w:rsidRDefault="00194DB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4DBD" w:rsidRPr="006301BF" w:rsidRDefault="006301BF">
    <w:pPr>
      <w:pStyle w:val="Sidhuvud"/>
    </w:pPr>
    <w:r w:rsidRPr="006301B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5431212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4DBD" w:rsidRDefault="00194DB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94DBD" w:rsidRDefault="00194DB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4DBD" w:rsidRPr="006301BF" w:rsidRDefault="00194DBD">
    <w:pPr>
      <w:pStyle w:val="FSHNormal"/>
      <w:tabs>
        <w:tab w:val="right" w:pos="5840"/>
      </w:tabs>
    </w:pPr>
    <w:r w:rsidRPr="006301BF">
      <w:br/>
    </w:r>
    <w:r w:rsidRPr="006301BF">
      <w:fldChar w:fldCharType="begin" w:fldLock="1"/>
    </w:r>
    <w:r w:rsidRPr="006301BF">
      <w:instrText xml:space="preserve"> DOCPROPERTY</w:instrText>
    </w:r>
    <w:r w:rsidRPr="006301BF">
      <w:rPr>
        <w:sz w:val="18"/>
      </w:rPr>
      <w:instrText xml:space="preserve"> "YearUser" *\charformat </w:instrText>
    </w:r>
    <w:r w:rsidRPr="006301BF">
      <w:fldChar w:fldCharType="separate"/>
    </w:r>
    <w:r w:rsidRPr="006301BF">
      <w:t>2011/12</w:t>
    </w:r>
    <w:r w:rsidRPr="006301BF">
      <w:fldChar w:fldCharType="end"/>
    </w:r>
    <w:r w:rsidRPr="006301BF">
      <w:t xml:space="preserve"> </w:t>
    </w:r>
    <w:r w:rsidRPr="006301BF">
      <w:tab/>
      <w:t xml:space="preserve">mnr: </w:t>
    </w:r>
    <w:r w:rsidRPr="006301BF">
      <w:fldChar w:fldCharType="begin" w:fldLock="1"/>
    </w:r>
    <w:r w:rsidRPr="006301BF">
      <w:instrText xml:space="preserve"> DOCPROPERTY</w:instrText>
    </w:r>
    <w:r w:rsidRPr="006301BF">
      <w:rPr>
        <w:sz w:val="18"/>
      </w:rPr>
      <w:instrText xml:space="preserve"> "Motionsnummer" *\charformat </w:instrText>
    </w:r>
    <w:r w:rsidRPr="006301BF">
      <w:fldChar w:fldCharType="separate"/>
    </w:r>
    <w:r w:rsidRPr="006301BF">
      <w:t>Sf291</w:t>
    </w:r>
    <w:r w:rsidRPr="006301BF">
      <w:fldChar w:fldCharType="end"/>
    </w:r>
    <w:r w:rsidRPr="006301BF">
      <w:br/>
    </w:r>
    <w:r w:rsidRPr="006301BF">
      <w:fldChar w:fldCharType="begin" w:fldLock="1"/>
    </w:r>
    <w:r w:rsidRPr="006301BF">
      <w:instrText xml:space="preserve"> DOCPROPERTY</w:instrText>
    </w:r>
    <w:r w:rsidRPr="006301BF">
      <w:rPr>
        <w:sz w:val="18"/>
      </w:rPr>
      <w:instrText xml:space="preserve"> "Samling" *\charformat </w:instrText>
    </w:r>
    <w:r w:rsidRPr="006301BF">
      <w:fldChar w:fldCharType="end"/>
    </w:r>
    <w:r w:rsidRPr="006301BF">
      <w:tab/>
      <w:t xml:space="preserve">pnr: </w:t>
    </w:r>
    <w:r w:rsidRPr="006301BF">
      <w:fldChar w:fldCharType="begin" w:fldLock="1"/>
    </w:r>
    <w:r w:rsidRPr="006301BF">
      <w:instrText xml:space="preserve"> DOCPROPERTY</w:instrText>
    </w:r>
    <w:r w:rsidRPr="006301BF">
      <w:rPr>
        <w:sz w:val="18"/>
      </w:rPr>
      <w:instrText xml:space="preserve"> "Partinummer" *\charformat </w:instrText>
    </w:r>
    <w:r w:rsidRPr="006301BF">
      <w:fldChar w:fldCharType="separate"/>
    </w:r>
    <w:r w:rsidRPr="006301BF">
      <w:t>S21118</w:t>
    </w:r>
    <w:r w:rsidRPr="006301BF">
      <w:fldChar w:fldCharType="end"/>
    </w:r>
  </w:p>
  <w:p w:rsidR="00194DBD" w:rsidRPr="006301BF" w:rsidRDefault="00194DBD">
    <w:pPr>
      <w:pStyle w:val="FSHRub1"/>
    </w:pPr>
    <w:r w:rsidRPr="006301BF">
      <w:t>Motion till riksdagen</w:t>
    </w:r>
    <w:r w:rsidRPr="006301BF">
      <w:br/>
    </w:r>
    <w:r w:rsidRPr="006301BF">
      <w:fldChar w:fldCharType="begin" w:fldLock="1"/>
    </w:r>
    <w:r w:rsidRPr="006301BF">
      <w:instrText xml:space="preserve"> DOCPROPERTY "YearUser" *\charformat </w:instrText>
    </w:r>
    <w:r w:rsidRPr="006301BF">
      <w:fldChar w:fldCharType="separate"/>
    </w:r>
    <w:r w:rsidRPr="006301BF">
      <w:t>2011/12</w:t>
    </w:r>
    <w:r w:rsidRPr="006301BF">
      <w:fldChar w:fldCharType="end"/>
    </w:r>
    <w:r w:rsidRPr="006301BF">
      <w:t>:</w:t>
    </w:r>
    <w:r w:rsidRPr="006301BF">
      <w:fldChar w:fldCharType="begin" w:fldLock="1"/>
    </w:r>
    <w:r w:rsidRPr="006301BF">
      <w:instrText xml:space="preserve"> DOCPROPERTY "Motionsnummer" *\charformat </w:instrText>
    </w:r>
    <w:r w:rsidRPr="006301BF">
      <w:fldChar w:fldCharType="separate"/>
    </w:r>
    <w:r w:rsidRPr="006301BF">
      <w:t>Sf291</w:t>
    </w:r>
    <w:r w:rsidRPr="006301BF">
      <w:fldChar w:fldCharType="end"/>
    </w:r>
  </w:p>
  <w:p w:rsidR="00194DBD" w:rsidRPr="006301BF" w:rsidRDefault="00194DBD">
    <w:pPr>
      <w:pStyle w:val="FSHNormalS5"/>
    </w:pPr>
    <w:r w:rsidRPr="006301BF">
      <w:fldChar w:fldCharType="begin" w:fldLock="1"/>
    </w:r>
    <w:r w:rsidRPr="006301BF">
      <w:instrText xml:space="preserve"> DOCPROPERTY "MotionarText" *\charformat </w:instrText>
    </w:r>
    <w:r w:rsidRPr="006301BF">
      <w:fldChar w:fldCharType="separate"/>
    </w:r>
    <w:r w:rsidRPr="006301BF">
      <w:t>av Carin Runeson m.fl. (S)</w:t>
    </w:r>
    <w:r w:rsidRPr="006301BF">
      <w:fldChar w:fldCharType="end"/>
    </w:r>
    <w:r w:rsidRPr="006301BF">
      <w:br/>
    </w:r>
    <w:r w:rsidRPr="006301BF">
      <w:fldChar w:fldCharType="begin" w:fldLock="1"/>
    </w:r>
    <w:r w:rsidRPr="006301BF">
      <w:instrText xml:space="preserve"> DOCPROPERTY "SvarFrasKort" *\charformat </w:instrText>
    </w:r>
    <w:r w:rsidRPr="006301BF">
      <w:fldChar w:fldCharType="end"/>
    </w:r>
  </w:p>
  <w:p w:rsidR="00194DBD" w:rsidRPr="006301BF" w:rsidRDefault="00194DBD">
    <w:pPr>
      <w:pStyle w:val="FSHTitel"/>
    </w:pPr>
    <w:r w:rsidRPr="006301BF">
      <w:fldChar w:fldCharType="begin" w:fldLock="1"/>
    </w:r>
    <w:r w:rsidRPr="006301BF">
      <w:instrText xml:space="preserve"> DOCPROPERTY</w:instrText>
    </w:r>
    <w:r w:rsidRPr="006301BF">
      <w:rPr>
        <w:sz w:val="18"/>
      </w:rPr>
      <w:instrText xml:space="preserve"> "RubrikSvar" *\charformat </w:instrText>
    </w:r>
    <w:r w:rsidRPr="006301BF">
      <w:fldChar w:fldCharType="separate"/>
    </w:r>
    <w:r w:rsidRPr="006301BF">
      <w:t>Arbetsskadeförsäkringen</w:t>
    </w:r>
    <w:r w:rsidRPr="006301BF">
      <w:fldChar w:fldCharType="end"/>
    </w:r>
  </w:p>
  <w:p w:rsidR="00194DBD" w:rsidRPr="006301BF" w:rsidRDefault="00194DBD">
    <w:pPr>
      <w:pStyle w:val="Normal00"/>
    </w:pPr>
  </w:p>
  <w:p w:rsidR="00194DBD" w:rsidRPr="006301BF" w:rsidRDefault="00194DB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23897848">
    <w:abstractNumId w:val="3"/>
  </w:num>
  <w:num w:numId="2" w16cid:durableId="61028966">
    <w:abstractNumId w:val="2"/>
  </w:num>
  <w:num w:numId="3" w16cid:durableId="352342647">
    <w:abstractNumId w:val="1"/>
  </w:num>
  <w:num w:numId="4" w16cid:durableId="1593929120">
    <w:abstractNumId w:val="0"/>
  </w:num>
  <w:num w:numId="5" w16cid:durableId="1853716073">
    <w:abstractNumId w:val="7"/>
  </w:num>
  <w:num w:numId="6" w16cid:durableId="1979262328">
    <w:abstractNumId w:val="6"/>
  </w:num>
  <w:num w:numId="7" w16cid:durableId="527328932">
    <w:abstractNumId w:val="5"/>
  </w:num>
  <w:num w:numId="8" w16cid:durableId="1795253213">
    <w:abstractNumId w:val="4"/>
  </w:num>
  <w:num w:numId="9" w16cid:durableId="1494221256">
    <w:abstractNumId w:val="8"/>
  </w:num>
  <w:num w:numId="10" w16cid:durableId="7173884">
    <w:abstractNumId w:val="9"/>
  </w:num>
  <w:num w:numId="11" w16cid:durableId="2092968757">
    <w:abstractNumId w:val="10"/>
  </w:num>
  <w:num w:numId="12" w16cid:durableId="1167208645">
    <w:abstractNumId w:val="13"/>
  </w:num>
  <w:num w:numId="13" w16cid:durableId="867643833">
    <w:abstractNumId w:val="15"/>
  </w:num>
  <w:num w:numId="14" w16cid:durableId="1337685683">
    <w:abstractNumId w:val="16"/>
  </w:num>
  <w:num w:numId="15" w16cid:durableId="341712398">
    <w:abstractNumId w:val="11"/>
  </w:num>
  <w:num w:numId="16" w16cid:durableId="603004681">
    <w:abstractNumId w:val="18"/>
  </w:num>
  <w:num w:numId="17" w16cid:durableId="1639527799">
    <w:abstractNumId w:val="17"/>
  </w:num>
  <w:num w:numId="18" w16cid:durableId="1425035284">
    <w:abstractNumId w:val="14"/>
  </w:num>
  <w:num w:numId="19" w16cid:durableId="16753816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8"/>
    <w:docVar w:name="PersonGUIDs" w:val="{56D55535-ACDA-45DF-AC61-E5947427103D},{19096B9C-3FC1-41EE-9C04-83C2889F8AD3},{8B604274-3883-41DB-9969-1805BE00DEDD}"/>
  </w:docVars>
  <w:rsids>
    <w:rsidRoot w:val="00BF6E22"/>
    <w:rsid w:val="00194DBD"/>
    <w:rsid w:val="006301BF"/>
    <w:rsid w:val="00BF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2157275-D447-4650-B16B-CE32A5D7F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2225</Characters>
  <Application>Microsoft Office Word</Application>
  <DocSecurity>4</DocSecurity>
  <Lines>43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S21118</vt:lpstr>
    </vt:vector>
  </TitlesOfParts>
  <Company>Riksdagen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S21118</dc:title>
  <dc:subject>S21118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2011-11-28T14:12:00Z</cp:lastPrinted>
  <dcterms:created xsi:type="dcterms:W3CDTF">2025-12-17T19:47:00Z</dcterms:created>
  <dcterms:modified xsi:type="dcterms:W3CDTF">2025-12-17T19:47:00Z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mot2000_533_2011-09-28</vt:lpwstr>
  </property>
  <property fmtid="{D5CDD505-2E9C-101B-9397-08002B2CF9AE}" pid="3" name="version">
    <vt:lpwstr>mot2000_533_2011-09-28</vt:lpwstr>
  </property>
  <property fmtid="{D5CDD505-2E9C-101B-9397-08002B2CF9AE}" pid="4" name="dokumenttyp">
    <vt:lpwstr>motion</vt:lpwstr>
  </property>
  <property fmtid="{D5CDD505-2E9C-101B-9397-08002B2CF9AE}" pid="5" name="Sekr">
    <vt:lpwstr>p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Arbetsskadeförsäkringen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Arbetsskadeförsäkringen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S21118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Carin Runeson m.fl. (S)</vt:lpwstr>
  </property>
  <property fmtid="{D5CDD505-2E9C-101B-9397-08002B2CF9AE}" pid="26" name="MotionarLista">
    <vt:lpwstr>Runeson, Carin (S)\Axelsson, Lennart (S)\Pärssinen, Raimo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 Runeson (S), Lennart Axelsson (S), Raimo Pärssinen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Sf291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2011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20112012000000000083000211180069</vt:lpwstr>
  </property>
  <property fmtid="{D5CDD505-2E9C-101B-9397-08002B2CF9AE}" pid="47" name="datum">
    <vt:lpwstr>111004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20112012000000000083000211180069</vt:lpwstr>
  </property>
  <property fmtid="{D5CDD505-2E9C-101B-9397-08002B2CF9AE}" pid="50" name="nummer">
    <vt:lpwstr>291</vt:lpwstr>
  </property>
  <property fmtid="{D5CDD505-2E9C-101B-9397-08002B2CF9AE}" pid="51" name="utskottsbeteckning">
    <vt:lpwstr>Sf</vt:lpwstr>
  </property>
  <property fmtid="{D5CDD505-2E9C-101B-9397-08002B2CF9AE}" pid="52" name="GlobalUID">
    <vt:lpwstr>{30C1600D-B73F-4E06-B9B1-28CC27F9DABE}</vt:lpwstr>
  </property>
  <property fmtid="{D5CDD505-2E9C-101B-9397-08002B2CF9AE}" pid="53" name="Överföringar">
    <vt:i4>0</vt:i4>
  </property>
  <property fmtid="{D5CDD505-2E9C-101B-9397-08002B2CF9AE}" pid="54" name="Checksum">
    <vt:lpwstr>*0010791577766*</vt:lpwstr>
  </property>
  <property fmtid="{D5CDD505-2E9C-101B-9397-08002B2CF9AE}" pid="55" name="skuggnummer">
    <vt:lpwstr>2015</vt:lpwstr>
  </property>
  <property fmtid="{D5CDD505-2E9C-101B-9397-08002B2CF9AE}" pid="56" name="urixVersion">
    <vt:lpwstr>4.5.0.25</vt:lpwstr>
  </property>
  <property fmtid="{D5CDD505-2E9C-101B-9397-08002B2CF9AE}" pid="57" name="urixOrigin">
    <vt:lpwstr>111128 15:19:22.322</vt:lpwstr>
  </property>
  <property fmtid="{D5CDD505-2E9C-101B-9397-08002B2CF9AE}" pid="58" name="urixGuid">
    <vt:lpwstr>{DDE00369-C4BF-416E-A671-0D37FDB14591}</vt:lpwstr>
  </property>
</Properties>
</file>