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77D4C" w:rsidP="00DA0661">
      <w:pPr>
        <w:pStyle w:val="Title"/>
      </w:pPr>
      <w:bookmarkStart w:id="0" w:name="_Hlk146878179"/>
      <w:r>
        <w:t>Svar på fråg</w:t>
      </w:r>
      <w:r w:rsidR="00216478">
        <w:t>a</w:t>
      </w:r>
      <w:r w:rsidR="00A43C51">
        <w:t xml:space="preserve"> </w:t>
      </w:r>
      <w:r w:rsidRPr="007027D6" w:rsidR="007027D6">
        <w:t xml:space="preserve">2023/24:95 </w:t>
      </w:r>
      <w:r w:rsidR="007027D6">
        <w:t>från Björn Söder (</w:t>
      </w:r>
      <w:r w:rsidR="007027D6">
        <w:t>SD)</w:t>
      </w:r>
      <w:r w:rsidR="00E41765">
        <w:t xml:space="preserve">   </w:t>
      </w:r>
      <w:r w:rsidR="00E41765">
        <w:t xml:space="preserve">                    </w:t>
      </w:r>
      <w:r w:rsidRPr="007027D6" w:rsidR="007027D6">
        <w:t>FN-missions uttalande om händelser i Nagorno-Karabach</w:t>
      </w:r>
    </w:p>
    <w:p w:rsidR="00EC3961" w:rsidP="006355BE">
      <w:pPr>
        <w:pStyle w:val="BodyText"/>
        <w:tabs>
          <w:tab w:val="left" w:pos="2295"/>
          <w:tab w:val="clear" w:pos="3600"/>
          <w:tab w:val="clear" w:pos="5387"/>
        </w:tabs>
      </w:pPr>
      <w:bookmarkEnd w:id="0"/>
      <w:r>
        <w:t xml:space="preserve">Björn Söder har frågat mig om regeringen avser ifrågasätta uttalandet från den </w:t>
      </w:r>
      <w:r w:rsidR="00C5649A">
        <w:t>FN</w:t>
      </w:r>
      <w:r>
        <w:t>-mission som besökte Nagorno-Karabach den 1 oktober och ta initiativ till en internationell utredning om vad som skett i området.</w:t>
      </w:r>
    </w:p>
    <w:p w:rsidR="00EC3961" w:rsidP="006355BE">
      <w:pPr>
        <w:pStyle w:val="BodyText"/>
        <w:tabs>
          <w:tab w:val="left" w:pos="2295"/>
          <w:tab w:val="clear" w:pos="3600"/>
          <w:tab w:val="clear" w:pos="5387"/>
        </w:tabs>
      </w:pPr>
      <w:r w:rsidRPr="00EC3961">
        <w:t xml:space="preserve">Regeringen står bakom HR/VP Borrells fördömande av Azerbajdzjans militära operation i Nagorno-Karabach och beklagar den död, den akuta massflykt och det utbredda lidande som </w:t>
      </w:r>
      <w:r w:rsidR="00C5649A">
        <w:t>den</w:t>
      </w:r>
      <w:r w:rsidRPr="00EC3961">
        <w:t xml:space="preserve"> orsakat etniska armenier i området. Azerbajdzjan bär ansvar för den rådande humanitära situationen. Regeringen följer noggrant den fortsatta utvecklingen i regionen och situationen för de armenier från Nagorno-Karabach som anlänt till Armenien. </w:t>
      </w:r>
    </w:p>
    <w:p w:rsidR="00EC3961" w:rsidP="006355BE">
      <w:pPr>
        <w:pStyle w:val="BodyText"/>
        <w:tabs>
          <w:tab w:val="left" w:pos="2295"/>
          <w:tab w:val="clear" w:pos="3600"/>
          <w:tab w:val="clear" w:pos="5387"/>
        </w:tabs>
      </w:pPr>
      <w:r>
        <w:t xml:space="preserve">Den 1 oktober genomförde </w:t>
      </w:r>
      <w:r w:rsidR="005A780A">
        <w:t xml:space="preserve">en </w:t>
      </w:r>
      <w:r>
        <w:t>FN-mission</w:t>
      </w:r>
      <w:r w:rsidR="005A780A">
        <w:t xml:space="preserve"> </w:t>
      </w:r>
      <w:r>
        <w:t>ett besök i Nagorno-Karabach</w:t>
      </w:r>
      <w:r w:rsidR="00C5649A">
        <w:t xml:space="preserve"> i</w:t>
      </w:r>
      <w:r w:rsidR="002B510A">
        <w:t xml:space="preserve"> s</w:t>
      </w:r>
      <w:r>
        <w:t>yfte att utvärdera de humanitära behoven</w:t>
      </w:r>
      <w:r w:rsidR="002B510A">
        <w:t>.</w:t>
      </w:r>
      <w:r>
        <w:t xml:space="preserve"> Besöket innebar den första FN-närvaron i området på över 30 år. I sitt pressmeddelande </w:t>
      </w:r>
      <w:r w:rsidR="0052737A">
        <w:t xml:space="preserve">beskrev </w:t>
      </w:r>
      <w:r>
        <w:t>missionen att de inte observerat skador på civil infrastruktur,</w:t>
      </w:r>
      <w:r w:rsidR="0052737A">
        <w:t xml:space="preserve"> men även den hast i vilken den lokala befolkningen lämnat och det lidande detta måste ha orsakat.</w:t>
      </w:r>
      <w:r w:rsidR="004805D8">
        <w:t xml:space="preserve"> </w:t>
      </w:r>
      <w:r w:rsidR="00760E85">
        <w:t xml:space="preserve"> Inom EU har regeringen </w:t>
      </w:r>
      <w:r w:rsidR="004805D8">
        <w:t xml:space="preserve">understrukit vikten av </w:t>
      </w:r>
      <w:r w:rsidR="00760E85">
        <w:t xml:space="preserve">fullt, säkert och </w:t>
      </w:r>
      <w:r w:rsidR="004805D8">
        <w:t xml:space="preserve">obehindrat humanitärt tillträde </w:t>
      </w:r>
      <w:r w:rsidR="00760E85">
        <w:t xml:space="preserve">till Nagorno-Karabach </w:t>
      </w:r>
      <w:r w:rsidR="001F115D">
        <w:t>samt</w:t>
      </w:r>
      <w:r w:rsidR="004805D8">
        <w:t xml:space="preserve"> </w:t>
      </w:r>
      <w:r w:rsidR="00760E85">
        <w:t>förespråka</w:t>
      </w:r>
      <w:r w:rsidR="001F115D">
        <w:t>t</w:t>
      </w:r>
      <w:r w:rsidR="00760E85">
        <w:t xml:space="preserve"> </w:t>
      </w:r>
      <w:r w:rsidR="004805D8">
        <w:t>en internationell närvar</w:t>
      </w:r>
      <w:r w:rsidR="00760E85">
        <w:t>o.</w:t>
      </w:r>
    </w:p>
    <w:p w:rsidR="004E449A" w:rsidP="006355BE">
      <w:pPr>
        <w:pStyle w:val="BodyText"/>
        <w:tabs>
          <w:tab w:val="left" w:pos="2295"/>
          <w:tab w:val="clear" w:pos="3600"/>
          <w:tab w:val="clear" w:pos="5387"/>
        </w:tabs>
      </w:pPr>
      <w:r>
        <w:t xml:space="preserve">För regeringen är det uppenbart att de humanitära behoven är störst i Armenien, dit </w:t>
      </w:r>
      <w:r w:rsidR="005A780A">
        <w:t xml:space="preserve">över </w:t>
      </w:r>
      <w:r>
        <w:t>100 000 etniska armenier fly</w:t>
      </w:r>
      <w:r w:rsidR="00C5649A">
        <w:t>tt</w:t>
      </w:r>
      <w:r>
        <w:t xml:space="preserve">. </w:t>
      </w:r>
      <w:r w:rsidRPr="002B510A">
        <w:t xml:space="preserve">Sverige har bidragit med </w:t>
      </w:r>
      <w:r w:rsidR="00A77B80">
        <w:t xml:space="preserve">cirka 20 </w:t>
      </w:r>
      <w:r w:rsidRPr="002B510A">
        <w:t xml:space="preserve">miljoner kronor </w:t>
      </w:r>
      <w:r w:rsidR="00A77B80">
        <w:t xml:space="preserve">i </w:t>
      </w:r>
      <w:r w:rsidRPr="002B510A">
        <w:t>humanitärt stöd</w:t>
      </w:r>
      <w:r>
        <w:t xml:space="preserve"> och därutöver </w:t>
      </w:r>
      <w:r w:rsidRPr="002B510A">
        <w:t>gjort en särskild allokering om 15 miljoner kronor till FN:s flyktingorgan (UNHCR)</w:t>
      </w:r>
      <w:r>
        <w:t>.</w:t>
      </w:r>
      <w:r w:rsidR="003D1E62">
        <w:t xml:space="preserve"> </w:t>
      </w:r>
      <w:r w:rsidRPr="00DD2DBF" w:rsidR="00DD2DBF">
        <w:t>Regeringens fokus ligger på att fortsätta och förstärka vårt</w:t>
      </w:r>
      <w:r w:rsidR="00DD2DBF">
        <w:t xml:space="preserve"> och EU:s</w:t>
      </w:r>
      <w:r w:rsidRPr="00DD2DBF" w:rsidR="00DD2DBF">
        <w:t xml:space="preserve"> stöd till Armeniens demokratiskt valda regering, inklusive i dess flyktingmottag</w:t>
      </w:r>
      <w:r w:rsidR="00C5649A">
        <w:t>ande</w:t>
      </w:r>
      <w:r w:rsidRPr="00DD2DBF" w:rsidR="00DD2DBF">
        <w:t xml:space="preserve">. </w:t>
      </w:r>
    </w:p>
    <w:p w:rsidR="004E449A" w:rsidP="006355BE">
      <w:pPr>
        <w:pStyle w:val="BodyText"/>
        <w:tabs>
          <w:tab w:val="left" w:pos="2295"/>
          <w:tab w:val="clear" w:pos="3600"/>
          <w:tab w:val="clear" w:pos="5387"/>
        </w:tabs>
      </w:pPr>
    </w:p>
    <w:p w:rsidR="002B510A" w:rsidP="006355BE">
      <w:pPr>
        <w:pStyle w:val="BodyText"/>
        <w:tabs>
          <w:tab w:val="left" w:pos="2295"/>
          <w:tab w:val="clear" w:pos="3600"/>
          <w:tab w:val="clear" w:pos="5387"/>
        </w:tabs>
      </w:pPr>
      <w:r>
        <w:t>Sverige påtalar också vikten av</w:t>
      </w:r>
      <w:r w:rsidR="00DD2DBF">
        <w:t xml:space="preserve"> internationellt</w:t>
      </w:r>
      <w:r>
        <w:t xml:space="preserve"> tillträde</w:t>
      </w:r>
      <w:r w:rsidR="00DD2DBF">
        <w:t xml:space="preserve"> till Nagorno-Karabach</w:t>
      </w:r>
      <w:r>
        <w:t xml:space="preserve"> i syfte att skydda </w:t>
      </w:r>
      <w:r w:rsidR="00DD2DBF">
        <w:t xml:space="preserve">det armeniska </w:t>
      </w:r>
      <w:r>
        <w:t>kulturarvet, vilket lyfts med azerbajdzjanska företrädare.</w:t>
      </w:r>
    </w:p>
    <w:p w:rsidR="00A43C51" w:rsidP="006355BE">
      <w:pPr>
        <w:pStyle w:val="BodyText"/>
        <w:tabs>
          <w:tab w:val="left" w:pos="2295"/>
          <w:tab w:val="clear" w:pos="3600"/>
          <w:tab w:val="clear" w:pos="5387"/>
        </w:tabs>
      </w:pPr>
      <w:r>
        <w:t xml:space="preserve">Stockholm den </w:t>
      </w:r>
      <w:sdt>
        <w:sdtPr>
          <w:id w:val="-1225218591"/>
          <w:placeholder>
            <w:docPart w:val="48801C8945F74A58AD7784F449EED9FC"/>
          </w:placeholder>
          <w:dataBinding w:xpath="/ns0:DocumentInfo[1]/ns0:BaseInfo[1]/ns0:HeaderDate[1]" w:storeItemID="{E4D7ACFE-554A-44B3-A3D5-155853AFB2B6}" w:prefixMappings="xmlns:ns0='http://lp/documentinfo/RK' "/>
          <w:date w:fullDate="2023-10-1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16478">
            <w:t>18 oktober 2023</w:t>
          </w:r>
        </w:sdtContent>
      </w:sdt>
      <w:r w:rsidR="002D41DB">
        <w:br/>
      </w:r>
    </w:p>
    <w:p w:rsidR="004E449A" w:rsidP="006355BE">
      <w:pPr>
        <w:pStyle w:val="BodyText"/>
        <w:tabs>
          <w:tab w:val="left" w:pos="2295"/>
          <w:tab w:val="clear" w:pos="3600"/>
          <w:tab w:val="clear" w:pos="5387"/>
        </w:tabs>
      </w:pPr>
    </w:p>
    <w:p w:rsidR="00677D4C" w:rsidRPr="00677D4C" w:rsidP="006355BE">
      <w:pPr>
        <w:pStyle w:val="BodyText"/>
        <w:tabs>
          <w:tab w:val="left" w:pos="2295"/>
          <w:tab w:val="clear" w:pos="3600"/>
          <w:tab w:val="clear" w:pos="5387"/>
        </w:tabs>
      </w:pPr>
      <w:r>
        <w:t>Tobias Billström</w:t>
      </w:r>
      <w:r w:rsidR="006355BE">
        <w:tab/>
      </w:r>
      <w:r w:rsidR="006355BE">
        <w:tab/>
      </w:r>
    </w:p>
    <w:sectPr w:rsidSect="006355BE">
      <w:footerReference w:type="default" r:id="rId9"/>
      <w:headerReference w:type="first" r:id="rId10"/>
      <w:footerReference w:type="first" r:id="rId11"/>
      <w:pgSz w:w="11906" w:h="16838" w:code="9"/>
      <w:pgMar w:top="2041" w:right="1841" w:bottom="426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152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711"/>
      <w:gridCol w:w="3271"/>
      <w:gridCol w:w="1170"/>
    </w:tblGrid>
    <w:tr w:rsidTr="004E449A">
      <w:tblPrEx>
        <w:tblW w:w="10152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03"/>
      </w:trPr>
      <w:tc>
        <w:tcPr>
          <w:tcW w:w="5711" w:type="dxa"/>
        </w:tcPr>
        <w:p w:rsidR="00677D4C" w:rsidRPr="007D73AB">
          <w:pPr>
            <w:pStyle w:val="Header"/>
          </w:pPr>
        </w:p>
      </w:tc>
      <w:tc>
        <w:tcPr>
          <w:tcW w:w="3271" w:type="dxa"/>
          <w:vAlign w:val="bottom"/>
        </w:tcPr>
        <w:p w:rsidR="00677D4C" w:rsidRPr="007D73AB" w:rsidP="00340DE0">
          <w:pPr>
            <w:pStyle w:val="Header"/>
          </w:pPr>
        </w:p>
      </w:tc>
      <w:tc>
        <w:tcPr>
          <w:tcW w:w="1170" w:type="dxa"/>
        </w:tcPr>
        <w:p w:rsidR="00677D4C" w:rsidP="005A703A">
          <w:pPr>
            <w:pStyle w:val="Header"/>
          </w:pPr>
        </w:p>
      </w:tc>
    </w:tr>
    <w:tr w:rsidTr="004E449A">
      <w:tblPrEx>
        <w:tblW w:w="10152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734"/>
      </w:trPr>
      <w:tc>
        <w:tcPr>
          <w:tcW w:w="5711" w:type="dxa"/>
        </w:tcPr>
        <w:p w:rsidR="00677D4C" w:rsidRPr="00206FA7" w:rsidP="00340DE0">
          <w:pPr>
            <w:pStyle w:val="Header"/>
          </w:pPr>
          <w:r w:rsidRPr="00206FA7"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3" name="Bildobjekt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1" w:type="dxa"/>
        </w:tcPr>
        <w:p w:rsidR="00677D4C" w:rsidRPr="00206FA7" w:rsidP="00EE3C0F">
          <w:pPr>
            <w:pStyle w:val="Header"/>
            <w:rPr>
              <w:b/>
            </w:rPr>
          </w:pPr>
        </w:p>
        <w:p w:rsidR="00677D4C" w:rsidRPr="00206FA7" w:rsidP="00EE3C0F">
          <w:pPr>
            <w:pStyle w:val="Header"/>
          </w:pPr>
        </w:p>
        <w:p w:rsidR="00677D4C" w:rsidRPr="00206FA7" w:rsidP="00EE3C0F">
          <w:pPr>
            <w:pStyle w:val="Header"/>
          </w:pPr>
        </w:p>
        <w:p w:rsidR="00677D4C" w:rsidRPr="00206FA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7DEB1C09B834033BF78C548CF343543"/>
            </w:placeholder>
            <w:dataBinding w:xpath="/ns0:DocumentInfo[1]/ns0:BaseInfo[1]/ns0:Dnr[1]" w:storeItemID="{E4D7ACFE-554A-44B3-A3D5-155853AFB2B6}" w:prefixMappings="xmlns:ns0='http://lp/documentinfo/RK' "/>
            <w:text/>
          </w:sdtPr>
          <w:sdtContent>
            <w:p w:rsidR="00677D4C" w:rsidRPr="00206FA7" w:rsidP="00EE3C0F">
              <w:pPr>
                <w:pStyle w:val="Header"/>
              </w:pPr>
              <w:r w:rsidRPr="00206FA7">
                <w:t>UD2023/</w:t>
              </w:r>
              <w:r w:rsidR="00E41765">
                <w:t>14078</w:t>
              </w:r>
            </w:p>
          </w:sdtContent>
        </w:sdt>
        <w:p w:rsidR="009D71C7" w:rsidRPr="00206FA7" w:rsidP="00EE3C0F">
          <w:pPr>
            <w:pStyle w:val="Header"/>
          </w:pPr>
        </w:p>
      </w:tc>
      <w:tc>
        <w:tcPr>
          <w:tcW w:w="1170" w:type="dxa"/>
        </w:tcPr>
        <w:p w:rsidR="00677D4C" w:rsidP="0094502D">
          <w:pPr>
            <w:pStyle w:val="Header"/>
          </w:pPr>
        </w:p>
        <w:p w:rsidR="00677D4C" w:rsidRPr="0094502D" w:rsidP="00EC71A6">
          <w:pPr>
            <w:pStyle w:val="Header"/>
          </w:pPr>
        </w:p>
      </w:tc>
    </w:tr>
    <w:tr w:rsidTr="004E449A">
      <w:tblPrEx>
        <w:tblW w:w="10152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040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7DCFA9C1D7A40B69371BD45DA7EE22D"/>
          </w:placeholder>
          <w:richText/>
        </w:sdtPr>
        <w:sdtEndPr>
          <w:rPr>
            <w:b w:val="0"/>
          </w:rPr>
        </w:sdtEndPr>
        <w:sdtContent>
          <w:tc>
            <w:tcPr>
              <w:tcW w:w="5711" w:type="dxa"/>
              <w:tcMar>
                <w:right w:w="1134" w:type="dxa"/>
              </w:tcMar>
            </w:tcPr>
            <w:p w:rsidR="00EE2EB3" w:rsidRPr="00EE2EB3" w:rsidP="00340DE0">
              <w:pPr>
                <w:pStyle w:val="Header"/>
                <w:rPr>
                  <w:b/>
                </w:rPr>
              </w:pPr>
              <w:r w:rsidRPr="00EE2EB3">
                <w:rPr>
                  <w:b/>
                </w:rPr>
                <w:t>Utrikesdepartementet</w:t>
              </w:r>
            </w:p>
            <w:p w:rsidR="00EE2EB3" w:rsidP="00340DE0">
              <w:pPr>
                <w:pStyle w:val="Header"/>
              </w:pPr>
              <w:r w:rsidRPr="00EE2EB3">
                <w:t>Utrikesministern</w:t>
              </w:r>
            </w:p>
            <w:p w:rsidR="009D71C7" w:rsidP="00340DE0">
              <w:pPr>
                <w:pStyle w:val="Header"/>
              </w:pPr>
            </w:p>
            <w:p w:rsidR="009D71C7" w:rsidRPr="00E41765" w:rsidP="00340DE0">
              <w:pPr>
                <w:pStyle w:val="Header"/>
                <w:rPr>
                  <w:lang w:eastAsia="sv-SE"/>
                </w:rPr>
              </w:pPr>
              <w:bookmarkStart w:id="1" w:name="_Hlk146878163"/>
            </w:p>
            <w:p w:rsidR="00EE2EB3" w:rsidRPr="00E41765" w:rsidP="00340DE0">
              <w:pPr>
                <w:pStyle w:val="Header"/>
              </w:pPr>
              <w:bookmarkEnd w:id="1"/>
            </w:p>
            <w:p w:rsidR="00677D4C" w:rsidRPr="00EE2EB3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69924B81B6D4799907D9C2578CAA58A"/>
          </w:placeholder>
          <w:dataBinding w:xpath="/ns0:DocumentInfo[1]/ns0:BaseInfo[1]/ns0:Recipient[1]" w:storeItemID="{E4D7ACFE-554A-44B3-A3D5-155853AFB2B6}" w:prefixMappings="xmlns:ns0='http://lp/documentinfo/RK' "/>
          <w:text w:multiLine="1"/>
        </w:sdtPr>
        <w:sdtContent>
          <w:tc>
            <w:tcPr>
              <w:tcW w:w="3271" w:type="dxa"/>
            </w:tcPr>
            <w:p w:rsidR="00677D4C" w:rsidP="00547B89">
              <w:pPr>
                <w:pStyle w:val="Header"/>
              </w:pPr>
              <w:r>
                <w:br/>
              </w:r>
              <w:r>
                <w:br/>
                <w:t>Till riksdagen</w:t>
              </w:r>
              <w:r>
                <w:br/>
              </w:r>
              <w:r>
                <w:br/>
                <w:t>.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70" w:type="dxa"/>
        </w:tcPr>
        <w:p w:rsidR="00677D4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69C017D"/>
    <w:multiLevelType w:val="hybridMultilevel"/>
    <w:tmpl w:val="4316FBAE"/>
    <w:lvl w:ilvl="0">
      <w:start w:val="1"/>
      <w:numFmt w:val="decimal"/>
      <w:lvlText w:val="%1."/>
      <w:lvlJc w:val="left"/>
      <w:pPr>
        <w:ind w:left="2055" w:hanging="16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88532F"/>
    <w:multiLevelType w:val="multilevel"/>
    <w:tmpl w:val="B7F0FEDA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B7F0FEDA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B7F0FEDA"/>
    <w:numStyleLink w:val="RKNumreradlista"/>
  </w:abstractNum>
  <w:abstractNum w:abstractNumId="21">
    <w:nsid w:val="2F604539"/>
    <w:multiLevelType w:val="multilevel"/>
    <w:tmpl w:val="B7F0FEDA"/>
    <w:numStyleLink w:val="RKNumreradlista"/>
  </w:abstractNum>
  <w:abstractNum w:abstractNumId="22">
    <w:nsid w:val="348522EF"/>
    <w:multiLevelType w:val="multilevel"/>
    <w:tmpl w:val="B7F0FEDA"/>
    <w:numStyleLink w:val="RKNumreradlista"/>
  </w:abstractNum>
  <w:abstractNum w:abstractNumId="23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B7F0FEDA"/>
    <w:numStyleLink w:val="RKNumreradlista"/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B7F0FEDA"/>
    <w:numStyleLink w:val="RKNumreradlista"/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B46C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7DEB1C09B834033BF78C548CF3435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1979A6-CECE-445F-B7FA-0B2FC8864E98}"/>
      </w:docPartPr>
      <w:docPartBody>
        <w:p w:rsidR="00063B30" w:rsidP="00D749CC">
          <w:pPr>
            <w:pStyle w:val="97DEB1C09B834033BF78C548CF34354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7DCFA9C1D7A40B69371BD45DA7EE2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155875-3C66-4793-87AC-678C54AA26B8}"/>
      </w:docPartPr>
      <w:docPartBody>
        <w:p w:rsidR="00063B30" w:rsidP="00D749CC">
          <w:pPr>
            <w:pStyle w:val="B7DCFA9C1D7A40B69371BD45DA7EE22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9924B81B6D4799907D9C2578CAA5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484892-0070-4118-AF16-C1C96CE42C7A}"/>
      </w:docPartPr>
      <w:docPartBody>
        <w:p w:rsidR="00063B30" w:rsidP="00D749CC">
          <w:pPr>
            <w:pStyle w:val="F69924B81B6D4799907D9C2578CAA58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801C8945F74A58AD7784F449EED9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70878F-C8BA-45DD-BD45-7514E8C1DC2A}"/>
      </w:docPartPr>
      <w:docPartBody>
        <w:p w:rsidR="00063B30" w:rsidP="00D749CC">
          <w:pPr>
            <w:pStyle w:val="48801C8945F74A58AD7784F449EED9F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49CC"/>
    <w:rPr>
      <w:noProof w:val="0"/>
      <w:color w:val="808080"/>
    </w:rPr>
  </w:style>
  <w:style w:type="paragraph" w:customStyle="1" w:styleId="97DEB1C09B834033BF78C548CF343543">
    <w:name w:val="97DEB1C09B834033BF78C548CF343543"/>
    <w:rsid w:val="00D749CC"/>
  </w:style>
  <w:style w:type="paragraph" w:customStyle="1" w:styleId="F69924B81B6D4799907D9C2578CAA58A">
    <w:name w:val="F69924B81B6D4799907D9C2578CAA58A"/>
    <w:rsid w:val="00D749CC"/>
  </w:style>
  <w:style w:type="paragraph" w:customStyle="1" w:styleId="B7DCFA9C1D7A40B69371BD45DA7EE22D1">
    <w:name w:val="B7DCFA9C1D7A40B69371BD45DA7EE22D1"/>
    <w:rsid w:val="00D749C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8801C8945F74A58AD7784F449EED9FC">
    <w:name w:val="48801C8945F74A58AD7784F449EED9FC"/>
    <w:rsid w:val="00D749C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4ddec74f-e8fa-4241-981b-6d2a79e4c1f5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2023-10-18T00:00:00</HeaderDate>
    <Office/>
    <Dnr>UD2023/14078</Dnr>
    <ParagrafNr/>
    <DocumentTitle/>
    <VisitingAddress/>
    <Extra1/>
    <Extra2/>
    <Extra3>Björn Söder</Extra3>
    <Number/>
    <Recipient>
Till riksdagen
.
</Recipient>
    <SenderText/>
    <DocNumber>UD2023/13264</DocNumber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DC4C8B-2263-4E73-BC56-3B5F13BB5EB4}">
  <ds:schemaRefs>
    <ds:schemaRef ds:uri="9c9941df-7074-4a92-bf99-225d24d78d61"/>
    <ds:schemaRef ds:uri="http://purl.org/dc/elements/1.1/"/>
    <ds:schemaRef ds:uri="http://schemas.microsoft.com/office/infopath/2007/PartnerControls"/>
    <ds:schemaRef ds:uri="4e9c2f0c-7bf8-49af-8356-cbf363fc78a7"/>
    <ds:schemaRef ds:uri="http://schemas.microsoft.com/office/2006/metadata/properties"/>
    <ds:schemaRef ds:uri="http://purl.org/dc/terms/"/>
    <ds:schemaRef ds:uri="http://schemas.openxmlformats.org/package/2006/metadata/core-properties"/>
    <ds:schemaRef ds:uri="a9ec56ab-dea3-443b-ae99-35f2199b5204"/>
    <ds:schemaRef ds:uri="http://schemas.microsoft.com/office/2006/documentManagement/types"/>
    <ds:schemaRef ds:uri="18f3d968-6251-40b0-9f11-012b293496c2"/>
    <ds:schemaRef ds:uri="cc625d36-bb37-4650-91b9-0c96159295b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4D7ACFE-554A-44B3-A3D5-155853AFB2B6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704FC502-89EC-4D14-8173-F5D50D68B94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58B55AA-4FF2-4D35-86E7-4D5CD6FB9AE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311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95 av Björn Söder (SD) FN-missions uttalande om händelser i Nagorno-Karabach.docx</dc:title>
  <cp:revision>2</cp:revision>
  <dcterms:created xsi:type="dcterms:W3CDTF">2023-10-18T07:44:00Z</dcterms:created>
  <dcterms:modified xsi:type="dcterms:W3CDTF">2023-10-18T07:44:00Z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8b6bcbe9-5b20-42a8-ae27-e72703630cb4</vt:lpwstr>
  </property>
</Properties>
</file>