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8433EE39914C6A962B4104636E76F2"/>
        </w:placeholder>
        <w:text/>
      </w:sdtPr>
      <w:sdtEndPr/>
      <w:sdtContent>
        <w:p w:rsidRPr="009B062B" w:rsidR="00AF30DD" w:rsidP="009447F9" w:rsidRDefault="00AF30DD" w14:paraId="25EF174E" w14:textId="77777777">
          <w:pPr>
            <w:pStyle w:val="Rubrik1"/>
            <w:spacing w:after="300"/>
          </w:pPr>
          <w:r w:rsidRPr="009B062B">
            <w:t>Förslag till riksdagsbeslut</w:t>
          </w:r>
        </w:p>
      </w:sdtContent>
    </w:sdt>
    <w:sdt>
      <w:sdtPr>
        <w:alias w:val="Yrkande 1"/>
        <w:tag w:val="4ca1afee-2ee5-460d-9a68-8194d157faef"/>
        <w:id w:val="1545409859"/>
        <w:lock w:val="sdtLocked"/>
      </w:sdtPr>
      <w:sdtEndPr/>
      <w:sdtContent>
        <w:p w:rsidR="00C77C34" w:rsidRDefault="00700D35" w14:paraId="25EF174F" w14:textId="77777777">
          <w:pPr>
            <w:pStyle w:val="Frslagstext"/>
            <w:numPr>
              <w:ilvl w:val="0"/>
              <w:numId w:val="0"/>
            </w:numPr>
          </w:pPr>
          <w:r>
            <w:t>Riksdagen ställer sig bakom det som anförs i motionen om vikten av att omarronderingsarbetet fortsätter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3FC100CAD414DC38647FB8717E310A8"/>
        </w:placeholder>
        <w:text/>
      </w:sdtPr>
      <w:sdtEndPr/>
      <w:sdtContent>
        <w:p w:rsidRPr="009B062B" w:rsidR="006D79C9" w:rsidP="00333E95" w:rsidRDefault="006D79C9" w14:paraId="25EF1750" w14:textId="77777777">
          <w:pPr>
            <w:pStyle w:val="Rubrik1"/>
          </w:pPr>
          <w:r>
            <w:t>Motivering</w:t>
          </w:r>
        </w:p>
      </w:sdtContent>
    </w:sdt>
    <w:p w:rsidRPr="009447F9" w:rsidR="00422B9E" w:rsidP="009447F9" w:rsidRDefault="00B05300" w14:paraId="25EF1751" w14:textId="5E65BE0C">
      <w:pPr>
        <w:pStyle w:val="Normalutanindragellerluft"/>
      </w:pPr>
      <w:r w:rsidRPr="009447F9">
        <w:t xml:space="preserve">Omarrondering medför stora samhällsvinster och är nödvändigt för utvecklingen av Dalarna. Tyvärr är en halv miljon hektar produktiv skogsmark kraftigt ägosplittrad i Dalarna. För att omarrondera all </w:t>
      </w:r>
      <w:proofErr w:type="spellStart"/>
      <w:r w:rsidRPr="009447F9">
        <w:t>ägosplittrad</w:t>
      </w:r>
      <w:proofErr w:type="spellEnd"/>
      <w:r w:rsidRPr="009447F9">
        <w:t xml:space="preserve"> mark fordras ett långsiktigt statligt engage</w:t>
      </w:r>
      <w:r w:rsidR="007006A7">
        <w:softHyphen/>
      </w:r>
      <w:r w:rsidRPr="009447F9">
        <w:t>mang. På regeringens uppdrag uppdaterades länets långsiktiga plan för omarrondering 2017, då även ett nytt arbetssätt för att effektivisera processen togs fram. Det nya arbetssättet har nu tillämpats i några år med stor framgång. Av de två ansökningar om omarronderingsförrättning som lämnats in till Lantmäteriet under 2019 har en redan godkänts av Lantmäteriet utan att någon markägare överklagat. Detta har aldrig inträffat tidigare vilket är mycket positivt. Det innebär att det är möjligt att öka omarronderings</w:t>
      </w:r>
      <w:r w:rsidR="007006A7">
        <w:softHyphen/>
      </w:r>
      <w:r w:rsidRPr="009447F9">
        <w:t>takten till kanske 10</w:t>
      </w:r>
      <w:r w:rsidR="002E5E43">
        <w:t> </w:t>
      </w:r>
      <w:r w:rsidRPr="009447F9">
        <w:t>000–12</w:t>
      </w:r>
      <w:r w:rsidR="002E5E43">
        <w:t> </w:t>
      </w:r>
      <w:r w:rsidRPr="009447F9">
        <w:t>000 hektar per år, vilket skulle innebära att det skulle ta ca 50 år att omarrondera Dalarna. En förbättrad fastighetsstruktur leder till högre tillväxt. Denna ökade tillväxt genererar, förutom ökat värde för fastighetsägarna, en lång rad samhällsvinster. Det handlar bland annat om ökad skogstillväxt, ökad kolinlagring, ökande skatteintäkter och kanske upp till 600 nya årsarbetstillfällen i Dalarna. Omarronde</w:t>
      </w:r>
      <w:bookmarkStart w:name="_GoBack" w:id="1"/>
      <w:bookmarkEnd w:id="1"/>
      <w:r w:rsidRPr="009447F9">
        <w:t xml:space="preserve">ring bidrar också till berörda myndigheters förenklingsarbete för företag och privatpersoner för att skapa utveckling av landsbygden och dess företag. Även merkostnader som ägosplittringen leder till för alla berörda myndigheter i planerings- och exploateringsprocesser kan undvikas. Det är helt avgörande för det fortsatta arbetet att det statliga engagemanget fortsätter och att berörda myndigheter gemensamt verkar för att omarronderingstakten ökar. </w:t>
      </w:r>
    </w:p>
    <w:sdt>
      <w:sdtPr>
        <w:rPr>
          <w:i/>
          <w:noProof/>
        </w:rPr>
        <w:alias w:val="CC_Underskrifter"/>
        <w:tag w:val="CC_Underskrifter"/>
        <w:id w:val="583496634"/>
        <w:lock w:val="sdtContentLocked"/>
        <w:placeholder>
          <w:docPart w:val="A3EB88142E344E9298F6B9113BC7262D"/>
        </w:placeholder>
      </w:sdtPr>
      <w:sdtEndPr>
        <w:rPr>
          <w:i w:val="0"/>
          <w:noProof w:val="0"/>
        </w:rPr>
      </w:sdtEndPr>
      <w:sdtContent>
        <w:p w:rsidR="009447F9" w:rsidP="0037258B" w:rsidRDefault="009447F9" w14:paraId="25EF1752" w14:textId="77777777"/>
        <w:p w:rsidRPr="008E0FE2" w:rsidR="004801AC" w:rsidP="0037258B" w:rsidRDefault="007006A7" w14:paraId="25EF17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990D4B" w:rsidRDefault="00990D4B" w14:paraId="25EF1757" w14:textId="77777777"/>
    <w:sectPr w:rsidR="00990D4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EF1759" w14:textId="77777777" w:rsidR="00214AF3" w:rsidRDefault="00214AF3" w:rsidP="000C1CAD">
      <w:pPr>
        <w:spacing w:line="240" w:lineRule="auto"/>
      </w:pPr>
      <w:r>
        <w:separator/>
      </w:r>
    </w:p>
  </w:endnote>
  <w:endnote w:type="continuationSeparator" w:id="0">
    <w:p w14:paraId="25EF175A" w14:textId="77777777" w:rsidR="00214AF3" w:rsidRDefault="00214A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17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1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F1768" w14:textId="77777777" w:rsidR="00262EA3" w:rsidRPr="0037258B" w:rsidRDefault="00262EA3" w:rsidP="003725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F1757" w14:textId="77777777" w:rsidR="00214AF3" w:rsidRDefault="00214AF3" w:rsidP="000C1CAD">
      <w:pPr>
        <w:spacing w:line="240" w:lineRule="auto"/>
      </w:pPr>
      <w:r>
        <w:separator/>
      </w:r>
    </w:p>
  </w:footnote>
  <w:footnote w:type="continuationSeparator" w:id="0">
    <w:p w14:paraId="25EF1758" w14:textId="77777777" w:rsidR="00214AF3" w:rsidRDefault="00214A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5EF175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EF176A" wp14:anchorId="25EF17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06A7" w14:paraId="25EF176D" w14:textId="77777777">
                          <w:pPr>
                            <w:jc w:val="right"/>
                          </w:pPr>
                          <w:sdt>
                            <w:sdtPr>
                              <w:alias w:val="CC_Noformat_Partikod"/>
                              <w:tag w:val="CC_Noformat_Partikod"/>
                              <w:id w:val="-53464382"/>
                              <w:placeholder>
                                <w:docPart w:val="A3C0F07AF704483A82FCEF98FD2E992F"/>
                              </w:placeholder>
                              <w:text/>
                            </w:sdtPr>
                            <w:sdtEndPr/>
                            <w:sdtContent>
                              <w:r w:rsidR="00845214">
                                <w:t>S</w:t>
                              </w:r>
                            </w:sdtContent>
                          </w:sdt>
                          <w:sdt>
                            <w:sdtPr>
                              <w:alias w:val="CC_Noformat_Partinummer"/>
                              <w:tag w:val="CC_Noformat_Partinummer"/>
                              <w:id w:val="-1709555926"/>
                              <w:placeholder>
                                <w:docPart w:val="B87B40D6E5A141F78EC13CE790451EA0"/>
                              </w:placeholder>
                              <w:text/>
                            </w:sdtPr>
                            <w:sdtEndPr/>
                            <w:sdtContent>
                              <w:r w:rsidR="00845214">
                                <w:t>1400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5EF17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06A7" w14:paraId="25EF176D" w14:textId="77777777">
                    <w:pPr>
                      <w:jc w:val="right"/>
                    </w:pPr>
                    <w:sdt>
                      <w:sdtPr>
                        <w:alias w:val="CC_Noformat_Partikod"/>
                        <w:tag w:val="CC_Noformat_Partikod"/>
                        <w:id w:val="-53464382"/>
                        <w:placeholder>
                          <w:docPart w:val="A3C0F07AF704483A82FCEF98FD2E992F"/>
                        </w:placeholder>
                        <w:text/>
                      </w:sdtPr>
                      <w:sdtEndPr/>
                      <w:sdtContent>
                        <w:r w:rsidR="00845214">
                          <w:t>S</w:t>
                        </w:r>
                      </w:sdtContent>
                    </w:sdt>
                    <w:sdt>
                      <w:sdtPr>
                        <w:alias w:val="CC_Noformat_Partinummer"/>
                        <w:tag w:val="CC_Noformat_Partinummer"/>
                        <w:id w:val="-1709555926"/>
                        <w:placeholder>
                          <w:docPart w:val="B87B40D6E5A141F78EC13CE790451EA0"/>
                        </w:placeholder>
                        <w:text/>
                      </w:sdtPr>
                      <w:sdtEndPr/>
                      <w:sdtContent>
                        <w:r w:rsidR="00845214">
                          <w:t>1400</w:t>
                        </w:r>
                      </w:sdtContent>
                    </w:sdt>
                  </w:p>
                </w:txbxContent>
              </v:textbox>
              <w10:wrap anchorx="page"/>
            </v:shape>
          </w:pict>
        </mc:Fallback>
      </mc:AlternateContent>
    </w:r>
  </w:p>
  <w:p w:rsidRPr="00293C4F" w:rsidR="00262EA3" w:rsidP="00776B74" w:rsidRDefault="00262EA3" w14:paraId="25EF1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5EF175D" w14:textId="77777777">
    <w:pPr>
      <w:jc w:val="right"/>
    </w:pPr>
  </w:p>
  <w:p w:rsidR="00262EA3" w:rsidP="00776B74" w:rsidRDefault="00262EA3" w14:paraId="25EF17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06A7" w14:paraId="25EF176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5EF176C" wp14:anchorId="25EF1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06A7" w14:paraId="25EF176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5214">
          <w:t>S</w:t>
        </w:r>
      </w:sdtContent>
    </w:sdt>
    <w:sdt>
      <w:sdtPr>
        <w:alias w:val="CC_Noformat_Partinummer"/>
        <w:tag w:val="CC_Noformat_Partinummer"/>
        <w:id w:val="-2014525982"/>
        <w:text/>
      </w:sdtPr>
      <w:sdtEndPr/>
      <w:sdtContent>
        <w:r w:rsidR="00845214">
          <w:t>1400</w:t>
        </w:r>
      </w:sdtContent>
    </w:sdt>
  </w:p>
  <w:p w:rsidRPr="008227B3" w:rsidR="00262EA3" w:rsidP="008227B3" w:rsidRDefault="007006A7" w14:paraId="25EF176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06A7" w14:paraId="25EF17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:2493</w:t>
        </w:r>
      </w:sdtContent>
    </w:sdt>
  </w:p>
  <w:p w:rsidR="00262EA3" w:rsidP="00E03A3D" w:rsidRDefault="007006A7" w14:paraId="25EF1765" w14:textId="77777777">
    <w:pPr>
      <w:pStyle w:val="Motionr"/>
    </w:pPr>
    <w:sdt>
      <w:sdtPr>
        <w:alias w:val="CC_Noformat_Avtext"/>
        <w:tag w:val="CC_Noformat_Avtext"/>
        <w:id w:val="-2020768203"/>
        <w:lock w:val="sdtContentLocked"/>
        <w15:appearance w15:val="hidden"/>
        <w:text/>
      </w:sdtPr>
      <w:sdtEndPr/>
      <w:sdtContent>
        <w:r>
          <w:t>av Patrik Engström (S)</w:t>
        </w:r>
      </w:sdtContent>
    </w:sdt>
  </w:p>
  <w:sdt>
    <w:sdtPr>
      <w:alias w:val="CC_Noformat_Rubtext"/>
      <w:tag w:val="CC_Noformat_Rubtext"/>
      <w:id w:val="-218060500"/>
      <w:lock w:val="sdtLocked"/>
      <w:text/>
    </w:sdtPr>
    <w:sdtEndPr/>
    <w:sdtContent>
      <w:p w:rsidR="00262EA3" w:rsidP="00283E0F" w:rsidRDefault="002E5E43" w14:paraId="25EF1766" w14:textId="2323DA55">
        <w:pPr>
          <w:pStyle w:val="FSHRub2"/>
        </w:pPr>
        <w:r>
          <w:t>Omarrondering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5EF17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0530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777"/>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2DC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AF3"/>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5E43"/>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58B"/>
    <w:rsid w:val="0037271B"/>
    <w:rsid w:val="00374408"/>
    <w:rsid w:val="003745D6"/>
    <w:rsid w:val="003756B0"/>
    <w:rsid w:val="00375809"/>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6A7"/>
    <w:rsid w:val="00700778"/>
    <w:rsid w:val="00700A93"/>
    <w:rsid w:val="00700D35"/>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4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214"/>
    <w:rsid w:val="00845483"/>
    <w:rsid w:val="008462B6"/>
    <w:rsid w:val="00847424"/>
    <w:rsid w:val="00850645"/>
    <w:rsid w:val="00852214"/>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BD7"/>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7F9"/>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4B"/>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254"/>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0"/>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FFB"/>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3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EF174D"/>
  <w15:chartTrackingRefBased/>
  <w15:docId w15:val="{572B96CE-6F4C-4259-AA83-4CE99FB80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8433EE39914C6A962B4104636E76F2"/>
        <w:category>
          <w:name w:val="Allmänt"/>
          <w:gallery w:val="placeholder"/>
        </w:category>
        <w:types>
          <w:type w:val="bbPlcHdr"/>
        </w:types>
        <w:behaviors>
          <w:behavior w:val="content"/>
        </w:behaviors>
        <w:guid w:val="{793A420D-C4AC-42E0-8DA0-039C396291DD}"/>
      </w:docPartPr>
      <w:docPartBody>
        <w:p w:rsidR="00940E81" w:rsidRDefault="00827E9D">
          <w:pPr>
            <w:pStyle w:val="4C8433EE39914C6A962B4104636E76F2"/>
          </w:pPr>
          <w:r w:rsidRPr="005A0A93">
            <w:rPr>
              <w:rStyle w:val="Platshllartext"/>
            </w:rPr>
            <w:t>Förslag till riksdagsbeslut</w:t>
          </w:r>
        </w:p>
      </w:docPartBody>
    </w:docPart>
    <w:docPart>
      <w:docPartPr>
        <w:name w:val="A3FC100CAD414DC38647FB8717E310A8"/>
        <w:category>
          <w:name w:val="Allmänt"/>
          <w:gallery w:val="placeholder"/>
        </w:category>
        <w:types>
          <w:type w:val="bbPlcHdr"/>
        </w:types>
        <w:behaviors>
          <w:behavior w:val="content"/>
        </w:behaviors>
        <w:guid w:val="{145FDB56-BD13-497F-8D56-813346ABFB5D}"/>
      </w:docPartPr>
      <w:docPartBody>
        <w:p w:rsidR="00940E81" w:rsidRDefault="00827E9D">
          <w:pPr>
            <w:pStyle w:val="A3FC100CAD414DC38647FB8717E310A8"/>
          </w:pPr>
          <w:r w:rsidRPr="005A0A93">
            <w:rPr>
              <w:rStyle w:val="Platshllartext"/>
            </w:rPr>
            <w:t>Motivering</w:t>
          </w:r>
        </w:p>
      </w:docPartBody>
    </w:docPart>
    <w:docPart>
      <w:docPartPr>
        <w:name w:val="A3C0F07AF704483A82FCEF98FD2E992F"/>
        <w:category>
          <w:name w:val="Allmänt"/>
          <w:gallery w:val="placeholder"/>
        </w:category>
        <w:types>
          <w:type w:val="bbPlcHdr"/>
        </w:types>
        <w:behaviors>
          <w:behavior w:val="content"/>
        </w:behaviors>
        <w:guid w:val="{C56200CB-8150-47C1-A3AB-9394948AAB9F}"/>
      </w:docPartPr>
      <w:docPartBody>
        <w:p w:rsidR="00940E81" w:rsidRDefault="00827E9D">
          <w:pPr>
            <w:pStyle w:val="A3C0F07AF704483A82FCEF98FD2E992F"/>
          </w:pPr>
          <w:r>
            <w:rPr>
              <w:rStyle w:val="Platshllartext"/>
            </w:rPr>
            <w:t xml:space="preserve"> </w:t>
          </w:r>
        </w:p>
      </w:docPartBody>
    </w:docPart>
    <w:docPart>
      <w:docPartPr>
        <w:name w:val="B87B40D6E5A141F78EC13CE790451EA0"/>
        <w:category>
          <w:name w:val="Allmänt"/>
          <w:gallery w:val="placeholder"/>
        </w:category>
        <w:types>
          <w:type w:val="bbPlcHdr"/>
        </w:types>
        <w:behaviors>
          <w:behavior w:val="content"/>
        </w:behaviors>
        <w:guid w:val="{54141992-26E0-4F48-9474-EF01785F974F}"/>
      </w:docPartPr>
      <w:docPartBody>
        <w:p w:rsidR="00940E81" w:rsidRDefault="00827E9D">
          <w:pPr>
            <w:pStyle w:val="B87B40D6E5A141F78EC13CE790451EA0"/>
          </w:pPr>
          <w:r>
            <w:t xml:space="preserve"> </w:t>
          </w:r>
        </w:p>
      </w:docPartBody>
    </w:docPart>
    <w:docPart>
      <w:docPartPr>
        <w:name w:val="A3EB88142E344E9298F6B9113BC7262D"/>
        <w:category>
          <w:name w:val="Allmänt"/>
          <w:gallery w:val="placeholder"/>
        </w:category>
        <w:types>
          <w:type w:val="bbPlcHdr"/>
        </w:types>
        <w:behaviors>
          <w:behavior w:val="content"/>
        </w:behaviors>
        <w:guid w:val="{73307B05-7FA5-4B0E-9FC9-58EDB2D3BC06}"/>
      </w:docPartPr>
      <w:docPartBody>
        <w:p w:rsidR="00F923F5" w:rsidRDefault="00F923F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9D"/>
    <w:rsid w:val="00827E9D"/>
    <w:rsid w:val="00932544"/>
    <w:rsid w:val="00940E81"/>
    <w:rsid w:val="00F923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433EE39914C6A962B4104636E76F2">
    <w:name w:val="4C8433EE39914C6A962B4104636E76F2"/>
  </w:style>
  <w:style w:type="paragraph" w:customStyle="1" w:styleId="54920ECD0E7A44228B7EB1502FAF30F1">
    <w:name w:val="54920ECD0E7A44228B7EB1502FAF30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C08176747994483B145572C586D2A70">
    <w:name w:val="DC08176747994483B145572C586D2A70"/>
  </w:style>
  <w:style w:type="paragraph" w:customStyle="1" w:styleId="A3FC100CAD414DC38647FB8717E310A8">
    <w:name w:val="A3FC100CAD414DC38647FB8717E310A8"/>
  </w:style>
  <w:style w:type="paragraph" w:customStyle="1" w:styleId="0600E5D692834FF69A13B3AA0EE3C85A">
    <w:name w:val="0600E5D692834FF69A13B3AA0EE3C85A"/>
  </w:style>
  <w:style w:type="paragraph" w:customStyle="1" w:styleId="D0C0613DAD034EBD9D30528322C9A2DD">
    <w:name w:val="D0C0613DAD034EBD9D30528322C9A2DD"/>
  </w:style>
  <w:style w:type="paragraph" w:customStyle="1" w:styleId="A3C0F07AF704483A82FCEF98FD2E992F">
    <w:name w:val="A3C0F07AF704483A82FCEF98FD2E992F"/>
  </w:style>
  <w:style w:type="paragraph" w:customStyle="1" w:styleId="B87B40D6E5A141F78EC13CE790451EA0">
    <w:name w:val="B87B40D6E5A141F78EC13CE790451E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81222-FA48-44E7-BCFE-CE71919FBA2D}"/>
</file>

<file path=customXml/itemProps2.xml><?xml version="1.0" encoding="utf-8"?>
<ds:datastoreItem xmlns:ds="http://schemas.openxmlformats.org/officeDocument/2006/customXml" ds:itemID="{2C6A52E6-474A-45E5-BDD2-62B7794468F5}"/>
</file>

<file path=customXml/itemProps3.xml><?xml version="1.0" encoding="utf-8"?>
<ds:datastoreItem xmlns:ds="http://schemas.openxmlformats.org/officeDocument/2006/customXml" ds:itemID="{8445826F-69C5-44C0-BA9E-7FABEF68848C}"/>
</file>

<file path=docProps/app.xml><?xml version="1.0" encoding="utf-8"?>
<Properties xmlns="http://schemas.openxmlformats.org/officeDocument/2006/extended-properties" xmlns:vt="http://schemas.openxmlformats.org/officeDocument/2006/docPropsVTypes">
  <Template>Normal</Template>
  <TotalTime>7</TotalTime>
  <Pages>2</Pages>
  <Words>259</Words>
  <Characters>1625</Characters>
  <Application>Microsoft Office Word</Application>
  <DocSecurity>0</DocSecurity>
  <Lines>29</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S1400 Omarrondering</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