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31C" w:rsidRPr="00BB6E1E" w:rsidRDefault="00B4731C" w:rsidP="00B4731C">
      <w:pPr>
        <w:pStyle w:val="Hemstlrubrik"/>
      </w:pPr>
      <w:r w:rsidRPr="00BB6E1E">
        <w:t>Förslag till riksdagsbeslut</w:t>
      </w:r>
    </w:p>
    <w:p w:rsidR="00455935" w:rsidRPr="00BB6E1E" w:rsidRDefault="00455935">
      <w:pPr>
        <w:pStyle w:val="Hemstlatt"/>
        <w:ind w:left="0"/>
      </w:pPr>
      <w:r w:rsidRPr="00BB6E1E">
        <w:t>Riksdagen tillkännager för regeringen som sin mening vad i motionen anförs om att öka säkerheten för tjänstemän vid myndighet</w:t>
      </w:r>
      <w:r w:rsidRPr="00BB6E1E">
        <w:t>s</w:t>
      </w:r>
      <w:r w:rsidRPr="00BB6E1E">
        <w:t>utövning.</w:t>
      </w:r>
    </w:p>
    <w:p w:rsidR="00B4731C" w:rsidRPr="00BB6E1E" w:rsidRDefault="00B4731C" w:rsidP="00B4731C">
      <w:pPr>
        <w:pStyle w:val="Rubrik1"/>
      </w:pPr>
      <w:r w:rsidRPr="00BB6E1E">
        <w:t>Motivering</w:t>
      </w:r>
    </w:p>
    <w:p w:rsidR="00B4731C" w:rsidRPr="00BB6E1E" w:rsidRDefault="00B4731C" w:rsidP="00BE5A20">
      <w:r w:rsidRPr="00BB6E1E">
        <w:t>För åtskilliga tjänstemän verksamma inom myndighetsutövning är hot, våld och trakasserier ett vardagligt inslag. Detta medför en försämrad arbetsmiljö och kan också indirekt påverka arbetsresultatet.</w:t>
      </w:r>
    </w:p>
    <w:p w:rsidR="00B4731C" w:rsidRPr="00BB6E1E" w:rsidRDefault="00B4731C" w:rsidP="00B4731C">
      <w:pPr>
        <w:pStyle w:val="Normaltindrag"/>
      </w:pPr>
      <w:r w:rsidRPr="00BB6E1E">
        <w:t>BRÅ-rapport 2005:18 baseras på en omfattande undersökning under tid</w:t>
      </w:r>
      <w:r w:rsidRPr="00BB6E1E">
        <w:t>s</w:t>
      </w:r>
      <w:r w:rsidRPr="00BB6E1E">
        <w:t xml:space="preserve">perioden </w:t>
      </w:r>
      <w:r w:rsidR="00BE5A20" w:rsidRPr="00BB6E1E">
        <w:t xml:space="preserve">den </w:t>
      </w:r>
      <w:r w:rsidRPr="00BB6E1E">
        <w:t xml:space="preserve">1 januari 2004 fram till sommaren 2005. Totalt inkluderas 5 635 enkäter och 50 intervjuer. I rapporten redovisas omfattningen av otillåten påverkan </w:t>
      </w:r>
      <w:r w:rsidR="00BE5A20" w:rsidRPr="00BB6E1E">
        <w:t>såsom hot, våld och trakasserier</w:t>
      </w:r>
      <w:r w:rsidRPr="00BB6E1E">
        <w:t xml:space="preserve"> som syftar till att påverka tjänst</w:t>
      </w:r>
      <w:r w:rsidRPr="00BB6E1E">
        <w:t>e</w:t>
      </w:r>
      <w:r w:rsidRPr="00BB6E1E">
        <w:t>mäns yrkesutövning. De tjänstemän som deltog i undersökningen är ver</w:t>
      </w:r>
      <w:r w:rsidRPr="00BB6E1E">
        <w:t>k</w:t>
      </w:r>
      <w:r w:rsidRPr="00BB6E1E">
        <w:t xml:space="preserve">samma inom Domstolsverket, </w:t>
      </w:r>
      <w:r w:rsidR="00BE5A20" w:rsidRPr="00BB6E1E">
        <w:t>Åklagarmyndigheten</w:t>
      </w:r>
      <w:r w:rsidRPr="00BB6E1E">
        <w:t xml:space="preserve">, Rikspolisstyrelsen, </w:t>
      </w:r>
      <w:r w:rsidR="00BE5A20" w:rsidRPr="00BB6E1E">
        <w:t>S</w:t>
      </w:r>
      <w:r w:rsidR="00BE5A20" w:rsidRPr="00BB6E1E">
        <w:t>ä</w:t>
      </w:r>
      <w:r w:rsidR="00BE5A20" w:rsidRPr="00BB6E1E">
        <w:t>kerhetspolisen</w:t>
      </w:r>
      <w:r w:rsidRPr="00BB6E1E">
        <w:t>, Kustbevakningen, Tullverket, Skatteverket och Kronofogd</w:t>
      </w:r>
      <w:r w:rsidRPr="00BB6E1E">
        <w:t>e</w:t>
      </w:r>
      <w:r w:rsidRPr="00BB6E1E">
        <w:t>myndigheten.</w:t>
      </w:r>
    </w:p>
    <w:p w:rsidR="00B4731C" w:rsidRPr="00BB6E1E" w:rsidRDefault="00B4731C" w:rsidP="00B4731C">
      <w:pPr>
        <w:pStyle w:val="Normaltindrag"/>
      </w:pPr>
      <w:r w:rsidRPr="00BB6E1E">
        <w:t>I undersökningen definieras otillåten påverkan som allvarliga trakasserier, hot, våld eller annan påverkan som utöver att vara ett arbetsmiljöproblem riskerar att påverka den enskilda tjänstemannens myndighetsutövning och som därför i förlängningen utgör ett hot mot demokratin.</w:t>
      </w:r>
    </w:p>
    <w:p w:rsidR="00B4731C" w:rsidRPr="00BB6E1E" w:rsidRDefault="00B4731C" w:rsidP="00B4731C">
      <w:pPr>
        <w:pStyle w:val="Normaltindrag"/>
      </w:pPr>
      <w:r w:rsidRPr="00BB6E1E">
        <w:t>Av de tjänstemän som deltagit</w:t>
      </w:r>
      <w:r w:rsidR="00BE5A20" w:rsidRPr="00BB6E1E">
        <w:t xml:space="preserve"> i studien har 12</w:t>
      </w:r>
      <w:r w:rsidRPr="00BB6E1E">
        <w:t xml:space="preserve"> procent någon gång under undersökningsperioden utsatts för allvarliga trakasserier, hot eller våldssitu</w:t>
      </w:r>
      <w:r w:rsidRPr="00BB6E1E">
        <w:t>a</w:t>
      </w:r>
      <w:r w:rsidRPr="00BB6E1E">
        <w:t>tioner. Exempel på utsatta utövare är tjänstemän inom kustbevakning, tull och skatteverk, poliser, åklagare, domare och nämndemän.</w:t>
      </w:r>
    </w:p>
    <w:p w:rsidR="00B4731C" w:rsidRPr="00BB6E1E" w:rsidRDefault="00B4731C" w:rsidP="00B4731C">
      <w:pPr>
        <w:pStyle w:val="Normaltindrag"/>
      </w:pPr>
      <w:r w:rsidRPr="00BB6E1E">
        <w:t>Den otillbör</w:t>
      </w:r>
      <w:r w:rsidR="00BE5A20" w:rsidRPr="00BB6E1E">
        <w:t>liga påverkan utförs enligt BRÅ-</w:t>
      </w:r>
      <w:r w:rsidRPr="00BB6E1E">
        <w:t>rapporten av enskilda indiv</w:t>
      </w:r>
      <w:r w:rsidRPr="00BB6E1E">
        <w:t>i</w:t>
      </w:r>
      <w:r w:rsidRPr="00BB6E1E">
        <w:t>der och olika former av grupperingar. Den organiserade brottsligheten svarar för 25 procent av den otillbörliga påverkan.</w:t>
      </w:r>
    </w:p>
    <w:p w:rsidR="00B4731C" w:rsidRPr="00BB6E1E" w:rsidRDefault="00B4731C" w:rsidP="00B4731C">
      <w:pPr>
        <w:pStyle w:val="Normaltindrag"/>
      </w:pPr>
      <w:r w:rsidRPr="00BB6E1E">
        <w:lastRenderedPageBreak/>
        <w:t>Följden för de utsatt</w:t>
      </w:r>
      <w:r w:rsidR="00BE5A20" w:rsidRPr="00BB6E1E">
        <w:t>a personerna är ofta traumatisk</w:t>
      </w:r>
      <w:r w:rsidRPr="00BB6E1E">
        <w:t>. Enligt rapporten har 26 procent övervägt att byta arbete, 20 procent tvekat inför en åtgärd eller ett beslut, 18 procen</w:t>
      </w:r>
      <w:r w:rsidR="00BE5A20" w:rsidRPr="00BB6E1E">
        <w:t>t undvikit en arbetsuppgift, 6</w:t>
      </w:r>
      <w:r w:rsidRPr="00BB6E1E">
        <w:t xml:space="preserve"> procent blivit påverkade i sitt beslut eller sitt agerande på ett sådant sätt att tjänsteutövningen skulle kunna ifrågasättas.</w:t>
      </w:r>
    </w:p>
    <w:p w:rsidR="00B4731C" w:rsidRPr="00BB6E1E" w:rsidRDefault="00B4731C" w:rsidP="00B4731C">
      <w:pPr>
        <w:pStyle w:val="Normaltindrag"/>
      </w:pPr>
      <w:r w:rsidRPr="00BB6E1E">
        <w:t>Otillbörlig påverkan är ett problem som drabbar hela samhället. Om inte de tjänstemän som har i uppgift att utföra myndighetsbeslut känner sig trygga i sin roll riskerar följderna att bli katastrofala för såväl den enskilde medarb</w:t>
      </w:r>
      <w:r w:rsidRPr="00BB6E1E">
        <w:t>e</w:t>
      </w:r>
      <w:r w:rsidRPr="00BB6E1E">
        <w:t>taren som för hela samhället. Det är därför angeläget att åtgärder omgående vidtas för att öka säkerheten och tryggheten för ovanstående yrkesgrupper.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6E1E">
        <w:trPr>
          <w:cantSplit/>
        </w:trPr>
        <w:tc>
          <w:tcPr>
            <w:tcW w:w="3046" w:type="dxa"/>
          </w:tcPr>
          <w:p w:rsidR="00455935" w:rsidRPr="00BB6E1E" w:rsidRDefault="00455935">
            <w:pPr>
              <w:pStyle w:val="UnderskriftDatum"/>
              <w:spacing w:before="240"/>
            </w:pPr>
            <w:r w:rsidRPr="00BB6E1E">
              <w:t>Stockholm den 30 oktober 2006</w:t>
            </w:r>
          </w:p>
        </w:tc>
        <w:tc>
          <w:tcPr>
            <w:tcW w:w="3047" w:type="dxa"/>
          </w:tcPr>
          <w:p w:rsidR="00455935" w:rsidRPr="00BB6E1E" w:rsidRDefault="00455935">
            <w:pPr>
              <w:pStyle w:val="Underskrifter"/>
              <w:spacing w:before="240"/>
            </w:pPr>
          </w:p>
        </w:tc>
      </w:tr>
      <w:tr w:rsidR="00000000" w:rsidRPr="00BB6E1E">
        <w:trPr>
          <w:cantSplit/>
        </w:trPr>
        <w:tc>
          <w:tcPr>
            <w:tcW w:w="3046" w:type="dxa"/>
          </w:tcPr>
          <w:p w:rsidR="00455935" w:rsidRPr="00BB6E1E" w:rsidRDefault="00455935">
            <w:pPr>
              <w:pStyle w:val="Underskrifter"/>
            </w:pPr>
            <w:r w:rsidRPr="00BB6E1E">
              <w:t>Margareta Cederfelt ()</w:t>
            </w:r>
          </w:p>
        </w:tc>
        <w:tc>
          <w:tcPr>
            <w:tcW w:w="3046" w:type="dxa"/>
          </w:tcPr>
          <w:p w:rsidR="00455935" w:rsidRPr="00BB6E1E" w:rsidRDefault="00455935">
            <w:pPr>
              <w:pStyle w:val="Underskrifter"/>
            </w:pPr>
          </w:p>
        </w:tc>
      </w:tr>
    </w:tbl>
    <w:p w:rsidR="00E84F25" w:rsidRPr="00BB6E1E" w:rsidRDefault="00E84F25" w:rsidP="00BE5A20">
      <w:pPr>
        <w:pStyle w:val="Normaltindrag"/>
      </w:pPr>
    </w:p>
    <w:sectPr w:rsidR="00E84F25" w:rsidRPr="00BB6E1E" w:rsidSect="00BE5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935" w:rsidRPr="00BB6E1E" w:rsidRDefault="00455935">
      <w:r w:rsidRPr="00BB6E1E">
        <w:separator/>
      </w:r>
    </w:p>
  </w:endnote>
  <w:endnote w:type="continuationSeparator" w:id="0">
    <w:p w:rsidR="00455935" w:rsidRPr="00BB6E1E" w:rsidRDefault="00455935">
      <w:r w:rsidRPr="00BB6E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96" w:rsidRPr="00BB6E1E" w:rsidRDefault="00BB6E1E" w:rsidP="00BE5A20">
    <w:pPr>
      <w:pStyle w:val="Sidfot"/>
    </w:pPr>
    <w:r w:rsidRPr="00BB6E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0917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A20" w:rsidRDefault="004559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E5A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5A20" w:rsidRDefault="00455935">
                    <w:pPr>
                      <w:pStyle w:val="NormalS5sidnrV"/>
                    </w:pPr>
                    <w:r>
                      <w:fldChar w:fldCharType="begin"/>
                    </w:r>
                    <w:r w:rsidR="00BE5A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96" w:rsidRPr="00BB6E1E" w:rsidRDefault="00BB6E1E" w:rsidP="00BE5A20">
    <w:pPr>
      <w:pStyle w:val="Sidfot"/>
    </w:pPr>
    <w:r w:rsidRPr="00BB6E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0277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A20" w:rsidRDefault="00455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E5A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5A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A20" w:rsidRDefault="00455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E5A20">
                      <w:instrText xml:space="preserve"> PAGE *\charformat</w:instrText>
                    </w:r>
                    <w:r>
                      <w:fldChar w:fldCharType="separate"/>
                    </w:r>
                    <w:r w:rsidR="00BE5A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96" w:rsidRPr="00BB6E1E" w:rsidRDefault="00BB6E1E" w:rsidP="00BE5A20">
    <w:pPr>
      <w:pStyle w:val="Sidfot"/>
    </w:pPr>
    <w:r w:rsidRPr="00BB6E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7613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A20" w:rsidRDefault="00455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E5A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A20" w:rsidRDefault="00455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E5A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935" w:rsidRPr="00BB6E1E" w:rsidRDefault="00455935">
      <w:r w:rsidRPr="00BB6E1E">
        <w:separator/>
      </w:r>
    </w:p>
  </w:footnote>
  <w:footnote w:type="continuationSeparator" w:id="0">
    <w:p w:rsidR="00455935" w:rsidRPr="00BB6E1E" w:rsidRDefault="00455935">
      <w:r w:rsidRPr="00BB6E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96" w:rsidRPr="00BB6E1E" w:rsidRDefault="00BB6E1E" w:rsidP="00BE5A20">
    <w:pPr>
      <w:pStyle w:val="Sidhuvud"/>
    </w:pPr>
    <w:r w:rsidRPr="00BB6E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45148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A20" w:rsidRDefault="004559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E5A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5A20">
                            <w:t>2006/07</w:t>
                          </w:r>
                          <w:r>
                            <w:fldChar w:fldCharType="end"/>
                          </w:r>
                          <w:r w:rsidR="00BE5A20">
                            <w:t>:</w:t>
                          </w:r>
                          <w:r>
                            <w:fldChar w:fldCharType="begin"/>
                          </w:r>
                          <w:r w:rsidR="00BE5A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5A20">
                            <w:t>Ju295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5A20" w:rsidRDefault="00455935">
                    <w:pPr>
                      <w:pStyle w:val="KantRubrikS5V"/>
                    </w:pPr>
                    <w:r>
                      <w:fldChar w:fldCharType="begin"/>
                    </w:r>
                    <w:r w:rsidR="00BE5A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5A20">
                      <w:t>2006/07</w:t>
                    </w:r>
                    <w:r>
                      <w:fldChar w:fldCharType="end"/>
                    </w:r>
                    <w:r w:rsidR="00BE5A20">
                      <w:t>:</w:t>
                    </w:r>
                    <w:r>
                      <w:fldChar w:fldCharType="begin"/>
                    </w:r>
                    <w:r w:rsidR="00BE5A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5A20">
                      <w:t>Ju295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96" w:rsidRPr="00BB6E1E" w:rsidRDefault="00BB6E1E" w:rsidP="00BE5A20">
    <w:pPr>
      <w:pStyle w:val="Sidhuvud"/>
    </w:pPr>
    <w:r w:rsidRPr="00BB6E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31052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A20" w:rsidRDefault="004559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E5A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5A20">
                            <w:t>2006/07</w:t>
                          </w:r>
                          <w:r>
                            <w:fldChar w:fldCharType="end"/>
                          </w:r>
                          <w:r w:rsidR="00BE5A20">
                            <w:t>:</w:t>
                          </w:r>
                          <w:r>
                            <w:fldChar w:fldCharType="begin"/>
                          </w:r>
                          <w:r w:rsidR="00BE5A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5A20">
                            <w:t>Ju295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5A20" w:rsidRDefault="004559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E5A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5A20">
                      <w:t>2006/07</w:t>
                    </w:r>
                    <w:r>
                      <w:fldChar w:fldCharType="end"/>
                    </w:r>
                    <w:r w:rsidR="00BE5A20">
                      <w:t>:</w:t>
                    </w:r>
                    <w:r>
                      <w:fldChar w:fldCharType="begin"/>
                    </w:r>
                    <w:r w:rsidR="00BE5A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5A20">
                      <w:t>Ju295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935" w:rsidRPr="00BB6E1E" w:rsidRDefault="00455935">
    <w:pPr>
      <w:pStyle w:val="FSHNormal"/>
      <w:tabs>
        <w:tab w:val="right" w:pos="5840"/>
      </w:tabs>
    </w:pPr>
    <w:r w:rsidRPr="00BB6E1E">
      <w:br/>
    </w:r>
    <w:r w:rsidRPr="00BB6E1E">
      <w:fldChar w:fldCharType="begin" w:fldLock="1"/>
    </w:r>
    <w:r w:rsidRPr="00BB6E1E">
      <w:instrText xml:space="preserve"> DOCPROPERTY</w:instrText>
    </w:r>
    <w:r w:rsidRPr="00BB6E1E">
      <w:rPr>
        <w:sz w:val="18"/>
      </w:rPr>
      <w:instrText xml:space="preserve"> "YearUser" *\charformat </w:instrText>
    </w:r>
    <w:r w:rsidRPr="00BB6E1E">
      <w:fldChar w:fldCharType="separate"/>
    </w:r>
    <w:r w:rsidRPr="00BB6E1E">
      <w:t>2006/07</w:t>
    </w:r>
    <w:r w:rsidRPr="00BB6E1E">
      <w:fldChar w:fldCharType="end"/>
    </w:r>
    <w:r w:rsidRPr="00BB6E1E">
      <w:t xml:space="preserve"> </w:t>
    </w:r>
    <w:r w:rsidRPr="00BB6E1E">
      <w:tab/>
      <w:t xml:space="preserve">mnr: </w:t>
    </w:r>
    <w:r w:rsidRPr="00BB6E1E">
      <w:fldChar w:fldCharType="begin" w:fldLock="1"/>
    </w:r>
    <w:r w:rsidRPr="00BB6E1E">
      <w:instrText xml:space="preserve"> DOCPROPERTY</w:instrText>
    </w:r>
    <w:r w:rsidRPr="00BB6E1E">
      <w:rPr>
        <w:sz w:val="18"/>
      </w:rPr>
      <w:instrText xml:space="preserve"> "Motionsnummer" *\charformat </w:instrText>
    </w:r>
    <w:r w:rsidRPr="00BB6E1E">
      <w:fldChar w:fldCharType="separate"/>
    </w:r>
    <w:r w:rsidRPr="00BB6E1E">
      <w:t>Ju295</w:t>
    </w:r>
    <w:r w:rsidRPr="00BB6E1E">
      <w:fldChar w:fldCharType="end"/>
    </w:r>
    <w:r w:rsidRPr="00BB6E1E">
      <w:br/>
    </w:r>
    <w:r w:rsidRPr="00BB6E1E">
      <w:fldChar w:fldCharType="begin" w:fldLock="1"/>
    </w:r>
    <w:r w:rsidRPr="00BB6E1E">
      <w:instrText xml:space="preserve"> DOCPROPERTY</w:instrText>
    </w:r>
    <w:r w:rsidRPr="00BB6E1E">
      <w:rPr>
        <w:sz w:val="18"/>
      </w:rPr>
      <w:instrText xml:space="preserve"> "Samling" *\charformat </w:instrText>
    </w:r>
    <w:r w:rsidRPr="00BB6E1E">
      <w:fldChar w:fldCharType="end"/>
    </w:r>
    <w:r w:rsidRPr="00BB6E1E">
      <w:tab/>
      <w:t xml:space="preserve">pnr: </w:t>
    </w:r>
    <w:r w:rsidRPr="00BB6E1E">
      <w:fldChar w:fldCharType="begin" w:fldLock="1"/>
    </w:r>
    <w:r w:rsidRPr="00BB6E1E">
      <w:instrText xml:space="preserve"> DOCPROPERTY</w:instrText>
    </w:r>
    <w:r w:rsidRPr="00BB6E1E">
      <w:rPr>
        <w:sz w:val="18"/>
      </w:rPr>
      <w:instrText xml:space="preserve"> "Partinummer" *\charformat </w:instrText>
    </w:r>
    <w:r w:rsidRPr="00BB6E1E">
      <w:fldChar w:fldCharType="separate"/>
    </w:r>
    <w:r w:rsidRPr="00BB6E1E">
      <w:t>m1393</w:t>
    </w:r>
    <w:r w:rsidRPr="00BB6E1E">
      <w:fldChar w:fldCharType="end"/>
    </w:r>
  </w:p>
  <w:p w:rsidR="00455935" w:rsidRPr="00BB6E1E" w:rsidRDefault="00455935">
    <w:pPr>
      <w:pStyle w:val="FSHRub1"/>
    </w:pPr>
    <w:r w:rsidRPr="00BB6E1E">
      <w:t>Motion till riksdagen</w:t>
    </w:r>
    <w:r w:rsidRPr="00BB6E1E">
      <w:br/>
    </w:r>
    <w:r w:rsidRPr="00BB6E1E">
      <w:fldChar w:fldCharType="begin" w:fldLock="1"/>
    </w:r>
    <w:r w:rsidRPr="00BB6E1E">
      <w:instrText xml:space="preserve"> DOCPROPERTY "YearUser" *\charformat </w:instrText>
    </w:r>
    <w:r w:rsidRPr="00BB6E1E">
      <w:fldChar w:fldCharType="separate"/>
    </w:r>
    <w:r w:rsidRPr="00BB6E1E">
      <w:t>2006/07</w:t>
    </w:r>
    <w:r w:rsidRPr="00BB6E1E">
      <w:fldChar w:fldCharType="end"/>
    </w:r>
    <w:r w:rsidRPr="00BB6E1E">
      <w:t>:</w:t>
    </w:r>
    <w:r w:rsidRPr="00BB6E1E">
      <w:fldChar w:fldCharType="begin" w:fldLock="1"/>
    </w:r>
    <w:r w:rsidRPr="00BB6E1E">
      <w:instrText xml:space="preserve"> DOCPROPERTY "Motionsnummer" *\charformat </w:instrText>
    </w:r>
    <w:r w:rsidRPr="00BB6E1E">
      <w:fldChar w:fldCharType="separate"/>
    </w:r>
    <w:r w:rsidRPr="00BB6E1E">
      <w:t>Ju295</w:t>
    </w:r>
    <w:r w:rsidRPr="00BB6E1E">
      <w:fldChar w:fldCharType="end"/>
    </w:r>
  </w:p>
  <w:p w:rsidR="00455935" w:rsidRPr="00BB6E1E" w:rsidRDefault="00455935">
    <w:pPr>
      <w:pStyle w:val="FSHNormalS5"/>
    </w:pPr>
    <w:r w:rsidRPr="00BB6E1E">
      <w:fldChar w:fldCharType="begin" w:fldLock="1"/>
    </w:r>
    <w:r w:rsidRPr="00BB6E1E">
      <w:instrText xml:space="preserve"> DOCPROPERTY "MotionarText" *\charformat </w:instrText>
    </w:r>
    <w:r w:rsidRPr="00BB6E1E">
      <w:fldChar w:fldCharType="separate"/>
    </w:r>
    <w:r w:rsidRPr="00BB6E1E">
      <w:t>av Margareta Cederfelt (m)</w:t>
    </w:r>
    <w:r w:rsidRPr="00BB6E1E">
      <w:fldChar w:fldCharType="end"/>
    </w:r>
    <w:r w:rsidRPr="00BB6E1E">
      <w:br/>
    </w:r>
    <w:r w:rsidRPr="00BB6E1E">
      <w:fldChar w:fldCharType="begin" w:fldLock="1"/>
    </w:r>
    <w:r w:rsidRPr="00BB6E1E">
      <w:instrText xml:space="preserve"> DOCPROPERTY "SvarFrasKort" *\charformat </w:instrText>
    </w:r>
    <w:r w:rsidRPr="00BB6E1E">
      <w:fldChar w:fldCharType="end"/>
    </w:r>
  </w:p>
  <w:p w:rsidR="00455935" w:rsidRPr="00BB6E1E" w:rsidRDefault="00455935">
    <w:pPr>
      <w:pStyle w:val="FSHTitel"/>
    </w:pPr>
    <w:r w:rsidRPr="00BB6E1E">
      <w:fldChar w:fldCharType="begin" w:fldLock="1"/>
    </w:r>
    <w:r w:rsidRPr="00BB6E1E">
      <w:instrText xml:space="preserve"> DOCPROPERTY</w:instrText>
    </w:r>
    <w:r w:rsidRPr="00BB6E1E">
      <w:rPr>
        <w:sz w:val="18"/>
      </w:rPr>
      <w:instrText xml:space="preserve"> "RubrikSvar" *\charformat </w:instrText>
    </w:r>
    <w:r w:rsidRPr="00BB6E1E">
      <w:fldChar w:fldCharType="separate"/>
    </w:r>
    <w:r w:rsidRPr="00BB6E1E">
      <w:t>Otillbörlig påverkan</w:t>
    </w:r>
    <w:r w:rsidRPr="00BB6E1E">
      <w:fldChar w:fldCharType="end"/>
    </w:r>
  </w:p>
  <w:p w:rsidR="00455935" w:rsidRPr="00BB6E1E" w:rsidRDefault="00455935">
    <w:pPr>
      <w:pStyle w:val="Normal00"/>
    </w:pPr>
  </w:p>
  <w:p w:rsidR="00BE5A20" w:rsidRPr="00BB6E1E" w:rsidRDefault="00BE5A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A7D20"/>
    <w:multiLevelType w:val="hybridMultilevel"/>
    <w:tmpl w:val="79DE9B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704304">
    <w:abstractNumId w:val="14"/>
  </w:num>
  <w:num w:numId="2" w16cid:durableId="56366568">
    <w:abstractNumId w:val="11"/>
  </w:num>
  <w:num w:numId="3" w16cid:durableId="389690974">
    <w:abstractNumId w:val="12"/>
  </w:num>
  <w:num w:numId="4" w16cid:durableId="1726639684">
    <w:abstractNumId w:val="13"/>
  </w:num>
  <w:num w:numId="5" w16cid:durableId="1905218984">
    <w:abstractNumId w:val="8"/>
  </w:num>
  <w:num w:numId="6" w16cid:durableId="1505513549">
    <w:abstractNumId w:val="3"/>
  </w:num>
  <w:num w:numId="7" w16cid:durableId="1696348949">
    <w:abstractNumId w:val="2"/>
  </w:num>
  <w:num w:numId="8" w16cid:durableId="1361316084">
    <w:abstractNumId w:val="1"/>
  </w:num>
  <w:num w:numId="9" w16cid:durableId="481696088">
    <w:abstractNumId w:val="0"/>
  </w:num>
  <w:num w:numId="10" w16cid:durableId="1766535868">
    <w:abstractNumId w:val="9"/>
  </w:num>
  <w:num w:numId="11" w16cid:durableId="362823519">
    <w:abstractNumId w:val="7"/>
  </w:num>
  <w:num w:numId="12" w16cid:durableId="1549216889">
    <w:abstractNumId w:val="6"/>
  </w:num>
  <w:num w:numId="13" w16cid:durableId="1233008847">
    <w:abstractNumId w:val="5"/>
  </w:num>
  <w:num w:numId="14" w16cid:durableId="474108334">
    <w:abstractNumId w:val="4"/>
  </w:num>
  <w:num w:numId="15" w16cid:durableId="1035889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7C329DB-83E4-11D4-AE60-0050040C9B55}"/>
  </w:docVars>
  <w:rsids>
    <w:rsidRoot w:val="00BB6E1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935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4162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273E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1616A"/>
    <w:rsid w:val="00B33C81"/>
    <w:rsid w:val="00B34666"/>
    <w:rsid w:val="00B40301"/>
    <w:rsid w:val="00B4731C"/>
    <w:rsid w:val="00B6075F"/>
    <w:rsid w:val="00B67E5B"/>
    <w:rsid w:val="00BA4894"/>
    <w:rsid w:val="00BA6BE0"/>
    <w:rsid w:val="00BB6D75"/>
    <w:rsid w:val="00BB6E1E"/>
    <w:rsid w:val="00BD43A8"/>
    <w:rsid w:val="00BE0096"/>
    <w:rsid w:val="00BE5A20"/>
    <w:rsid w:val="00C1285C"/>
    <w:rsid w:val="00C27B7D"/>
    <w:rsid w:val="00C32A06"/>
    <w:rsid w:val="00C34E7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390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90CD52-DDEA-4EC6-B306-269D309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2097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m1393</vt:lpstr>
    </vt:vector>
  </TitlesOfParts>
  <Company>Riksdagen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m1393</dc:title>
  <dc:subject>m1393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2006-12-15T09:59:00Z</cp:lastPrinted>
  <dcterms:created xsi:type="dcterms:W3CDTF">2025-12-17T00:04:00Z</dcterms:created>
  <dcterms:modified xsi:type="dcterms:W3CDTF">2025-12-17T00:04:00Z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Otillbörlig påverkan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Otillbörlig påverkan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jm0326aa</vt:lpwstr>
  </property>
  <property fmtid="{D5CDD505-2E9C-101B-9397-08002B2CF9AE}" pid="46" name="MotionID">
    <vt:lpwstr>20062007000000000109000013930069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20062007000000000109000013930069</vt:lpwstr>
  </property>
  <property fmtid="{D5CDD505-2E9C-101B-9397-08002B2CF9AE}" pid="50" name="nummer">
    <vt:lpwstr>295</vt:lpwstr>
  </property>
  <property fmtid="{D5CDD505-2E9C-101B-9397-08002B2CF9AE}" pid="51" name="utskottsbeteckning">
    <vt:lpwstr>Ju</vt:lpwstr>
  </property>
  <property fmtid="{D5CDD505-2E9C-101B-9397-08002B2CF9AE}" pid="52" name="GlobalUID">
    <vt:lpwstr>{1E0A71CF-7F8D-4140-BE66-46370C536C9E}</vt:lpwstr>
  </property>
  <property fmtid="{D5CDD505-2E9C-101B-9397-08002B2CF9AE}" pid="53" name="Överföringar">
    <vt:i4>0</vt:i4>
  </property>
  <property fmtid="{D5CDD505-2E9C-101B-9397-08002B2CF9AE}" pid="54" name="Checksum">
    <vt:lpwstr>*0015957686252*</vt:lpwstr>
  </property>
  <property fmtid="{D5CDD505-2E9C-101B-9397-08002B2CF9AE}" pid="55" name="skuggnummer">
    <vt:lpwstr>1219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17:57:32.041</vt:lpwstr>
  </property>
  <property fmtid="{D5CDD505-2E9C-101B-9397-08002B2CF9AE}" pid="58" name="urixGuid">
    <vt:lpwstr>{542DC97A-73A5-4DB3-B008-9C7C7E096E4D}</vt:lpwstr>
  </property>
</Properties>
</file>