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40CE7" w:rsidRDefault="002C7E48" w14:paraId="22070571" w14:textId="77777777">
      <w:pPr>
        <w:pStyle w:val="RubrikFrslagTIllRiksdagsbeslut"/>
      </w:pPr>
      <w:sdt>
        <w:sdtPr>
          <w:alias w:val="CC_Boilerplate_4"/>
          <w:tag w:val="CC_Boilerplate_4"/>
          <w:id w:val="-1644581176"/>
          <w:lock w:val="sdtContentLocked"/>
          <w:placeholder>
            <w:docPart w:val="730DDFE775D847849A8E77BF8837FF91"/>
          </w:placeholder>
          <w:text/>
        </w:sdtPr>
        <w:sdtEndPr/>
        <w:sdtContent>
          <w:r w:rsidRPr="009B062B" w:rsidR="00AF30DD">
            <w:t>Förslag till riksdagsbeslut</w:t>
          </w:r>
        </w:sdtContent>
      </w:sdt>
      <w:bookmarkEnd w:id="0"/>
      <w:bookmarkEnd w:id="1"/>
    </w:p>
    <w:sdt>
      <w:sdtPr>
        <w:alias w:val="Yrkande 1"/>
        <w:tag w:val="ee8d5853-2240-450a-aef9-f4ab6b29b987"/>
        <w:id w:val="-1306078923"/>
        <w:lock w:val="sdtLocked"/>
      </w:sdtPr>
      <w:sdtEndPr/>
      <w:sdtContent>
        <w:p w:rsidR="009848E1" w:rsidRDefault="007C0A59" w14:paraId="304DAB67" w14:textId="77777777">
          <w:pPr>
            <w:pStyle w:val="Frslagstext"/>
            <w:numPr>
              <w:ilvl w:val="0"/>
              <w:numId w:val="0"/>
            </w:numPr>
          </w:pPr>
          <w:r>
            <w:t>Riksdagen ställer sig bakom det som anförs i motionen om att regeringen bör återkomma med ett tidsbegränsat förslag om utökade möjligheter att använda fler tvångsmedel mot barn under 15 år vid misstanke om vissa allvarliga brott (36 § lagen [1964:167] med särskilda bestämmelser om unga lagöverträdare och 6 kap. 5 § lagen [2024:782] om förfarandet vid förverkande av egendom och åläggande av företagsbot)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FFCCB1D579496B998107022BE0A8A7"/>
        </w:placeholder>
        <w:text/>
      </w:sdtPr>
      <w:sdtEndPr/>
      <w:sdtContent>
        <w:p w:rsidRPr="009B062B" w:rsidR="006D79C9" w:rsidP="00333E95" w:rsidRDefault="00753108" w14:paraId="7FCDE98D" w14:textId="0B2BA81B">
          <w:pPr>
            <w:pStyle w:val="Rubrik1"/>
          </w:pPr>
          <w:r>
            <w:t>Regeringens förslag</w:t>
          </w:r>
        </w:p>
      </w:sdtContent>
    </w:sdt>
    <w:bookmarkEnd w:displacedByCustomXml="prev" w:id="3"/>
    <w:bookmarkEnd w:displacedByCustomXml="prev" w:id="4"/>
    <w:p w:rsidR="00386953" w:rsidP="00386953" w:rsidRDefault="00386953" w14:paraId="4CBE6372" w14:textId="68174440">
      <w:pPr>
        <w:pStyle w:val="Normalutanindragellerluft"/>
      </w:pPr>
      <w:r>
        <w:t>Regeringen föreslår i sin proposition lagändringar som syftar till att skapa bättre möjligheter att utreda brott av unga lagöverträdare och några andra processrättsliga frågor.</w:t>
      </w:r>
      <w:r w:rsidR="002C52DE">
        <w:t xml:space="preserve"> </w:t>
      </w:r>
      <w:r>
        <w:t>Den allvarliga brottsligheten tränger allt lägre ne</w:t>
      </w:r>
      <w:r w:rsidR="0089002F">
        <w:t>d</w:t>
      </w:r>
      <w:r>
        <w:t xml:space="preserve"> i åldrarna och barn intar</w:t>
      </w:r>
      <w:r w:rsidR="0089002F">
        <w:t xml:space="preserve"> </w:t>
      </w:r>
      <w:r>
        <w:t>i dag centrala roller i den riskbetonade organiserade brottsligheten. Det finns därför behov av effektivare verktyg för att utreda brott som begås av unga lagöverträdare.</w:t>
      </w:r>
    </w:p>
    <w:p w:rsidR="00B773D3" w:rsidP="002C7E48" w:rsidRDefault="00386953" w14:paraId="11B9053D" w14:textId="60C25760">
      <w:r>
        <w:t>Regeringen föreslår bl</w:t>
      </w:r>
      <w:r w:rsidR="001C434B">
        <w:t>.a. att fl</w:t>
      </w:r>
      <w:r>
        <w:t>er tvångsmedel ska få användas mot barn som inte uppnått straffbar</w:t>
      </w:r>
      <w:r w:rsidR="001C434B">
        <w:t xml:space="preserve"> </w:t>
      </w:r>
      <w:r>
        <w:t>ålder</w:t>
      </w:r>
      <w:r w:rsidR="001C434B">
        <w:t xml:space="preserve"> och att t</w:t>
      </w:r>
      <w:r>
        <w:t>vångsmedlen beslag, husrannsakan och kroppsvisitation ska få användas</w:t>
      </w:r>
      <w:r w:rsidR="001C434B">
        <w:t xml:space="preserve"> </w:t>
      </w:r>
      <w:r>
        <w:t xml:space="preserve">mot </w:t>
      </w:r>
      <w:r w:rsidR="009C32F1">
        <w:t xml:space="preserve">icke straffmyndiga barn </w:t>
      </w:r>
      <w:r>
        <w:t>i fler fall.</w:t>
      </w:r>
      <w:r w:rsidR="009C32F1">
        <w:t xml:space="preserve"> Vidare föreslår regeringen att b</w:t>
      </w:r>
      <w:r>
        <w:t>iometriska underlag ska få tas upp från barn i fler fall</w:t>
      </w:r>
      <w:r w:rsidR="004310D2">
        <w:t>.</w:t>
      </w:r>
      <w:r w:rsidR="009C32F1">
        <w:t xml:space="preserve"> </w:t>
      </w:r>
      <w:r>
        <w:t xml:space="preserve">Regeringen föreslår </w:t>
      </w:r>
      <w:r w:rsidR="00F34AFF">
        <w:t xml:space="preserve">också </w:t>
      </w:r>
      <w:r>
        <w:t>att det ska införas ett tvångsmedel för kvarhållande av en grupp personer och en särskild reglering för tvångsmedel i en förundersökning som återupptas för att utreda om det finns grund för resning.</w:t>
      </w:r>
      <w:r w:rsidR="00F34AFF">
        <w:t xml:space="preserve"> </w:t>
      </w:r>
      <w:r w:rsidR="008C2DDE">
        <w:t xml:space="preserve">Regeringen föreslår </w:t>
      </w:r>
      <w:r w:rsidR="003F235A">
        <w:t>vidare att r</w:t>
      </w:r>
      <w:r w:rsidRPr="003F235A" w:rsidR="003F235A">
        <w:t xml:space="preserve">ätten till juridiskt biträde ska utvidgas </w:t>
      </w:r>
      <w:r w:rsidR="00170635">
        <w:t xml:space="preserve">vid utredningar </w:t>
      </w:r>
      <w:r w:rsidR="003D4C0B">
        <w:t>om brott</w:t>
      </w:r>
      <w:r w:rsidR="00C57026">
        <w:t xml:space="preserve"> begån</w:t>
      </w:r>
      <w:r w:rsidR="009129CF">
        <w:t>gna</w:t>
      </w:r>
      <w:r w:rsidR="00C57026">
        <w:t xml:space="preserve"> av den som är under 15 år (</w:t>
      </w:r>
      <w:r w:rsidRPr="00393E8C" w:rsidR="00393E8C">
        <w:t>31 § LUL</w:t>
      </w:r>
      <w:r w:rsidR="00C57026">
        <w:t>)</w:t>
      </w:r>
      <w:r w:rsidR="00393E8C">
        <w:t xml:space="preserve"> </w:t>
      </w:r>
      <w:r w:rsidR="003F235A">
        <w:t xml:space="preserve">och att </w:t>
      </w:r>
      <w:r w:rsidR="004E4527">
        <w:t xml:space="preserve">rätten till offentlig försvarare vid en bevistalan ska förtydligas. </w:t>
      </w:r>
      <w:r w:rsidR="00CE4414">
        <w:t xml:space="preserve">Vidare föreslås att </w:t>
      </w:r>
      <w:r w:rsidR="00CE4414">
        <w:lastRenderedPageBreak/>
        <w:t xml:space="preserve">möjligheten för parter, ombud och vittnen att delta genom videokonferens vid sammanträden i domstol ska utökas. </w:t>
      </w:r>
      <w:r>
        <w:t>Lagändringarna föreslås träda i kraft den 1 juli 2026.</w:t>
      </w:r>
    </w:p>
    <w:p w:rsidRPr="00B773D3" w:rsidR="00BB6339" w:rsidP="00B773D3" w:rsidRDefault="00753108" w14:paraId="3BEC2E58" w14:textId="1B963B8F">
      <w:pPr>
        <w:pStyle w:val="Rubrik2"/>
      </w:pPr>
      <w:r w:rsidRPr="00B773D3">
        <w:t xml:space="preserve">Vänsterpartiets ställningstagande </w:t>
      </w:r>
    </w:p>
    <w:p w:rsidR="00E83883" w:rsidP="002C7E48" w:rsidRDefault="00D23EA2" w14:paraId="5CD76C62" w14:textId="757DA50B">
      <w:pPr>
        <w:pStyle w:val="Normalutanindragellerluft"/>
      </w:pPr>
      <w:r>
        <w:t>Vänsterpartiet håller med regeringen om att det är viktigt att utreda brott som begåtts av barn som inte är straffmyndiga.</w:t>
      </w:r>
      <w:r w:rsidR="00920494">
        <w:t xml:space="preserve"> Precis som regeringen skriver i sin proposition är det viktigt, </w:t>
      </w:r>
      <w:r w:rsidR="00CD1FA6">
        <w:t>både</w:t>
      </w:r>
      <w:r w:rsidR="00920494">
        <w:t xml:space="preserve"> för att </w:t>
      </w:r>
      <w:r w:rsidR="00363389">
        <w:t xml:space="preserve">fånga upp de barn som groomats in i </w:t>
      </w:r>
      <w:r w:rsidR="00CD1FA6">
        <w:t xml:space="preserve">kriminalitet </w:t>
      </w:r>
      <w:r w:rsidR="0098346B">
        <w:t>och</w:t>
      </w:r>
      <w:r w:rsidR="00CD1FA6">
        <w:t xml:space="preserve"> för brotts</w:t>
      </w:r>
      <w:r w:rsidR="002C7E48">
        <w:softHyphen/>
      </w:r>
      <w:r w:rsidR="00CD1FA6">
        <w:t>offren</w:t>
      </w:r>
      <w:r w:rsidR="00A51621">
        <w:t>s skull</w:t>
      </w:r>
      <w:r w:rsidR="00CD1FA6">
        <w:t xml:space="preserve">. </w:t>
      </w:r>
      <w:r w:rsidR="00BD4AB1">
        <w:t xml:space="preserve">Vi har därför tidigare </w:t>
      </w:r>
      <w:r w:rsidR="00FF12F5">
        <w:t xml:space="preserve">både själva föreslagit och </w:t>
      </w:r>
      <w:r w:rsidR="00BD4AB1">
        <w:t xml:space="preserve">stått bakom förslag om att bevistalan ska väckas i fler fall. </w:t>
      </w:r>
      <w:r w:rsidRPr="00F10907" w:rsidR="00F10907">
        <w:t>När unga under 15 år begår brott är brottsoffret ofta ett annat barn. Det är i sådana fall extra viktigt att brott utreds, inte minst för att bringa klarhet i vad som skett för brottsoffrets skull</w:t>
      </w:r>
      <w:r w:rsidR="009129CF">
        <w:t>,</w:t>
      </w:r>
      <w:r w:rsidRPr="00F10907" w:rsidR="00F10907">
        <w:t xml:space="preserve"> men även för att unga personer som begått brott ska få nödvändig hjälp att inte fastna i kriminellt beteende</w:t>
      </w:r>
      <w:r w:rsidR="00F10907">
        <w:t xml:space="preserve"> (mot. </w:t>
      </w:r>
      <w:r w:rsidRPr="00BF35B2" w:rsidR="00BF35B2">
        <w:t>2022/23:2359</w:t>
      </w:r>
      <w:r w:rsidR="00BF35B2">
        <w:t xml:space="preserve">). </w:t>
      </w:r>
      <w:r w:rsidR="0019152A">
        <w:t xml:space="preserve">Vi har också föreslagit </w:t>
      </w:r>
      <w:r w:rsidR="004F57B0">
        <w:t xml:space="preserve">ökade möjligheter att </w:t>
      </w:r>
      <w:r w:rsidRPr="004F57B0" w:rsidR="004F57B0">
        <w:t>delta i rättegång på distans</w:t>
      </w:r>
      <w:r w:rsidR="009129CF">
        <w:t>,</w:t>
      </w:r>
      <w:r w:rsidRPr="004F57B0" w:rsidR="004F57B0">
        <w:t xml:space="preserve"> </w:t>
      </w:r>
      <w:r w:rsidR="005E17C0">
        <w:t xml:space="preserve">t.ex. i fall </w:t>
      </w:r>
      <w:r w:rsidR="00D64706">
        <w:t>d</w:t>
      </w:r>
      <w:r w:rsidR="005E17C0">
        <w:t xml:space="preserve">är </w:t>
      </w:r>
      <w:r w:rsidR="00F26114">
        <w:t>målsägande och vittnen till följd av rädsla inte vill delta på plats i rättegångssalen</w:t>
      </w:r>
      <w:r w:rsidR="00CC4A7E">
        <w:t xml:space="preserve"> (mot.</w:t>
      </w:r>
      <w:r w:rsidR="00D85D7C">
        <w:t xml:space="preserve"> </w:t>
      </w:r>
      <w:r w:rsidRPr="00D85D7C" w:rsidR="00D85D7C">
        <w:t>2024/25:1929</w:t>
      </w:r>
      <w:r w:rsidR="00D85D7C">
        <w:t>)</w:t>
      </w:r>
      <w:r w:rsidR="00D64706">
        <w:t xml:space="preserve">. </w:t>
      </w:r>
      <w:r w:rsidR="00CA5665">
        <w:t xml:space="preserve">Vi står </w:t>
      </w:r>
      <w:r w:rsidR="008C2DDE">
        <w:t xml:space="preserve">i huvudsak bakom </w:t>
      </w:r>
      <w:r w:rsidR="00CA5665">
        <w:t xml:space="preserve">regeringens proposition men har synpunkter när det gäller </w:t>
      </w:r>
      <w:r w:rsidR="00114F63">
        <w:t>ett</w:t>
      </w:r>
      <w:r w:rsidR="009B6FE5">
        <w:t xml:space="preserve"> av </w:t>
      </w:r>
      <w:r w:rsidR="00CB0977">
        <w:t>förslagen</w:t>
      </w:r>
      <w:r w:rsidR="009129CF">
        <w:t>,</w:t>
      </w:r>
      <w:r w:rsidR="009B6FE5">
        <w:t xml:space="preserve"> vilket vi redogör för nedan. </w:t>
      </w:r>
    </w:p>
    <w:p w:rsidRPr="000C0341" w:rsidR="000C0341" w:rsidP="000C0341" w:rsidRDefault="000C0341" w14:paraId="4154F217" w14:textId="28C203B1">
      <w:pPr>
        <w:pStyle w:val="Rubrik3"/>
      </w:pPr>
      <w:r w:rsidRPr="000C0341">
        <w:t>Fler hemliga tvångsmedel mot barn under 15</w:t>
      </w:r>
      <w:r w:rsidR="00B91EF0">
        <w:t xml:space="preserve"> </w:t>
      </w:r>
      <w:r w:rsidRPr="000C0341">
        <w:t xml:space="preserve">år </w:t>
      </w:r>
    </w:p>
    <w:p w:rsidR="00EE3192" w:rsidP="002C7E48" w:rsidRDefault="00EE3192" w14:paraId="27EF47C6" w14:textId="794E0B4B">
      <w:pPr>
        <w:pStyle w:val="Normalutanindragellerluft"/>
      </w:pPr>
      <w:r>
        <w:t>Våren 2025 lade regeringen fram ett förslag om att hemliga tvångsmedel ska få användas för att utreda vissa allvarliga brott där den skäligen misstänkte är under 15 år</w:t>
      </w:r>
      <w:r w:rsidR="009129CF">
        <w:t>,</w:t>
      </w:r>
      <w:r>
        <w:t xml:space="preserve"> och att preventiva tvångsmedel ska få användas mot barn under 15 år för att förebygga, förhindra och upptäcka viss särskilt allvarlig brottslighet</w:t>
      </w:r>
      <w:r w:rsidR="00C013A1">
        <w:t xml:space="preserve">. Regeringens förslag var tidsbegränsat </w:t>
      </w:r>
      <w:r w:rsidRPr="008A3578" w:rsidR="008A3578">
        <w:t>till fem år</w:t>
      </w:r>
      <w:r w:rsidR="008A3578">
        <w:t xml:space="preserve"> </w:t>
      </w:r>
      <w:r>
        <w:t>(</w:t>
      </w:r>
      <w:r w:rsidRPr="00926827" w:rsidR="00926827">
        <w:t>prop. 2024/25:175</w:t>
      </w:r>
      <w:r w:rsidR="00CB3E05">
        <w:t xml:space="preserve">). </w:t>
      </w:r>
      <w:r>
        <w:t xml:space="preserve">Vi yrkade </w:t>
      </w:r>
      <w:r w:rsidR="008D2E36">
        <w:t xml:space="preserve">då </w:t>
      </w:r>
      <w:r>
        <w:t>på en tidsbegränsad bestämmelse vid vissa allvarliga brott</w:t>
      </w:r>
      <w:r w:rsidR="009129CF">
        <w:t>,</w:t>
      </w:r>
      <w:r w:rsidR="0038176F">
        <w:t xml:space="preserve"> </w:t>
      </w:r>
      <w:r w:rsidR="00C013A1">
        <w:t xml:space="preserve">enligt </w:t>
      </w:r>
      <w:r w:rsidRPr="00C013A1" w:rsidR="00C013A1">
        <w:t>en tydligare specificerad och mer begränsad brottskatalog</w:t>
      </w:r>
      <w:r w:rsidR="00C013A1">
        <w:t xml:space="preserve"> än vad regeringen föreslog.</w:t>
      </w:r>
      <w:r w:rsidR="00020940">
        <w:t xml:space="preserve"> </w:t>
      </w:r>
      <w:r w:rsidR="00A12F91">
        <w:t>Vi motiverade vårt förslag med att d</w:t>
      </w:r>
      <w:r w:rsidRPr="00A12F91" w:rsidR="00A12F91">
        <w:t>en mycket allvarliga situationen</w:t>
      </w:r>
      <w:r w:rsidR="009129CF">
        <w:t>,</w:t>
      </w:r>
      <w:r w:rsidRPr="00A12F91" w:rsidR="00A12F91">
        <w:t xml:space="preserve"> där även barn under 15 år utnyttjas för att utföra bl.a. skjutningar och sprängningar</w:t>
      </w:r>
      <w:r w:rsidR="009129CF">
        <w:t>,</w:t>
      </w:r>
      <w:r w:rsidRPr="00A12F91" w:rsidR="00A12F91">
        <w:t xml:space="preserve"> gör att de brottsbekämpande myndigheterna behöver kunna använda tvångsmedel vid utredning av brotten</w:t>
      </w:r>
      <w:r w:rsidR="00A12F91">
        <w:t xml:space="preserve"> (mot. </w:t>
      </w:r>
      <w:r>
        <w:t xml:space="preserve"> </w:t>
      </w:r>
      <w:r w:rsidRPr="00BC649B" w:rsidR="00BC649B">
        <w:t>2024/25:3444</w:t>
      </w:r>
      <w:r w:rsidR="00BC649B">
        <w:t xml:space="preserve">). </w:t>
      </w:r>
    </w:p>
    <w:p w:rsidRPr="000C0341" w:rsidR="000C0341" w:rsidP="00875A1C" w:rsidRDefault="00FE6320" w14:paraId="64B5F578" w14:textId="5D22544C">
      <w:r w:rsidRPr="009129CF">
        <w:t xml:space="preserve">Regeringen föreslår i den nu aktuella propositionen att </w:t>
      </w:r>
      <w:r w:rsidRPr="009129CF" w:rsidR="00D36FA8">
        <w:t xml:space="preserve">tvångsmedlen kvarstad, förvar, avspärrning eller andra liknande åtgärder och undersökning på annat ställe </w:t>
      </w:r>
      <w:r w:rsidRPr="009129CF" w:rsidR="0091017D">
        <w:t xml:space="preserve">ska </w:t>
      </w:r>
      <w:r w:rsidRPr="009129CF" w:rsidR="00D36FA8">
        <w:t xml:space="preserve">få användas mot den som är misstänkt för brott </w:t>
      </w:r>
      <w:r w:rsidRPr="009129CF" w:rsidR="00A53E8E">
        <w:t xml:space="preserve">och är under 15 år. </w:t>
      </w:r>
      <w:r w:rsidRPr="009129CF" w:rsidR="006F7370">
        <w:t xml:space="preserve">I en utredning om förverkande ska kvarstad och förvar få användas mot den som inte har fyllt 15 år. </w:t>
      </w:r>
      <w:r w:rsidRPr="009129CF" w:rsidR="00E51B85">
        <w:t>Regeringen föreslår även att kravet på särskilda skäl ska tas bort för vissa tvångsmedel. Om någon är misstänkt för att före 15 års ålder ha begått ett brott ska t.ex. beslag, husrannsakan, undersökning på annat ställe och kroppsvisitation få användas mot den unge utan krav på särskilda skäl.</w:t>
      </w:r>
      <w:r w:rsidR="00E51B85">
        <w:t xml:space="preserve"> </w:t>
      </w:r>
      <w:r w:rsidRPr="0021066A" w:rsidR="0021066A">
        <w:t xml:space="preserve">I en </w:t>
      </w:r>
      <w:r w:rsidRPr="009129CF" w:rsidR="0021066A">
        <w:t>utredning om förverkande ska beslag, hus</w:t>
      </w:r>
      <w:r w:rsidR="002C7E48">
        <w:softHyphen/>
      </w:r>
      <w:r w:rsidRPr="009129CF" w:rsidR="0021066A">
        <w:t>rannsakan och kroppsvisitation få användas mot den som inte har fyllt 15 år, utan krav på särskilda skäl.</w:t>
      </w:r>
      <w:r w:rsidR="0021066A">
        <w:t xml:space="preserve"> </w:t>
      </w:r>
      <w:r w:rsidR="00031300">
        <w:t xml:space="preserve">Regeringen föreslår </w:t>
      </w:r>
      <w:r w:rsidR="0020484D">
        <w:t xml:space="preserve">dock inte någon tidsbegränsning av </w:t>
      </w:r>
      <w:r w:rsidR="00AA15C9">
        <w:t>de utökade möjlighete</w:t>
      </w:r>
      <w:r w:rsidR="0021066A">
        <w:t>rna</w:t>
      </w:r>
      <w:r w:rsidR="00AA15C9">
        <w:t xml:space="preserve"> att använda tvångsmedel </w:t>
      </w:r>
      <w:r w:rsidR="00327143">
        <w:t xml:space="preserve">mot barn under </w:t>
      </w:r>
      <w:r w:rsidR="002D1697">
        <w:t>15 år</w:t>
      </w:r>
      <w:r w:rsidR="0020484D">
        <w:t xml:space="preserve">. </w:t>
      </w:r>
      <w:r w:rsidR="002D1697">
        <w:t>Vi menar att en tids</w:t>
      </w:r>
      <w:r w:rsidR="002C7E48">
        <w:softHyphen/>
      </w:r>
      <w:r w:rsidR="002D1697">
        <w:t>begränsning</w:t>
      </w:r>
      <w:r w:rsidR="006F0DD5">
        <w:t xml:space="preserve"> på förslagsvis </w:t>
      </w:r>
      <w:r w:rsidR="009129CF">
        <w:t>fem</w:t>
      </w:r>
      <w:r w:rsidR="006F0DD5">
        <w:t xml:space="preserve"> år</w:t>
      </w:r>
      <w:r w:rsidR="002D1697">
        <w:t xml:space="preserve"> vore l</w:t>
      </w:r>
      <w:r w:rsidR="003735B6">
        <w:t>ämplig</w:t>
      </w:r>
      <w:r w:rsidR="009129CF">
        <w:t>,</w:t>
      </w:r>
      <w:r w:rsidR="00957317">
        <w:t xml:space="preserve"> eftersom förslaget innebär ökad repression mot unga barn. </w:t>
      </w:r>
      <w:r w:rsidRPr="0057233F" w:rsidR="0057233F">
        <w:t>Om man tror på att syftet</w:t>
      </w:r>
      <w:r w:rsidR="009129CF">
        <w:t>,</w:t>
      </w:r>
      <w:r w:rsidRPr="0057233F" w:rsidR="0057233F">
        <w:t xml:space="preserve"> att minska ungas involvering i allvarlig gängrelaterad brottslighet kan förverkligas</w:t>
      </w:r>
      <w:r w:rsidR="009129CF">
        <w:t>,</w:t>
      </w:r>
      <w:r w:rsidRPr="0057233F" w:rsidR="0057233F">
        <w:t xml:space="preserve"> bör lagändringarna inte gälla längre än nödvändigt</w:t>
      </w:r>
      <w:r w:rsidR="00D248F7">
        <w:t xml:space="preserve">. </w:t>
      </w:r>
      <w:r w:rsidR="00933E3B">
        <w:t xml:space="preserve">Regeringen bör återkomma med </w:t>
      </w:r>
      <w:r w:rsidRPr="000C0341" w:rsidR="000C0341">
        <w:t xml:space="preserve">ett tidsbegränsat förslag om </w:t>
      </w:r>
      <w:r w:rsidR="009E0579">
        <w:t xml:space="preserve">utökade möjligheter att använda </w:t>
      </w:r>
      <w:r w:rsidRPr="000C0341" w:rsidR="000C0341">
        <w:t>fler tvångsmedel mot barn under 15 år vid misstanke om vissa allvarliga brott</w:t>
      </w:r>
      <w:r w:rsidR="00CD3178">
        <w:t xml:space="preserve"> </w:t>
      </w:r>
      <w:r w:rsidR="00F43007">
        <w:t>(</w:t>
      </w:r>
      <w:r w:rsidR="00F326E9">
        <w:t>6 kap. 5</w:t>
      </w:r>
      <w:r w:rsidR="00EE39BA">
        <w:t xml:space="preserve"> </w:t>
      </w:r>
      <w:r w:rsidR="00F326E9">
        <w:t xml:space="preserve">§ </w:t>
      </w:r>
      <w:r w:rsidR="00EE39BA">
        <w:t>l</w:t>
      </w:r>
      <w:r w:rsidR="00F326E9">
        <w:t>ag</w:t>
      </w:r>
      <w:r w:rsidR="00545252">
        <w:t>en</w:t>
      </w:r>
      <w:r w:rsidR="00F326E9">
        <w:t xml:space="preserve"> </w:t>
      </w:r>
      <w:r w:rsidR="00545252">
        <w:t>[</w:t>
      </w:r>
      <w:r w:rsidR="00F326E9">
        <w:t>2024:782</w:t>
      </w:r>
      <w:r w:rsidR="00545252">
        <w:t>]</w:t>
      </w:r>
      <w:r w:rsidR="00F326E9">
        <w:t xml:space="preserve"> om förfarandet vid förverkande av </w:t>
      </w:r>
      <w:r w:rsidR="00F326E9">
        <w:lastRenderedPageBreak/>
        <w:t>egendom och åläggande av företagsbot</w:t>
      </w:r>
      <w:r w:rsidR="00F43007">
        <w:t>)</w:t>
      </w:r>
      <w:r w:rsidR="00F326E9">
        <w:t xml:space="preserve">. </w:t>
      </w:r>
      <w:r w:rsidRPr="00837D26" w:rsidR="00837D26">
        <w:t>Detta bör riksdagen ställa sig bakom och ge regeringen till känna.</w:t>
      </w:r>
    </w:p>
    <w:sdt>
      <w:sdtPr>
        <w:rPr>
          <w:i/>
          <w:noProof/>
        </w:rPr>
        <w:alias w:val="CC_Underskrifter"/>
        <w:tag w:val="CC_Underskrifter"/>
        <w:id w:val="583496634"/>
        <w:lock w:val="sdtContentLocked"/>
        <w:placeholder>
          <w:docPart w:val="B75DD6765E504648BDE32C2ED4FFDF89"/>
        </w:placeholder>
      </w:sdtPr>
      <w:sdtEndPr/>
      <w:sdtContent>
        <w:p w:rsidR="00640CE7" w:rsidP="00EE39BA" w:rsidRDefault="00640CE7" w14:paraId="05097FE0" w14:textId="77777777"/>
        <w:p w:rsidR="00640CE7" w:rsidP="00EE39BA" w:rsidRDefault="002C7E48" w14:paraId="5BB2591D" w14:textId="54260320"/>
      </w:sdtContent>
    </w:sdt>
    <w:tbl>
      <w:tblPr>
        <w:tblW w:w="5000" w:type="pct"/>
        <w:tblLook w:val="04A0" w:firstRow="1" w:lastRow="0" w:firstColumn="1" w:lastColumn="0" w:noHBand="0" w:noVBand="1"/>
        <w:tblCaption w:val="underskrifter"/>
      </w:tblPr>
      <w:tblGrid>
        <w:gridCol w:w="4252"/>
        <w:gridCol w:w="4252"/>
      </w:tblGrid>
      <w:tr w:rsidR="009848E1" w14:paraId="3C50F00B" w14:textId="77777777">
        <w:trPr>
          <w:cantSplit/>
        </w:trPr>
        <w:tc>
          <w:tcPr>
            <w:tcW w:w="50" w:type="pct"/>
            <w:vAlign w:val="bottom"/>
          </w:tcPr>
          <w:p w:rsidR="009848E1" w:rsidRDefault="007C0A59" w14:paraId="1DE8F91D" w14:textId="77777777">
            <w:pPr>
              <w:pStyle w:val="Underskrifter"/>
              <w:spacing w:after="0"/>
            </w:pPr>
            <w:r>
              <w:t>Gudrun Nordborg (V)</w:t>
            </w:r>
          </w:p>
        </w:tc>
        <w:tc>
          <w:tcPr>
            <w:tcW w:w="50" w:type="pct"/>
            <w:vAlign w:val="bottom"/>
          </w:tcPr>
          <w:p w:rsidR="009848E1" w:rsidRDefault="009848E1" w14:paraId="0DA98B48" w14:textId="77777777">
            <w:pPr>
              <w:pStyle w:val="Underskrifter"/>
              <w:spacing w:after="0"/>
            </w:pPr>
          </w:p>
        </w:tc>
      </w:tr>
      <w:tr w:rsidR="009848E1" w14:paraId="709218B2" w14:textId="77777777">
        <w:trPr>
          <w:cantSplit/>
        </w:trPr>
        <w:tc>
          <w:tcPr>
            <w:tcW w:w="50" w:type="pct"/>
            <w:vAlign w:val="bottom"/>
          </w:tcPr>
          <w:p w:rsidR="009848E1" w:rsidRDefault="007C0A59" w14:paraId="0815BA41" w14:textId="77777777">
            <w:pPr>
              <w:pStyle w:val="Underskrifter"/>
              <w:spacing w:after="0"/>
            </w:pPr>
            <w:r>
              <w:t>Samuel Gonzalez Westling (V)</w:t>
            </w:r>
          </w:p>
        </w:tc>
        <w:tc>
          <w:tcPr>
            <w:tcW w:w="50" w:type="pct"/>
            <w:vAlign w:val="bottom"/>
          </w:tcPr>
          <w:p w:rsidR="009848E1" w:rsidRDefault="007C0A59" w14:paraId="44970470" w14:textId="77777777">
            <w:pPr>
              <w:pStyle w:val="Underskrifter"/>
              <w:spacing w:after="0"/>
            </w:pPr>
            <w:r>
              <w:t>Hanna Gunnarsson (V)</w:t>
            </w:r>
          </w:p>
        </w:tc>
      </w:tr>
      <w:tr w:rsidR="009848E1" w14:paraId="6F8E19FC" w14:textId="77777777">
        <w:trPr>
          <w:cantSplit/>
        </w:trPr>
        <w:tc>
          <w:tcPr>
            <w:tcW w:w="50" w:type="pct"/>
            <w:vAlign w:val="bottom"/>
          </w:tcPr>
          <w:p w:rsidR="009848E1" w:rsidRDefault="007C0A59" w14:paraId="2FCA66F7" w14:textId="77777777">
            <w:pPr>
              <w:pStyle w:val="Underskrifter"/>
              <w:spacing w:after="0"/>
            </w:pPr>
            <w:r>
              <w:t>Tony Haddou (V)</w:t>
            </w:r>
          </w:p>
        </w:tc>
        <w:tc>
          <w:tcPr>
            <w:tcW w:w="50" w:type="pct"/>
            <w:vAlign w:val="bottom"/>
          </w:tcPr>
          <w:p w:rsidR="009848E1" w:rsidRDefault="007C0A59" w14:paraId="02DCE6C7" w14:textId="77777777">
            <w:pPr>
              <w:pStyle w:val="Underskrifter"/>
              <w:spacing w:after="0"/>
            </w:pPr>
            <w:r>
              <w:t>Lotta Johnsson Fornarve (V)</w:t>
            </w:r>
          </w:p>
        </w:tc>
      </w:tr>
      <w:tr w:rsidR="009848E1" w14:paraId="1FF4FF94" w14:textId="77777777">
        <w:trPr>
          <w:cantSplit/>
        </w:trPr>
        <w:tc>
          <w:tcPr>
            <w:tcW w:w="50" w:type="pct"/>
            <w:vAlign w:val="bottom"/>
          </w:tcPr>
          <w:p w:rsidR="009848E1" w:rsidRDefault="007C0A59" w14:paraId="3987D382" w14:textId="77777777">
            <w:pPr>
              <w:pStyle w:val="Underskrifter"/>
              <w:spacing w:after="0"/>
            </w:pPr>
            <w:r>
              <w:t>Håkan Svenneling (V)</w:t>
            </w:r>
          </w:p>
        </w:tc>
        <w:tc>
          <w:tcPr>
            <w:tcW w:w="50" w:type="pct"/>
            <w:vAlign w:val="bottom"/>
          </w:tcPr>
          <w:p w:rsidR="009848E1" w:rsidRDefault="007C0A59" w14:paraId="2AC9EF7B" w14:textId="77777777">
            <w:pPr>
              <w:pStyle w:val="Underskrifter"/>
              <w:spacing w:after="0"/>
            </w:pPr>
            <w:r>
              <w:t>Jessica Wetterling (V)</w:t>
            </w:r>
          </w:p>
        </w:tc>
      </w:tr>
    </w:tbl>
    <w:p w:rsidRPr="008E0FE2" w:rsidR="004801AC" w:rsidP="00DF3554" w:rsidRDefault="004801AC" w14:paraId="0A523CE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8AE6" w14:textId="77777777" w:rsidR="00067C60" w:rsidRDefault="00067C60" w:rsidP="000C1CAD">
      <w:pPr>
        <w:spacing w:line="240" w:lineRule="auto"/>
      </w:pPr>
      <w:r>
        <w:separator/>
      </w:r>
    </w:p>
  </w:endnote>
  <w:endnote w:type="continuationSeparator" w:id="0">
    <w:p w14:paraId="555EB0F6" w14:textId="77777777" w:rsidR="00067C60" w:rsidRDefault="00067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46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275E" w14:textId="19A76556" w:rsidR="00262EA3" w:rsidRPr="00EE39BA" w:rsidRDefault="00262EA3" w:rsidP="00EE3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A5BB" w14:textId="77777777" w:rsidR="00067C60" w:rsidRDefault="00067C60" w:rsidP="000C1CAD">
      <w:pPr>
        <w:spacing w:line="240" w:lineRule="auto"/>
      </w:pPr>
      <w:r>
        <w:separator/>
      </w:r>
    </w:p>
  </w:footnote>
  <w:footnote w:type="continuationSeparator" w:id="0">
    <w:p w14:paraId="70FE065B" w14:textId="77777777" w:rsidR="00067C60" w:rsidRDefault="00067C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5AA8" w14:textId="5899CDD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9EFA39F" wp14:editId="4964AF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AB161" w14:textId="5F4587A9" w:rsidR="00262EA3" w:rsidRDefault="002C7E48" w:rsidP="008103B5">
                          <w:pPr>
                            <w:jc w:val="right"/>
                          </w:pPr>
                          <w:sdt>
                            <w:sdtPr>
                              <w:alias w:val="CC_Noformat_Partikod"/>
                              <w:tag w:val="CC_Noformat_Partikod"/>
                              <w:id w:val="-53464382"/>
                              <w:placeholder>
                                <w:docPart w:val="3165F4C6278F4E80B1DC8540168C6BF9"/>
                              </w:placeholder>
                              <w:text/>
                            </w:sdtPr>
                            <w:sdtEndPr/>
                            <w:sdtContent>
                              <w:r w:rsidR="00753108">
                                <w:t>V</w:t>
                              </w:r>
                            </w:sdtContent>
                          </w:sdt>
                          <w:sdt>
                            <w:sdtPr>
                              <w:alias w:val="CC_Noformat_Partinummer"/>
                              <w:tag w:val="CC_Noformat_Partinummer"/>
                              <w:id w:val="-1709555926"/>
                              <w:placeholder>
                                <w:docPart w:val="D89C88FAD5334B93BDE60C1B3F5F825A"/>
                              </w:placeholder>
                              <w:text/>
                            </w:sdtPr>
                            <w:sdtEndPr/>
                            <w:sdtContent>
                              <w:r w:rsidR="00640CE7">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FA3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EAB161" w14:textId="5F4587A9" w:rsidR="00262EA3" w:rsidRDefault="002C7E48" w:rsidP="008103B5">
                    <w:pPr>
                      <w:jc w:val="right"/>
                    </w:pPr>
                    <w:sdt>
                      <w:sdtPr>
                        <w:alias w:val="CC_Noformat_Partikod"/>
                        <w:tag w:val="CC_Noformat_Partikod"/>
                        <w:id w:val="-53464382"/>
                        <w:placeholder>
                          <w:docPart w:val="3165F4C6278F4E80B1DC8540168C6BF9"/>
                        </w:placeholder>
                        <w:text/>
                      </w:sdtPr>
                      <w:sdtEndPr/>
                      <w:sdtContent>
                        <w:r w:rsidR="00753108">
                          <w:t>V</w:t>
                        </w:r>
                      </w:sdtContent>
                    </w:sdt>
                    <w:sdt>
                      <w:sdtPr>
                        <w:alias w:val="CC_Noformat_Partinummer"/>
                        <w:tag w:val="CC_Noformat_Partinummer"/>
                        <w:id w:val="-1709555926"/>
                        <w:placeholder>
                          <w:docPart w:val="D89C88FAD5334B93BDE60C1B3F5F825A"/>
                        </w:placeholder>
                        <w:text/>
                      </w:sdtPr>
                      <w:sdtEndPr/>
                      <w:sdtContent>
                        <w:r w:rsidR="00640CE7">
                          <w:t>063</w:t>
                        </w:r>
                      </w:sdtContent>
                    </w:sdt>
                  </w:p>
                </w:txbxContent>
              </v:textbox>
              <w10:wrap anchorx="page"/>
            </v:shape>
          </w:pict>
        </mc:Fallback>
      </mc:AlternateContent>
    </w:r>
  </w:p>
  <w:p w14:paraId="1C11A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FE2D" w14:textId="7304F007" w:rsidR="00262EA3" w:rsidRDefault="00262EA3" w:rsidP="008563AC">
    <w:pPr>
      <w:jc w:val="right"/>
    </w:pPr>
  </w:p>
  <w:p w14:paraId="2360C9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904D" w14:textId="590997C9" w:rsidR="00262EA3" w:rsidRDefault="002C7E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05E69A31" wp14:editId="7AB60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CC892" w14:textId="6ACB34D8" w:rsidR="00262EA3" w:rsidRDefault="002C7E48" w:rsidP="00A314CF">
    <w:pPr>
      <w:pStyle w:val="FSHNormal"/>
      <w:spacing w:before="40"/>
    </w:pPr>
    <w:sdt>
      <w:sdtPr>
        <w:alias w:val="CC_Noformat_Motionstyp"/>
        <w:tag w:val="CC_Noformat_Motionstyp"/>
        <w:id w:val="1162973129"/>
        <w:lock w:val="sdtContentLocked"/>
        <w15:appearance w15:val="hidden"/>
        <w:text/>
      </w:sdtPr>
      <w:sdtEndPr/>
      <w:sdtContent>
        <w:r w:rsidR="00EE39BA">
          <w:t>Kommittémotion</w:t>
        </w:r>
      </w:sdtContent>
    </w:sdt>
    <w:r w:rsidR="00821B36">
      <w:t xml:space="preserve"> </w:t>
    </w:r>
    <w:sdt>
      <w:sdtPr>
        <w:alias w:val="CC_Noformat_Partikod"/>
        <w:tag w:val="CC_Noformat_Partikod"/>
        <w:id w:val="1471015553"/>
        <w:text/>
      </w:sdtPr>
      <w:sdtEndPr/>
      <w:sdtContent>
        <w:r w:rsidR="00753108">
          <w:t>V</w:t>
        </w:r>
      </w:sdtContent>
    </w:sdt>
    <w:sdt>
      <w:sdtPr>
        <w:alias w:val="CC_Noformat_Partinummer"/>
        <w:tag w:val="CC_Noformat_Partinummer"/>
        <w:id w:val="-2014525982"/>
        <w:text/>
      </w:sdtPr>
      <w:sdtEndPr/>
      <w:sdtContent>
        <w:r w:rsidR="00640CE7">
          <w:t>063</w:t>
        </w:r>
      </w:sdtContent>
    </w:sdt>
  </w:p>
  <w:p w14:paraId="33F7406A" w14:textId="77777777" w:rsidR="00262EA3" w:rsidRPr="008227B3" w:rsidRDefault="002C7E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EDEE7" w14:textId="2615047A" w:rsidR="00262EA3" w:rsidRPr="008227B3" w:rsidRDefault="002C7E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39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9BA">
          <w:t>:4073</w:t>
        </w:r>
      </w:sdtContent>
    </w:sdt>
  </w:p>
  <w:p w14:paraId="4B6A1254" w14:textId="4112F42A" w:rsidR="00262EA3" w:rsidRDefault="002C7E48" w:rsidP="00E03A3D">
    <w:pPr>
      <w:pStyle w:val="Motionr"/>
    </w:pPr>
    <w:sdt>
      <w:sdtPr>
        <w:alias w:val="CC_Noformat_Avtext"/>
        <w:tag w:val="CC_Noformat_Avtext"/>
        <w:id w:val="-2020768203"/>
        <w:lock w:val="sdtContentLocked"/>
        <w:placeholder>
          <w:docPart w:val="3165F4C6278F4E80B1DC8540168C6BF9"/>
        </w:placeholder>
        <w15:appearance w15:val="hidden"/>
        <w:text/>
      </w:sdtPr>
      <w:sdtEndPr/>
      <w:sdtContent>
        <w:r w:rsidR="00EE39BA">
          <w:t>av Gudrun Nordborg m.fl. (V)</w:t>
        </w:r>
      </w:sdtContent>
    </w:sdt>
  </w:p>
  <w:sdt>
    <w:sdtPr>
      <w:alias w:val="CC_Noformat_Rubtext"/>
      <w:tag w:val="CC_Noformat_Rubtext"/>
      <w:id w:val="-218060500"/>
      <w:lock w:val="sdtLocked"/>
      <w:placeholder>
        <w:docPart w:val="D89C88FAD5334B93BDE60C1B3F5F825A"/>
      </w:placeholder>
      <w:text/>
    </w:sdtPr>
    <w:sdtEndPr/>
    <w:sdtContent>
      <w:p w14:paraId="3F4E10DF" w14:textId="139D6EB9" w:rsidR="00262EA3" w:rsidRDefault="005021DC" w:rsidP="00283E0F">
        <w:pPr>
          <w:pStyle w:val="FSHRub2"/>
        </w:pPr>
        <w:r>
          <w:t>med anledning av prop. 2025/26:227 Bättre möjligheter att utreda brott av unga lagöverträdare och några andra processrättsliga frågor</w:t>
        </w:r>
      </w:p>
    </w:sdtContent>
  </w:sdt>
  <w:sdt>
    <w:sdtPr>
      <w:alias w:val="CC_Boilerplate_3"/>
      <w:tag w:val="CC_Boilerplate_3"/>
      <w:id w:val="1606463544"/>
      <w:lock w:val="sdtContentLocked"/>
      <w15:appearance w15:val="hidden"/>
      <w:text w:multiLine="1"/>
    </w:sdtPr>
    <w:sdtEndPr/>
    <w:sdtContent>
      <w:p w14:paraId="30EA0F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31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4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00"/>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6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8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9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4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F1"/>
    <w:rsid w:val="00103567"/>
    <w:rsid w:val="0010386F"/>
    <w:rsid w:val="0010493C"/>
    <w:rsid w:val="00104ACE"/>
    <w:rsid w:val="00104F19"/>
    <w:rsid w:val="00105035"/>
    <w:rsid w:val="0010535A"/>
    <w:rsid w:val="0010541D"/>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63"/>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EC"/>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635"/>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3E"/>
    <w:rsid w:val="0019152A"/>
    <w:rsid w:val="00191EA5"/>
    <w:rsid w:val="00191F20"/>
    <w:rsid w:val="001924C1"/>
    <w:rsid w:val="00192707"/>
    <w:rsid w:val="00192E2B"/>
    <w:rsid w:val="00193260"/>
    <w:rsid w:val="00193973"/>
    <w:rsid w:val="00193B6B"/>
    <w:rsid w:val="0019432F"/>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D88"/>
    <w:rsid w:val="001A1E0F"/>
    <w:rsid w:val="001A2309"/>
    <w:rsid w:val="001A255B"/>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B"/>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B3"/>
    <w:rsid w:val="001E1C98"/>
    <w:rsid w:val="001E1ECB"/>
    <w:rsid w:val="001E2120"/>
    <w:rsid w:val="001E2474"/>
    <w:rsid w:val="001E25EB"/>
    <w:rsid w:val="001E3788"/>
    <w:rsid w:val="001E37F3"/>
    <w:rsid w:val="001E4A86"/>
    <w:rsid w:val="001E5F7F"/>
    <w:rsid w:val="001E68BF"/>
    <w:rsid w:val="001E6C8B"/>
    <w:rsid w:val="001E6F3A"/>
    <w:rsid w:val="001E723D"/>
    <w:rsid w:val="001E7DD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4D"/>
    <w:rsid w:val="002048F3"/>
    <w:rsid w:val="00204A38"/>
    <w:rsid w:val="00204D01"/>
    <w:rsid w:val="00206041"/>
    <w:rsid w:val="002064B1"/>
    <w:rsid w:val="0020668F"/>
    <w:rsid w:val="00206C33"/>
    <w:rsid w:val="0020768B"/>
    <w:rsid w:val="00207EDF"/>
    <w:rsid w:val="0021066A"/>
    <w:rsid w:val="00210904"/>
    <w:rsid w:val="00210D4F"/>
    <w:rsid w:val="0021178C"/>
    <w:rsid w:val="0021181B"/>
    <w:rsid w:val="0021239A"/>
    <w:rsid w:val="00212736"/>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0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A5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2DE"/>
    <w:rsid w:val="002C563C"/>
    <w:rsid w:val="002C5D51"/>
    <w:rsid w:val="002C6280"/>
    <w:rsid w:val="002C686F"/>
    <w:rsid w:val="002C6A56"/>
    <w:rsid w:val="002C740B"/>
    <w:rsid w:val="002C7993"/>
    <w:rsid w:val="002C7CA4"/>
    <w:rsid w:val="002C7E48"/>
    <w:rsid w:val="002D0111"/>
    <w:rsid w:val="002D01CA"/>
    <w:rsid w:val="002D14A2"/>
    <w:rsid w:val="002D1697"/>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2E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9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143"/>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A9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89"/>
    <w:rsid w:val="00363439"/>
    <w:rsid w:val="00365A6C"/>
    <w:rsid w:val="00365CB8"/>
    <w:rsid w:val="00365ED9"/>
    <w:rsid w:val="00366306"/>
    <w:rsid w:val="0036642C"/>
    <w:rsid w:val="003675E3"/>
    <w:rsid w:val="00370C71"/>
    <w:rsid w:val="003711D4"/>
    <w:rsid w:val="0037271B"/>
    <w:rsid w:val="003735B6"/>
    <w:rsid w:val="00374408"/>
    <w:rsid w:val="003745D6"/>
    <w:rsid w:val="003756B0"/>
    <w:rsid w:val="0037649D"/>
    <w:rsid w:val="00376A32"/>
    <w:rsid w:val="003805D2"/>
    <w:rsid w:val="003809C1"/>
    <w:rsid w:val="00381104"/>
    <w:rsid w:val="003811A4"/>
    <w:rsid w:val="00381484"/>
    <w:rsid w:val="0038176F"/>
    <w:rsid w:val="00381B4B"/>
    <w:rsid w:val="003830EF"/>
    <w:rsid w:val="00383742"/>
    <w:rsid w:val="003838C7"/>
    <w:rsid w:val="00383AF3"/>
    <w:rsid w:val="00383B34"/>
    <w:rsid w:val="00383C72"/>
    <w:rsid w:val="00384563"/>
    <w:rsid w:val="0038458E"/>
    <w:rsid w:val="00385870"/>
    <w:rsid w:val="00385CB1"/>
    <w:rsid w:val="00385E4D"/>
    <w:rsid w:val="003866AA"/>
    <w:rsid w:val="00386953"/>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8C"/>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C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0B"/>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F5"/>
    <w:rsid w:val="003E61EB"/>
    <w:rsid w:val="003E65F8"/>
    <w:rsid w:val="003E6657"/>
    <w:rsid w:val="003E7028"/>
    <w:rsid w:val="003F09C1"/>
    <w:rsid w:val="003F0C65"/>
    <w:rsid w:val="003F0DD3"/>
    <w:rsid w:val="003F11B3"/>
    <w:rsid w:val="003F1473"/>
    <w:rsid w:val="003F1CA9"/>
    <w:rsid w:val="003F1E52"/>
    <w:rsid w:val="003F235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46E"/>
    <w:rsid w:val="00413DE2"/>
    <w:rsid w:val="004156F1"/>
    <w:rsid w:val="00415928"/>
    <w:rsid w:val="00415B2B"/>
    <w:rsid w:val="00416089"/>
    <w:rsid w:val="00416619"/>
    <w:rsid w:val="00416858"/>
    <w:rsid w:val="00416C48"/>
    <w:rsid w:val="00416FE1"/>
    <w:rsid w:val="00417756"/>
    <w:rsid w:val="00417820"/>
    <w:rsid w:val="00420189"/>
    <w:rsid w:val="00420C14"/>
    <w:rsid w:val="0042170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D2"/>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E3"/>
    <w:rsid w:val="004745C8"/>
    <w:rsid w:val="004745FC"/>
    <w:rsid w:val="004749E0"/>
    <w:rsid w:val="0047554D"/>
    <w:rsid w:val="00476798"/>
    <w:rsid w:val="00476A7B"/>
    <w:rsid w:val="00476CDA"/>
    <w:rsid w:val="00477162"/>
    <w:rsid w:val="004774BF"/>
    <w:rsid w:val="004801AC"/>
    <w:rsid w:val="00480455"/>
    <w:rsid w:val="00480957"/>
    <w:rsid w:val="00480D74"/>
    <w:rsid w:val="00481D4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DB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38"/>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527"/>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F8B"/>
    <w:rsid w:val="004F50AF"/>
    <w:rsid w:val="004F529B"/>
    <w:rsid w:val="004F57B0"/>
    <w:rsid w:val="004F5A7B"/>
    <w:rsid w:val="004F64AD"/>
    <w:rsid w:val="004F6B7F"/>
    <w:rsid w:val="004F7611"/>
    <w:rsid w:val="004F7752"/>
    <w:rsid w:val="004F7E65"/>
    <w:rsid w:val="00500AF3"/>
    <w:rsid w:val="00500CF1"/>
    <w:rsid w:val="00500D58"/>
    <w:rsid w:val="00500E24"/>
    <w:rsid w:val="00501184"/>
    <w:rsid w:val="005021D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97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97"/>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252"/>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3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FA1"/>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7C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AA"/>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7C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37"/>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B3"/>
    <w:rsid w:val="006406DF"/>
    <w:rsid w:val="00640995"/>
    <w:rsid w:val="00640CE7"/>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B4"/>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54"/>
    <w:rsid w:val="006A55E1"/>
    <w:rsid w:val="006A5CAE"/>
    <w:rsid w:val="006A6153"/>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5AD"/>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D5"/>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70"/>
    <w:rsid w:val="0070063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0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34B"/>
    <w:rsid w:val="00795617"/>
    <w:rsid w:val="007957F5"/>
    <w:rsid w:val="007958D2"/>
    <w:rsid w:val="007959FD"/>
    <w:rsid w:val="00795A6C"/>
    <w:rsid w:val="00795D0B"/>
    <w:rsid w:val="00795ED5"/>
    <w:rsid w:val="007966FA"/>
    <w:rsid w:val="00796712"/>
    <w:rsid w:val="00797069"/>
    <w:rsid w:val="0079729E"/>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CE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59"/>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6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2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A1C"/>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28"/>
    <w:rsid w:val="0088630D"/>
    <w:rsid w:val="008874DD"/>
    <w:rsid w:val="00887853"/>
    <w:rsid w:val="00887F8A"/>
    <w:rsid w:val="0089002F"/>
    <w:rsid w:val="00890486"/>
    <w:rsid w:val="00890724"/>
    <w:rsid w:val="00890756"/>
    <w:rsid w:val="00891A8C"/>
    <w:rsid w:val="00891C6E"/>
    <w:rsid w:val="00891C99"/>
    <w:rsid w:val="00892C79"/>
    <w:rsid w:val="00893628"/>
    <w:rsid w:val="00894507"/>
    <w:rsid w:val="0089513E"/>
    <w:rsid w:val="008952CB"/>
    <w:rsid w:val="00895E07"/>
    <w:rsid w:val="0089649B"/>
    <w:rsid w:val="00896B22"/>
    <w:rsid w:val="0089737D"/>
    <w:rsid w:val="00897767"/>
    <w:rsid w:val="00897C97"/>
    <w:rsid w:val="008A0566"/>
    <w:rsid w:val="008A06C2"/>
    <w:rsid w:val="008A07AE"/>
    <w:rsid w:val="008A11E7"/>
    <w:rsid w:val="008A163E"/>
    <w:rsid w:val="008A19A6"/>
    <w:rsid w:val="008A23C8"/>
    <w:rsid w:val="008A2992"/>
    <w:rsid w:val="008A2F41"/>
    <w:rsid w:val="008A357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DDE"/>
    <w:rsid w:val="008C3066"/>
    <w:rsid w:val="008C30E9"/>
    <w:rsid w:val="008C3142"/>
    <w:rsid w:val="008C52AF"/>
    <w:rsid w:val="008C5D1A"/>
    <w:rsid w:val="008C5DC8"/>
    <w:rsid w:val="008C6740"/>
    <w:rsid w:val="008C6BE6"/>
    <w:rsid w:val="008C6FE0"/>
    <w:rsid w:val="008C7522"/>
    <w:rsid w:val="008D0356"/>
    <w:rsid w:val="008D077F"/>
    <w:rsid w:val="008D0EA4"/>
    <w:rsid w:val="008D1336"/>
    <w:rsid w:val="008D1615"/>
    <w:rsid w:val="008D184D"/>
    <w:rsid w:val="008D20C3"/>
    <w:rsid w:val="008D2E36"/>
    <w:rsid w:val="008D3AFD"/>
    <w:rsid w:val="008D3BE8"/>
    <w:rsid w:val="008D3F72"/>
    <w:rsid w:val="008D4102"/>
    <w:rsid w:val="008D46A6"/>
    <w:rsid w:val="008D48C2"/>
    <w:rsid w:val="008D5722"/>
    <w:rsid w:val="008D5F45"/>
    <w:rsid w:val="008D6E3F"/>
    <w:rsid w:val="008D7C55"/>
    <w:rsid w:val="008E0186"/>
    <w:rsid w:val="008E07A5"/>
    <w:rsid w:val="008E0FE2"/>
    <w:rsid w:val="008E17C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B8"/>
    <w:rsid w:val="00902EE4"/>
    <w:rsid w:val="00903C78"/>
    <w:rsid w:val="00903E2A"/>
    <w:rsid w:val="00903FEE"/>
    <w:rsid w:val="009043FE"/>
    <w:rsid w:val="009044E4"/>
    <w:rsid w:val="00904DBD"/>
    <w:rsid w:val="0090574E"/>
    <w:rsid w:val="0090578D"/>
    <w:rsid w:val="00905940"/>
    <w:rsid w:val="00905C36"/>
    <w:rsid w:val="00905F89"/>
    <w:rsid w:val="0091017D"/>
    <w:rsid w:val="009104A1"/>
    <w:rsid w:val="00910F3C"/>
    <w:rsid w:val="009115D1"/>
    <w:rsid w:val="009117E4"/>
    <w:rsid w:val="009117EB"/>
    <w:rsid w:val="009118BC"/>
    <w:rsid w:val="00912253"/>
    <w:rsid w:val="0091239F"/>
    <w:rsid w:val="009125F6"/>
    <w:rsid w:val="00912721"/>
    <w:rsid w:val="009129C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94"/>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82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E3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1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6B"/>
    <w:rsid w:val="0098383F"/>
    <w:rsid w:val="00983AC8"/>
    <w:rsid w:val="009841A7"/>
    <w:rsid w:val="009848E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E5"/>
    <w:rsid w:val="009B7574"/>
    <w:rsid w:val="009B76C8"/>
    <w:rsid w:val="009B79F5"/>
    <w:rsid w:val="009C0369"/>
    <w:rsid w:val="009C050B"/>
    <w:rsid w:val="009C162B"/>
    <w:rsid w:val="009C1667"/>
    <w:rsid w:val="009C1800"/>
    <w:rsid w:val="009C186D"/>
    <w:rsid w:val="009C1F8E"/>
    <w:rsid w:val="009C313E"/>
    <w:rsid w:val="009C32F1"/>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7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D9"/>
    <w:rsid w:val="00A1237A"/>
    <w:rsid w:val="00A125D3"/>
    <w:rsid w:val="00A1284E"/>
    <w:rsid w:val="00A12A51"/>
    <w:rsid w:val="00A12F91"/>
    <w:rsid w:val="00A1308F"/>
    <w:rsid w:val="00A134D6"/>
    <w:rsid w:val="00A1389F"/>
    <w:rsid w:val="00A13B3B"/>
    <w:rsid w:val="00A1446A"/>
    <w:rsid w:val="00A148A5"/>
    <w:rsid w:val="00A14C61"/>
    <w:rsid w:val="00A157CB"/>
    <w:rsid w:val="00A15EA3"/>
    <w:rsid w:val="00A165DB"/>
    <w:rsid w:val="00A16721"/>
    <w:rsid w:val="00A1750A"/>
    <w:rsid w:val="00A17676"/>
    <w:rsid w:val="00A17E3C"/>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21"/>
    <w:rsid w:val="00A51B5D"/>
    <w:rsid w:val="00A51CCB"/>
    <w:rsid w:val="00A53674"/>
    <w:rsid w:val="00A53E8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5C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B7"/>
    <w:rsid w:val="00AE49CE"/>
    <w:rsid w:val="00AE4D7A"/>
    <w:rsid w:val="00AE4E95"/>
    <w:rsid w:val="00AE52B2"/>
    <w:rsid w:val="00AE69A1"/>
    <w:rsid w:val="00AE7238"/>
    <w:rsid w:val="00AE7EC0"/>
    <w:rsid w:val="00AE7FFD"/>
    <w:rsid w:val="00AF043C"/>
    <w:rsid w:val="00AF1084"/>
    <w:rsid w:val="00AF19D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8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D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F0"/>
    <w:rsid w:val="00B9233F"/>
    <w:rsid w:val="00B9304B"/>
    <w:rsid w:val="00B931F8"/>
    <w:rsid w:val="00B93CB0"/>
    <w:rsid w:val="00B941FB"/>
    <w:rsid w:val="00B9437E"/>
    <w:rsid w:val="00B944AD"/>
    <w:rsid w:val="00B95B7A"/>
    <w:rsid w:val="00B96246"/>
    <w:rsid w:val="00B968D9"/>
    <w:rsid w:val="00B96D9C"/>
    <w:rsid w:val="00B97429"/>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02"/>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9B"/>
    <w:rsid w:val="00BC6932"/>
    <w:rsid w:val="00BC6D66"/>
    <w:rsid w:val="00BC7C56"/>
    <w:rsid w:val="00BD12A8"/>
    <w:rsid w:val="00BD1438"/>
    <w:rsid w:val="00BD167D"/>
    <w:rsid w:val="00BD1E02"/>
    <w:rsid w:val="00BD24A4"/>
    <w:rsid w:val="00BD301E"/>
    <w:rsid w:val="00BD3FE7"/>
    <w:rsid w:val="00BD42CF"/>
    <w:rsid w:val="00BD4332"/>
    <w:rsid w:val="00BD44D3"/>
    <w:rsid w:val="00BD4A2A"/>
    <w:rsid w:val="00BD4AB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FF1"/>
    <w:rsid w:val="00BF35B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A1"/>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DE"/>
    <w:rsid w:val="00C536E8"/>
    <w:rsid w:val="00C53883"/>
    <w:rsid w:val="00C53B95"/>
    <w:rsid w:val="00C53BDA"/>
    <w:rsid w:val="00C546B3"/>
    <w:rsid w:val="00C55FD0"/>
    <w:rsid w:val="00C56032"/>
    <w:rsid w:val="00C561D2"/>
    <w:rsid w:val="00C5678E"/>
    <w:rsid w:val="00C56DA9"/>
    <w:rsid w:val="00C56E80"/>
    <w:rsid w:val="00C5702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665"/>
    <w:rsid w:val="00CA5A17"/>
    <w:rsid w:val="00CA5EC4"/>
    <w:rsid w:val="00CA6389"/>
    <w:rsid w:val="00CA699F"/>
    <w:rsid w:val="00CA7301"/>
    <w:rsid w:val="00CA7CF9"/>
    <w:rsid w:val="00CB0385"/>
    <w:rsid w:val="00CB0977"/>
    <w:rsid w:val="00CB0A61"/>
    <w:rsid w:val="00CB0B7D"/>
    <w:rsid w:val="00CB1448"/>
    <w:rsid w:val="00CB21B6"/>
    <w:rsid w:val="00CB23C4"/>
    <w:rsid w:val="00CB3E05"/>
    <w:rsid w:val="00CB4538"/>
    <w:rsid w:val="00CB4742"/>
    <w:rsid w:val="00CB4C8F"/>
    <w:rsid w:val="00CB4F40"/>
    <w:rsid w:val="00CB550E"/>
    <w:rsid w:val="00CB5655"/>
    <w:rsid w:val="00CB5B94"/>
    <w:rsid w:val="00CB5C69"/>
    <w:rsid w:val="00CB6984"/>
    <w:rsid w:val="00CB6B0C"/>
    <w:rsid w:val="00CB6C04"/>
    <w:rsid w:val="00CC11BF"/>
    <w:rsid w:val="00CC12A8"/>
    <w:rsid w:val="00CC1D33"/>
    <w:rsid w:val="00CC24B9"/>
    <w:rsid w:val="00CC2F7D"/>
    <w:rsid w:val="00CC37C7"/>
    <w:rsid w:val="00CC475B"/>
    <w:rsid w:val="00CC4A7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A6"/>
    <w:rsid w:val="00CD277D"/>
    <w:rsid w:val="00CD2A97"/>
    <w:rsid w:val="00CD317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14"/>
    <w:rsid w:val="00CE51CE"/>
    <w:rsid w:val="00CE7274"/>
    <w:rsid w:val="00CF0175"/>
    <w:rsid w:val="00CF0C44"/>
    <w:rsid w:val="00CF1001"/>
    <w:rsid w:val="00CF115A"/>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A2"/>
    <w:rsid w:val="00D248F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0D"/>
    <w:rsid w:val="00D32C4B"/>
    <w:rsid w:val="00D3396C"/>
    <w:rsid w:val="00D33B16"/>
    <w:rsid w:val="00D347DB"/>
    <w:rsid w:val="00D3481A"/>
    <w:rsid w:val="00D350ED"/>
    <w:rsid w:val="00D355D2"/>
    <w:rsid w:val="00D363D4"/>
    <w:rsid w:val="00D364AF"/>
    <w:rsid w:val="00D36559"/>
    <w:rsid w:val="00D3655C"/>
    <w:rsid w:val="00D369A2"/>
    <w:rsid w:val="00D36A92"/>
    <w:rsid w:val="00D36FA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0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7C"/>
    <w:rsid w:val="00D85EAB"/>
    <w:rsid w:val="00D85EEA"/>
    <w:rsid w:val="00D8633D"/>
    <w:rsid w:val="00D867D6"/>
    <w:rsid w:val="00D86A57"/>
    <w:rsid w:val="00D86A60"/>
    <w:rsid w:val="00D86BE4"/>
    <w:rsid w:val="00D86C06"/>
    <w:rsid w:val="00D871BD"/>
    <w:rsid w:val="00D902BB"/>
    <w:rsid w:val="00D90E18"/>
    <w:rsid w:val="00D90EA4"/>
    <w:rsid w:val="00D92CD6"/>
    <w:rsid w:val="00D936E6"/>
    <w:rsid w:val="00D939B5"/>
    <w:rsid w:val="00D946E1"/>
    <w:rsid w:val="00D94D9E"/>
    <w:rsid w:val="00D95382"/>
    <w:rsid w:val="00D95D6A"/>
    <w:rsid w:val="00D964A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F9"/>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D8B"/>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4D"/>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E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7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85"/>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883"/>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C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87"/>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92"/>
    <w:rsid w:val="00EE32A8"/>
    <w:rsid w:val="00EE36B2"/>
    <w:rsid w:val="00EE39BA"/>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07"/>
    <w:rsid w:val="00F114EB"/>
    <w:rsid w:val="00F119B8"/>
    <w:rsid w:val="00F119D5"/>
    <w:rsid w:val="00F11D33"/>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14"/>
    <w:rsid w:val="00F26486"/>
    <w:rsid w:val="00F26F88"/>
    <w:rsid w:val="00F27B63"/>
    <w:rsid w:val="00F30C82"/>
    <w:rsid w:val="00F30FE5"/>
    <w:rsid w:val="00F3145D"/>
    <w:rsid w:val="00F319C1"/>
    <w:rsid w:val="00F31B8E"/>
    <w:rsid w:val="00F31B9D"/>
    <w:rsid w:val="00F31ED9"/>
    <w:rsid w:val="00F32280"/>
    <w:rsid w:val="00F32615"/>
    <w:rsid w:val="00F326E9"/>
    <w:rsid w:val="00F32A43"/>
    <w:rsid w:val="00F342DF"/>
    <w:rsid w:val="00F34844"/>
    <w:rsid w:val="00F349D9"/>
    <w:rsid w:val="00F34AF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007"/>
    <w:rsid w:val="00F43544"/>
    <w:rsid w:val="00F442D3"/>
    <w:rsid w:val="00F449F0"/>
    <w:rsid w:val="00F45191"/>
    <w:rsid w:val="00F46284"/>
    <w:rsid w:val="00F46C6E"/>
    <w:rsid w:val="00F46D1E"/>
    <w:rsid w:val="00F47A22"/>
    <w:rsid w:val="00F506CD"/>
    <w:rsid w:val="00F51331"/>
    <w:rsid w:val="00F5224A"/>
    <w:rsid w:val="00F5237F"/>
    <w:rsid w:val="00F538D9"/>
    <w:rsid w:val="00F55331"/>
    <w:rsid w:val="00F55F38"/>
    <w:rsid w:val="00F55FA4"/>
    <w:rsid w:val="00F5648F"/>
    <w:rsid w:val="00F5735D"/>
    <w:rsid w:val="00F57966"/>
    <w:rsid w:val="00F60262"/>
    <w:rsid w:val="00F6045E"/>
    <w:rsid w:val="00F60D4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97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20"/>
    <w:rsid w:val="00FE78F4"/>
    <w:rsid w:val="00FF0BD9"/>
    <w:rsid w:val="00FF0BFA"/>
    <w:rsid w:val="00FF1084"/>
    <w:rsid w:val="00FF12F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5BD82"/>
  <w15:chartTrackingRefBased/>
  <w15:docId w15:val="{FAF9E283-C5C4-41E8-8AA0-485A2FD2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DDFE775D847849A8E77BF8837FF91"/>
        <w:category>
          <w:name w:val="Allmänt"/>
          <w:gallery w:val="placeholder"/>
        </w:category>
        <w:types>
          <w:type w:val="bbPlcHdr"/>
        </w:types>
        <w:behaviors>
          <w:behavior w:val="content"/>
        </w:behaviors>
        <w:guid w:val="{0619AF78-DB39-4C5E-B1DE-F028080ED7E6}"/>
      </w:docPartPr>
      <w:docPartBody>
        <w:p w:rsidR="00701F7C" w:rsidRDefault="00701F7C">
          <w:pPr>
            <w:pStyle w:val="730DDFE775D847849A8E77BF8837FF91"/>
          </w:pPr>
          <w:r w:rsidRPr="005A0A93">
            <w:rPr>
              <w:rStyle w:val="Platshllartext"/>
            </w:rPr>
            <w:t>Förslag till riksdagsbeslut</w:t>
          </w:r>
        </w:p>
      </w:docPartBody>
    </w:docPart>
    <w:docPart>
      <w:docPartPr>
        <w:name w:val="EDFFCCB1D579496B998107022BE0A8A7"/>
        <w:category>
          <w:name w:val="Allmänt"/>
          <w:gallery w:val="placeholder"/>
        </w:category>
        <w:types>
          <w:type w:val="bbPlcHdr"/>
        </w:types>
        <w:behaviors>
          <w:behavior w:val="content"/>
        </w:behaviors>
        <w:guid w:val="{21F01CD5-354D-4C1F-BBFD-31F5FA03428A}"/>
      </w:docPartPr>
      <w:docPartBody>
        <w:p w:rsidR="00701F7C" w:rsidRDefault="00701F7C">
          <w:pPr>
            <w:pStyle w:val="EDFFCCB1D579496B998107022BE0A8A7"/>
          </w:pPr>
          <w:r w:rsidRPr="005A0A93">
            <w:rPr>
              <w:rStyle w:val="Platshllartext"/>
            </w:rPr>
            <w:t>Motivering</w:t>
          </w:r>
        </w:p>
      </w:docPartBody>
    </w:docPart>
    <w:docPart>
      <w:docPartPr>
        <w:name w:val="3165F4C6278F4E80B1DC8540168C6BF9"/>
        <w:category>
          <w:name w:val="Allmänt"/>
          <w:gallery w:val="placeholder"/>
        </w:category>
        <w:types>
          <w:type w:val="bbPlcHdr"/>
        </w:types>
        <w:behaviors>
          <w:behavior w:val="content"/>
        </w:behaviors>
        <w:guid w:val="{13FD1730-4FBA-45FC-9792-96553E7657FE}"/>
      </w:docPartPr>
      <w:docPartBody>
        <w:p w:rsidR="00701F7C" w:rsidRDefault="00701F7C">
          <w:pPr>
            <w:pStyle w:val="3165F4C6278F4E80B1DC8540168C6BF9"/>
          </w:pPr>
          <w:r>
            <w:rPr>
              <w:rStyle w:val="Platshllartext"/>
            </w:rPr>
            <w:t xml:space="preserve"> </w:t>
          </w:r>
        </w:p>
      </w:docPartBody>
    </w:docPart>
    <w:docPart>
      <w:docPartPr>
        <w:name w:val="D89C88FAD5334B93BDE60C1B3F5F825A"/>
        <w:category>
          <w:name w:val="Allmänt"/>
          <w:gallery w:val="placeholder"/>
        </w:category>
        <w:types>
          <w:type w:val="bbPlcHdr"/>
        </w:types>
        <w:behaviors>
          <w:behavior w:val="content"/>
        </w:behaviors>
        <w:guid w:val="{74BE56E0-5D11-4B9E-A53F-BC7D885DB95E}"/>
      </w:docPartPr>
      <w:docPartBody>
        <w:p w:rsidR="00701F7C" w:rsidRDefault="00701F7C">
          <w:pPr>
            <w:pStyle w:val="D89C88FAD5334B93BDE60C1B3F5F825A"/>
          </w:pPr>
          <w:r>
            <w:t xml:space="preserve"> </w:t>
          </w:r>
        </w:p>
      </w:docPartBody>
    </w:docPart>
    <w:docPart>
      <w:docPartPr>
        <w:name w:val="B75DD6765E504648BDE32C2ED4FFDF89"/>
        <w:category>
          <w:name w:val="Allmänt"/>
          <w:gallery w:val="placeholder"/>
        </w:category>
        <w:types>
          <w:type w:val="bbPlcHdr"/>
        </w:types>
        <w:behaviors>
          <w:behavior w:val="content"/>
        </w:behaviors>
        <w:guid w:val="{82C38B76-CF1B-48DD-B5A7-9DF0B8F58270}"/>
      </w:docPartPr>
      <w:docPartBody>
        <w:p w:rsidR="008719A8" w:rsidRDefault="00871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7C"/>
    <w:rsid w:val="000B0ED1"/>
    <w:rsid w:val="0019432F"/>
    <w:rsid w:val="003B32CD"/>
    <w:rsid w:val="00527097"/>
    <w:rsid w:val="005A27CF"/>
    <w:rsid w:val="006406DF"/>
    <w:rsid w:val="00701F7C"/>
    <w:rsid w:val="00AE45B7"/>
    <w:rsid w:val="00C56E80"/>
    <w:rsid w:val="00D32C0D"/>
    <w:rsid w:val="00D964A8"/>
    <w:rsid w:val="00E344EE"/>
    <w:rsid w:val="00E40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0DDFE775D847849A8E77BF8837FF91">
    <w:name w:val="730DDFE775D847849A8E77BF8837FF91"/>
  </w:style>
  <w:style w:type="paragraph" w:customStyle="1" w:styleId="EDFFCCB1D579496B998107022BE0A8A7">
    <w:name w:val="EDFFCCB1D579496B998107022BE0A8A7"/>
  </w:style>
  <w:style w:type="paragraph" w:customStyle="1" w:styleId="3165F4C6278F4E80B1DC8540168C6BF9">
    <w:name w:val="3165F4C6278F4E80B1DC8540168C6BF9"/>
  </w:style>
  <w:style w:type="paragraph" w:customStyle="1" w:styleId="D89C88FAD5334B93BDE60C1B3F5F825A">
    <w:name w:val="D89C88FAD5334B93BDE60C1B3F5F8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50A13-D1D7-40A7-B0DC-0D19E9137DB5}"/>
</file>

<file path=customXml/itemProps2.xml><?xml version="1.0" encoding="utf-8"?>
<ds:datastoreItem xmlns:ds="http://schemas.openxmlformats.org/officeDocument/2006/customXml" ds:itemID="{CE4A425C-71CE-4932-A297-7E91C415D040}"/>
</file>

<file path=customXml/itemProps3.xml><?xml version="1.0" encoding="utf-8"?>
<ds:datastoreItem xmlns:ds="http://schemas.openxmlformats.org/officeDocument/2006/customXml" ds:itemID="{CC617AA2-A31E-4B05-9B69-B5CE6881854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438</TotalTime>
  <Pages>3</Pages>
  <Words>854</Words>
  <Characters>4690</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V063 med anledning av prop  2025 26 227 Bättre möjligheter att utreda brott av unga lagöverträdare och några andra processrättsliga frågor</vt:lpstr>
      <vt:lpstr>
      </vt:lpstr>
    </vt:vector>
  </TitlesOfParts>
  <Company>Sveriges riksdag</Company>
  <LinksUpToDate>false</LinksUpToDate>
  <CharactersWithSpaces>5524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