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3CE6E82AED41B8A31693FBC5E1E226"/>
        </w:placeholder>
        <w15:appearance w15:val="hidden"/>
        <w:text/>
      </w:sdtPr>
      <w:sdtEndPr/>
      <w:sdtContent>
        <w:p w:rsidRPr="009B062B" w:rsidR="00AF30DD" w:rsidP="009B062B" w:rsidRDefault="00AF30DD" w14:paraId="12656FF7" w14:textId="77777777">
          <w:pPr>
            <w:pStyle w:val="RubrikFrslagTIllRiksdagsbeslut"/>
          </w:pPr>
          <w:r w:rsidRPr="009B062B">
            <w:t>Förslag till riksdagsbeslut</w:t>
          </w:r>
        </w:p>
      </w:sdtContent>
    </w:sdt>
    <w:sdt>
      <w:sdtPr>
        <w:alias w:val="Yrkande 1"/>
        <w:tag w:val="f16b727a-039c-4a5c-bbea-b76ff2ef7443"/>
        <w:id w:val="-805229130"/>
        <w:lock w:val="sdtLocked"/>
      </w:sdtPr>
      <w:sdtEndPr/>
      <w:sdtContent>
        <w:p w:rsidR="00942422" w:rsidRDefault="005750EB" w14:paraId="12656FF8" w14:textId="51A03807">
          <w:pPr>
            <w:pStyle w:val="Frslagstext"/>
            <w:numPr>
              <w:ilvl w:val="0"/>
              <w:numId w:val="0"/>
            </w:numPr>
          </w:pPr>
          <w:r>
            <w:t>Riksdagen ställer sig bakom det som anförs i motionen om att införa ett tillfälligt stopp för ny- och omprövning av befintliga mindre vattenverksamheter till dess att ett nytt regelverk är på plats och tillkännager detta för regeringen.</w:t>
          </w:r>
        </w:p>
      </w:sdtContent>
    </w:sdt>
    <w:p w:rsidRPr="009B062B" w:rsidR="00AF30DD" w:rsidP="009B062B" w:rsidRDefault="000156D9" w14:paraId="12656FF9" w14:textId="77777777">
      <w:pPr>
        <w:pStyle w:val="Rubrik1"/>
      </w:pPr>
      <w:bookmarkStart w:name="MotionsStart" w:id="0"/>
      <w:bookmarkEnd w:id="0"/>
      <w:r w:rsidRPr="009B062B">
        <w:t>Motivering</w:t>
      </w:r>
    </w:p>
    <w:p w:rsidR="00936008" w:rsidP="00936008" w:rsidRDefault="0068406D" w14:paraId="12656FFA" w14:textId="41BEC142">
      <w:pPr>
        <w:pStyle w:val="Normalutanindragellerluft"/>
      </w:pPr>
      <w:r>
        <w:t>Riksdagen har under r</w:t>
      </w:r>
      <w:r w:rsidR="00936008">
        <w:t>iksmötet 2015/16 riktat ett tillkännagivande där regeringen uppmanas att i arbetet med en vattenverksamhetsproposition säkerställa att nya tillståndsprövningar för vatte</w:t>
      </w:r>
      <w:r>
        <w:t>nverksamheter ska vara flexibla och anpassade</w:t>
      </w:r>
      <w:r w:rsidR="00936008">
        <w:t xml:space="preserve"> till småskaliga verksamheter. Även i den energiöverenskommelse som slöts under våren 2016 fastslås att regelverket måste uppdateras och ta hänsyn till småskalig verksamhet. </w:t>
      </w:r>
    </w:p>
    <w:p w:rsidRPr="0068406D" w:rsidR="00936008" w:rsidP="0068406D" w:rsidRDefault="00936008" w14:paraId="12656FFC" w14:textId="42491D84">
      <w:r w:rsidRPr="0068406D">
        <w:t>En stor del av befintlig småskalig verksamhet bedrivs med stöd av äldre lagstiftning från 1918 års vattenlag eller beslut från 1800-talet eller av kungliga privilegiebrev eller urminnes hävd. Det är uppenbart att dessa typer av befintliga verksamheter inte uppfyller dagens miljö- eller rättskrav som prövas enligt Miljöbalken. Än mindre de krav som åtgärdsprogrammet s</w:t>
      </w:r>
      <w:r w:rsidRPr="0068406D" w:rsidR="0068406D">
        <w:t xml:space="preserve">yftar till. Länsstyrelsen är den </w:t>
      </w:r>
      <w:r w:rsidRPr="0068406D">
        <w:t xml:space="preserve">som i första hand har rätt att pröva och utöva tillsyn av vattenverksamheter. </w:t>
      </w:r>
    </w:p>
    <w:p w:rsidRPr="0068406D" w:rsidR="00093F48" w:rsidP="0068406D" w:rsidRDefault="00936008" w14:paraId="12656FFD" w14:textId="76DEFDDD">
      <w:bookmarkStart w:name="_GoBack" w:id="1"/>
      <w:bookmarkEnd w:id="1"/>
      <w:r w:rsidRPr="0068406D">
        <w:lastRenderedPageBreak/>
        <w:t>Detta har lett till omfattande konflikter då myndigheterna kräver att verksamheterna som bedrivs med stöd av äldre tillstånd skaffar moderna tillstånd. En omfattande och kostsam tillståndsprocess som är utformad för att tillämpas vid nybyggnad leder till nya krav på befintliga verksamheter som många inte klarar att genomföra. Frågan som verksamhetsägaren ställs inför av ett litet kraftverk är om det är värt eller ens möjligt att fortsätta bedriva verksamheten. Ytterst får detta omfattande och allvarliga personliga konsekvenser för verksamhetsutövaren eftersom verksamheten ofta bedrivs på den privata bostadsfastigheten. Det är bra att ett nytt regelverk nu</w:t>
      </w:r>
      <w:r w:rsidRPr="0068406D" w:rsidR="0068406D">
        <w:t xml:space="preserve"> är under utarbetning, men till</w:t>
      </w:r>
      <w:r w:rsidRPr="0068406D">
        <w:t xml:space="preserve"> dess att sådana regler är på plats behövs ett tillfälligt stopp, ett moratorium, för ny- och omprövning av befintliga mindre vattenverksamheter. </w:t>
      </w:r>
    </w:p>
    <w:p w:rsidRPr="0068406D" w:rsidR="0068406D" w:rsidP="0068406D" w:rsidRDefault="0068406D" w14:paraId="63BDFBF2" w14:textId="77777777"/>
    <w:sdt>
      <w:sdtPr>
        <w:rPr>
          <w:i/>
          <w:noProof/>
        </w:rPr>
        <w:alias w:val="CC_Underskrifter"/>
        <w:tag w:val="CC_Underskrifter"/>
        <w:id w:val="583496634"/>
        <w:lock w:val="sdtContentLocked"/>
        <w:placeholder>
          <w:docPart w:val="4EC752573A224B91B1616591C1F81C99"/>
        </w:placeholder>
        <w15:appearance w15:val="hidden"/>
      </w:sdtPr>
      <w:sdtEndPr>
        <w:rPr>
          <w:i w:val="0"/>
          <w:noProof w:val="0"/>
        </w:rPr>
      </w:sdtEndPr>
      <w:sdtContent>
        <w:p w:rsidR="004801AC" w:rsidP="00CA10F7" w:rsidRDefault="0068406D" w14:paraId="12656F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B837B9" w:rsidRDefault="00B837B9" w14:paraId="12657002" w14:textId="77777777"/>
    <w:sectPr w:rsidR="00B837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7004" w14:textId="77777777" w:rsidR="00E97B84" w:rsidRDefault="00E97B84" w:rsidP="000C1CAD">
      <w:pPr>
        <w:spacing w:line="240" w:lineRule="auto"/>
      </w:pPr>
      <w:r>
        <w:separator/>
      </w:r>
    </w:p>
  </w:endnote>
  <w:endnote w:type="continuationSeparator" w:id="0">
    <w:p w14:paraId="12657005" w14:textId="77777777" w:rsidR="00E97B84" w:rsidRDefault="00E97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70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700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40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7002" w14:textId="77777777" w:rsidR="00E97B84" w:rsidRDefault="00E97B84" w:rsidP="000C1CAD">
      <w:pPr>
        <w:spacing w:line="240" w:lineRule="auto"/>
      </w:pPr>
      <w:r>
        <w:separator/>
      </w:r>
    </w:p>
  </w:footnote>
  <w:footnote w:type="continuationSeparator" w:id="0">
    <w:p w14:paraId="12657003" w14:textId="77777777" w:rsidR="00E97B84" w:rsidRDefault="00E97B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6570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57016" wp14:anchorId="12657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406D" w14:paraId="12657017" w14:textId="77777777">
                          <w:pPr>
                            <w:jc w:val="right"/>
                          </w:pPr>
                          <w:sdt>
                            <w:sdtPr>
                              <w:alias w:val="CC_Noformat_Partikod"/>
                              <w:tag w:val="CC_Noformat_Partikod"/>
                              <w:id w:val="-53464382"/>
                              <w:placeholder>
                                <w:docPart w:val="0B6B8F5ED02642C5A8B7851AEA8B2857"/>
                              </w:placeholder>
                              <w:text/>
                            </w:sdtPr>
                            <w:sdtEndPr/>
                            <w:sdtContent>
                              <w:r w:rsidR="00936008">
                                <w:t>C</w:t>
                              </w:r>
                            </w:sdtContent>
                          </w:sdt>
                          <w:sdt>
                            <w:sdtPr>
                              <w:alias w:val="CC_Noformat_Partinummer"/>
                              <w:tag w:val="CC_Noformat_Partinummer"/>
                              <w:id w:val="-1709555926"/>
                              <w:placeholder>
                                <w:docPart w:val="9697EAD4629641BB9FC62939DD9788F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570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406D" w14:paraId="12657017" w14:textId="77777777">
                    <w:pPr>
                      <w:jc w:val="right"/>
                    </w:pPr>
                    <w:sdt>
                      <w:sdtPr>
                        <w:alias w:val="CC_Noformat_Partikod"/>
                        <w:tag w:val="CC_Noformat_Partikod"/>
                        <w:id w:val="-53464382"/>
                        <w:placeholder>
                          <w:docPart w:val="0B6B8F5ED02642C5A8B7851AEA8B2857"/>
                        </w:placeholder>
                        <w:text/>
                      </w:sdtPr>
                      <w:sdtEndPr/>
                      <w:sdtContent>
                        <w:r w:rsidR="00936008">
                          <w:t>C</w:t>
                        </w:r>
                      </w:sdtContent>
                    </w:sdt>
                    <w:sdt>
                      <w:sdtPr>
                        <w:alias w:val="CC_Noformat_Partinummer"/>
                        <w:tag w:val="CC_Noformat_Partinummer"/>
                        <w:id w:val="-1709555926"/>
                        <w:placeholder>
                          <w:docPart w:val="9697EAD4629641BB9FC62939DD9788F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6570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06D" w14:paraId="12657008" w14:textId="77777777">
    <w:pPr>
      <w:jc w:val="right"/>
    </w:pPr>
    <w:sdt>
      <w:sdtPr>
        <w:alias w:val="CC_Noformat_Partikod"/>
        <w:tag w:val="CC_Noformat_Partikod"/>
        <w:id w:val="559911109"/>
        <w:text/>
      </w:sdtPr>
      <w:sdtEndPr/>
      <w:sdtContent>
        <w:r w:rsidR="0093600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26570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06D" w14:paraId="1265700C" w14:textId="77777777">
    <w:pPr>
      <w:jc w:val="right"/>
    </w:pPr>
    <w:sdt>
      <w:sdtPr>
        <w:alias w:val="CC_Noformat_Partikod"/>
        <w:tag w:val="CC_Noformat_Partikod"/>
        <w:id w:val="1471015553"/>
        <w:text/>
      </w:sdtPr>
      <w:sdtEndPr/>
      <w:sdtContent>
        <w:r w:rsidR="0093600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8406D" w14:paraId="1611AC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8406D" w14:paraId="126570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406D" w14:paraId="12657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7A5507" w:rsidP="00E03A3D" w:rsidRDefault="0068406D" w14:paraId="12657011"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936008" w14:paraId="12657012" w14:textId="77777777">
        <w:pPr>
          <w:pStyle w:val="FSHRub2"/>
        </w:pPr>
        <w:r>
          <w:t>Tillfälligt stopp för ny- och omprövning av småskaliga vattenverksamheter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26570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60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24E"/>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B1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48F"/>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403"/>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0EB"/>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06D"/>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008"/>
    <w:rsid w:val="009369F5"/>
    <w:rsid w:val="00937158"/>
    <w:rsid w:val="00937358"/>
    <w:rsid w:val="00937E97"/>
    <w:rsid w:val="00942422"/>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7B9"/>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0F7"/>
    <w:rsid w:val="00CA297D"/>
    <w:rsid w:val="00CA37C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B8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56FF6"/>
  <w15:chartTrackingRefBased/>
  <w15:docId w15:val="{BACEF222-1CE3-4DEE-AB0B-80D929C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CE6E82AED41B8A31693FBC5E1E226"/>
        <w:category>
          <w:name w:val="Allmänt"/>
          <w:gallery w:val="placeholder"/>
        </w:category>
        <w:types>
          <w:type w:val="bbPlcHdr"/>
        </w:types>
        <w:behaviors>
          <w:behavior w:val="content"/>
        </w:behaviors>
        <w:guid w:val="{A79DF479-9FE4-47DE-8AC3-8B0B6F5850CA}"/>
      </w:docPartPr>
      <w:docPartBody>
        <w:p w:rsidR="005F634D" w:rsidRDefault="006C3B6D">
          <w:pPr>
            <w:pStyle w:val="773CE6E82AED41B8A31693FBC5E1E226"/>
          </w:pPr>
          <w:r w:rsidRPr="009A726D">
            <w:rPr>
              <w:rStyle w:val="Platshllartext"/>
            </w:rPr>
            <w:t>Klicka här för att ange text.</w:t>
          </w:r>
        </w:p>
      </w:docPartBody>
    </w:docPart>
    <w:docPart>
      <w:docPartPr>
        <w:name w:val="4EC752573A224B91B1616591C1F81C99"/>
        <w:category>
          <w:name w:val="Allmänt"/>
          <w:gallery w:val="placeholder"/>
        </w:category>
        <w:types>
          <w:type w:val="bbPlcHdr"/>
        </w:types>
        <w:behaviors>
          <w:behavior w:val="content"/>
        </w:behaviors>
        <w:guid w:val="{14E1316E-EF9E-4056-8336-70E059B99D4F}"/>
      </w:docPartPr>
      <w:docPartBody>
        <w:p w:rsidR="005F634D" w:rsidRDefault="006C3B6D">
          <w:pPr>
            <w:pStyle w:val="4EC752573A224B91B1616591C1F81C99"/>
          </w:pPr>
          <w:r w:rsidRPr="002551EA">
            <w:rPr>
              <w:rStyle w:val="Platshllartext"/>
              <w:color w:val="808080" w:themeColor="background1" w:themeShade="80"/>
            </w:rPr>
            <w:t>[Motionärernas namn]</w:t>
          </w:r>
        </w:p>
      </w:docPartBody>
    </w:docPart>
    <w:docPart>
      <w:docPartPr>
        <w:name w:val="0B6B8F5ED02642C5A8B7851AEA8B2857"/>
        <w:category>
          <w:name w:val="Allmänt"/>
          <w:gallery w:val="placeholder"/>
        </w:category>
        <w:types>
          <w:type w:val="bbPlcHdr"/>
        </w:types>
        <w:behaviors>
          <w:behavior w:val="content"/>
        </w:behaviors>
        <w:guid w:val="{C3374732-9F84-49B0-8941-43B4D8287308}"/>
      </w:docPartPr>
      <w:docPartBody>
        <w:p w:rsidR="005F634D" w:rsidRDefault="006C3B6D">
          <w:pPr>
            <w:pStyle w:val="0B6B8F5ED02642C5A8B7851AEA8B2857"/>
          </w:pPr>
          <w:r>
            <w:rPr>
              <w:rStyle w:val="Platshllartext"/>
            </w:rPr>
            <w:t xml:space="preserve"> </w:t>
          </w:r>
        </w:p>
      </w:docPartBody>
    </w:docPart>
    <w:docPart>
      <w:docPartPr>
        <w:name w:val="9697EAD4629641BB9FC62939DD9788F8"/>
        <w:category>
          <w:name w:val="Allmänt"/>
          <w:gallery w:val="placeholder"/>
        </w:category>
        <w:types>
          <w:type w:val="bbPlcHdr"/>
        </w:types>
        <w:behaviors>
          <w:behavior w:val="content"/>
        </w:behaviors>
        <w:guid w:val="{0555EC63-4BA7-48A2-9A4B-3216D16E3D6D}"/>
      </w:docPartPr>
      <w:docPartBody>
        <w:p w:rsidR="005F634D" w:rsidRDefault="006C3B6D">
          <w:pPr>
            <w:pStyle w:val="9697EAD4629641BB9FC62939DD9788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6D"/>
    <w:rsid w:val="005F634D"/>
    <w:rsid w:val="006C3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CE6E82AED41B8A31693FBC5E1E226">
    <w:name w:val="773CE6E82AED41B8A31693FBC5E1E226"/>
  </w:style>
  <w:style w:type="paragraph" w:customStyle="1" w:styleId="35BD7CE68D1D4C70BA02DDE0CA085DE7">
    <w:name w:val="35BD7CE68D1D4C70BA02DDE0CA085DE7"/>
  </w:style>
  <w:style w:type="paragraph" w:customStyle="1" w:styleId="679826B0D11B47969D41D944EF5FED46">
    <w:name w:val="679826B0D11B47969D41D944EF5FED46"/>
  </w:style>
  <w:style w:type="paragraph" w:customStyle="1" w:styleId="4EC752573A224B91B1616591C1F81C99">
    <w:name w:val="4EC752573A224B91B1616591C1F81C99"/>
  </w:style>
  <w:style w:type="paragraph" w:customStyle="1" w:styleId="0B6B8F5ED02642C5A8B7851AEA8B2857">
    <w:name w:val="0B6B8F5ED02642C5A8B7851AEA8B2857"/>
  </w:style>
  <w:style w:type="paragraph" w:customStyle="1" w:styleId="9697EAD4629641BB9FC62939DD9788F8">
    <w:name w:val="9697EAD4629641BB9FC62939DD978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C04AF-030C-4ED5-A1D7-2393121FFE40}"/>
</file>

<file path=customXml/itemProps2.xml><?xml version="1.0" encoding="utf-8"?>
<ds:datastoreItem xmlns:ds="http://schemas.openxmlformats.org/officeDocument/2006/customXml" ds:itemID="{50AB68B6-EFFC-4245-A8C2-BD70544152AB}"/>
</file>

<file path=customXml/itemProps3.xml><?xml version="1.0" encoding="utf-8"?>
<ds:datastoreItem xmlns:ds="http://schemas.openxmlformats.org/officeDocument/2006/customXml" ds:itemID="{B97BC7E4-5869-445C-A4D7-606CB6A02E2B}"/>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1750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Tillfälligt stopp för ny  och omprövning av småskaliga vattenverksamheter</vt:lpstr>
      <vt:lpstr>
      </vt:lpstr>
    </vt:vector>
  </TitlesOfParts>
  <Company>Sveriges riksdag</Company>
  <LinksUpToDate>false</LinksUpToDate>
  <CharactersWithSpaces>2030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