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C10" w:rsidRPr="00DC1C10" w:rsidRDefault="00DC1C10">
      <w:pPr>
        <w:pStyle w:val="Frslagsrubrik"/>
      </w:pPr>
      <w:r w:rsidRPr="00DC1C10">
        <w:t>Förslag till riksdagsbeslut</w:t>
      </w:r>
    </w:p>
    <w:p w:rsidR="00DC1C10" w:rsidRPr="00DC1C10" w:rsidRDefault="00DC1C10">
      <w:pPr>
        <w:pStyle w:val="Hemstlatt"/>
      </w:pPr>
      <w:r w:rsidRPr="00DC1C10">
        <w:t>Riksdagen tillkännager för regeringen som sin mening vad som anförs i motionen om att utreda hur barnens rätt ska få en starkare ställning i utlänningslagen med utgångspunkt från barnkonventi</w:t>
      </w:r>
      <w:r w:rsidRPr="00DC1C10">
        <w:t>o</w:t>
      </w:r>
      <w:r w:rsidRPr="00DC1C10">
        <w:t>nen.</w:t>
      </w:r>
    </w:p>
    <w:p w:rsidR="00DC1C10" w:rsidRPr="00DC1C10" w:rsidRDefault="00DC1C10">
      <w:pPr>
        <w:pStyle w:val="Rubrik1"/>
        <w:rPr>
          <w:rFonts w:ascii="Garamond" w:hAnsi="Garamond"/>
          <w:color w:val="000000"/>
        </w:rPr>
      </w:pPr>
      <w:r w:rsidRPr="00DC1C10">
        <w:t>Motivering</w:t>
      </w:r>
      <w:r w:rsidRPr="00DC1C10">
        <w:rPr>
          <w:rFonts w:ascii="Garamond" w:hAnsi="Garamond"/>
          <w:color w:val="000000"/>
        </w:rPr>
        <w:t xml:space="preserve"> </w:t>
      </w:r>
    </w:p>
    <w:p w:rsidR="00DC1C10" w:rsidRPr="00DC1C10" w:rsidRDefault="00DC1C10">
      <w:pPr>
        <w:pStyle w:val="Normaltindrag"/>
        <w:ind w:firstLine="0"/>
      </w:pPr>
      <w:r w:rsidRPr="00DC1C10">
        <w:t xml:space="preserve">Det är nu 19 år sedan Sverige – som ett av de första länderna – ratificerade FN:s konvention om barnets rättigheter, den så kallade barnkonventionen. Barnkonventionen är historiskt unik och slår fast att varje enskilt barn har vissa bestämda rättigheter som ingen stat, ingen regering, inget politiskt parti har rätt att sätta sig över. </w:t>
      </w:r>
    </w:p>
    <w:p w:rsidR="00DC1C10" w:rsidRPr="00DC1C10" w:rsidRDefault="00DC1C10">
      <w:pPr>
        <w:pStyle w:val="Normaltindrag"/>
      </w:pPr>
      <w:r w:rsidRPr="00DC1C10">
        <w:t>Den utsatthet som asylsökande barn befinner sig i kräver att såväl deras rättigheter som deras behov särskilt uppmärksammas i asylprocessen. Bar</w:t>
      </w:r>
      <w:r w:rsidRPr="00DC1C10">
        <w:t>n</w:t>
      </w:r>
      <w:r w:rsidRPr="00DC1C10">
        <w:t>konventionen och barns rättigheter lyfts fram i utlänningslagen bland annat genom en portalparagraf som innebär att man i fall som rör ett barn särskilt skall beakta vad hänsynen till barnets hälsa och utveckling samt barnets bästa i övrigt kräver. Trots denna portalparagraf förekommer det många fall där barn har avvisats med en motivering som står i direkt strid med barnets bästa. I flera avvisningsbeslut har man bortsett från portalparagrafen genom att hänvisa till att ”hänsynen till andra viktiga intres</w:t>
      </w:r>
      <w:r w:rsidRPr="00DC1C10">
        <w:t>sen kan leda till att åtgärder som i och för sig inte är förenliga med barnets bästa ändå måste vidtas. Sa</w:t>
      </w:r>
      <w:r w:rsidRPr="00DC1C10">
        <w:t>m</w:t>
      </w:r>
      <w:r w:rsidRPr="00DC1C10">
        <w:t>hällets intresse att reglera invandringen är ett sådant viktigt övergripande intresse som kan vägas mot barnets intresse att få vistas i Sverige. En avvi</w:t>
      </w:r>
      <w:r w:rsidRPr="00DC1C10">
        <w:t>s</w:t>
      </w:r>
      <w:r w:rsidRPr="00DC1C10">
        <w:t>ning eller utvisning av en familj med barn måste kunna beslutas och geno</w:t>
      </w:r>
      <w:r w:rsidRPr="00DC1C10">
        <w:t>m</w:t>
      </w:r>
      <w:r w:rsidRPr="00DC1C10">
        <w:t xml:space="preserve">föras även om det finns omständigheter i det enskilda fallet som talar för att det hade varit bäst för barnet att få stanna här.” </w:t>
      </w:r>
    </w:p>
    <w:p w:rsidR="00DC1C10" w:rsidRPr="00DC1C10" w:rsidRDefault="00DC1C10">
      <w:pPr>
        <w:pStyle w:val="Normaltindrag"/>
        <w:rPr>
          <w:rStyle w:val="Stark"/>
          <w:b w:val="0"/>
        </w:rPr>
      </w:pPr>
      <w:r w:rsidRPr="00DC1C10">
        <w:rPr>
          <w:rStyle w:val="Stark"/>
          <w:b w:val="0"/>
          <w:bCs w:val="0"/>
        </w:rPr>
        <w:t xml:space="preserve">FN:s barnrättskommitté har framfört kritik mot </w:t>
      </w:r>
      <w:r w:rsidRPr="00DC1C10">
        <w:rPr>
          <w:rStyle w:val="Stark"/>
          <w:b w:val="0"/>
          <w:bCs w:val="0"/>
        </w:rPr>
        <w:t>att Sverige inte följer bar</w:t>
      </w:r>
      <w:r w:rsidRPr="00DC1C10">
        <w:rPr>
          <w:rStyle w:val="Stark"/>
          <w:b w:val="0"/>
          <w:bCs w:val="0"/>
        </w:rPr>
        <w:t>n</w:t>
      </w:r>
      <w:r w:rsidRPr="00DC1C10">
        <w:rPr>
          <w:rStyle w:val="Stark"/>
          <w:b w:val="0"/>
          <w:bCs w:val="0"/>
        </w:rPr>
        <w:t>konventionen. Det är en stark rekommendation från kommitténs sida att bar</w:t>
      </w:r>
      <w:r w:rsidRPr="00DC1C10">
        <w:rPr>
          <w:rStyle w:val="Stark"/>
          <w:b w:val="0"/>
          <w:bCs w:val="0"/>
        </w:rPr>
        <w:t>n</w:t>
      </w:r>
      <w:r w:rsidRPr="00DC1C10">
        <w:rPr>
          <w:rStyle w:val="Stark"/>
          <w:b w:val="0"/>
          <w:bCs w:val="0"/>
        </w:rPr>
        <w:lastRenderedPageBreak/>
        <w:t>konventionen skall införlivas helt med vår svenska lagstiftning. Vi anser att det bör utredas hur barnens rätt kan stärkas i lagstiftningen, med utgångspunkt i barnkonventionen. Barnkonventionens syfte och andemening måste bättre avspeglas i våra lagar och regler, liksom i rättspraxis. Det är uppenbart att så inte alltid är fallet i dag, vilket framgår av flera domstols- och myndighetsb</w:t>
      </w:r>
      <w:r w:rsidRPr="00DC1C10">
        <w:rPr>
          <w:rStyle w:val="Stark"/>
          <w:b w:val="0"/>
          <w:bCs w:val="0"/>
        </w:rPr>
        <w:t>e</w:t>
      </w:r>
      <w:r w:rsidRPr="00DC1C10">
        <w:rPr>
          <w:rStyle w:val="Stark"/>
          <w:b w:val="0"/>
          <w:bCs w:val="0"/>
        </w:rPr>
        <w:t>slut där barnets sam</w:t>
      </w:r>
      <w:r w:rsidRPr="00DC1C10">
        <w:rPr>
          <w:rStyle w:val="Stark"/>
          <w:b w:val="0"/>
          <w:bCs w:val="0"/>
        </w:rPr>
        <w:t xml:space="preserve">mantagna bästa inte vägts in. </w:t>
      </w:r>
      <w:r w:rsidRPr="00DC1C10">
        <w:rPr>
          <w:snapToGrid w:val="0"/>
          <w:color w:val="000000"/>
        </w:rPr>
        <w:t>Svensk</w:t>
      </w:r>
      <w:r w:rsidRPr="00DC1C10">
        <w:rPr>
          <w:color w:val="000000"/>
        </w:rPr>
        <w:t xml:space="preserve"> flykting- och asylp</w:t>
      </w:r>
      <w:r w:rsidRPr="00DC1C10">
        <w:rPr>
          <w:color w:val="000000"/>
        </w:rPr>
        <w:t>o</w:t>
      </w:r>
      <w:r w:rsidRPr="00DC1C10">
        <w:rPr>
          <w:color w:val="000000"/>
          <w:spacing w:val="-2"/>
        </w:rPr>
        <w:t>litik bör bygga på grundsatsen om alla människors lika värde – inte på talesä</w:t>
      </w:r>
      <w:r w:rsidRPr="00DC1C10">
        <w:rPr>
          <w:color w:val="000000"/>
          <w:spacing w:val="-2"/>
        </w:rPr>
        <w:t>t</w:t>
      </w:r>
      <w:r w:rsidRPr="00DC1C10">
        <w:rPr>
          <w:color w:val="000000"/>
        </w:rPr>
        <w:t xml:space="preserve">tet om våra barn och andras ungar. </w:t>
      </w:r>
      <w:r w:rsidRPr="00DC1C10">
        <w:rPr>
          <w:rStyle w:val="Stark"/>
          <w:b w:val="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C10">
        <w:trPr>
          <w:cantSplit/>
        </w:trPr>
        <w:tc>
          <w:tcPr>
            <w:tcW w:w="3046" w:type="dxa"/>
          </w:tcPr>
          <w:p w:rsidR="00DC1C10" w:rsidRPr="00DC1C10" w:rsidRDefault="00DC1C10">
            <w:pPr>
              <w:pStyle w:val="UnderskriftDatum"/>
              <w:spacing w:before="240"/>
            </w:pPr>
            <w:r w:rsidRPr="00DC1C10">
              <w:t>Stockholm den 5 oktober 2009</w:t>
            </w:r>
          </w:p>
        </w:tc>
        <w:tc>
          <w:tcPr>
            <w:tcW w:w="3047" w:type="dxa"/>
          </w:tcPr>
          <w:p w:rsidR="00DC1C10" w:rsidRPr="00DC1C10" w:rsidRDefault="00DC1C10">
            <w:pPr>
              <w:pStyle w:val="Underskrifter"/>
              <w:spacing w:before="240"/>
            </w:pPr>
          </w:p>
        </w:tc>
      </w:tr>
      <w:tr w:rsidR="00000000" w:rsidRPr="00DC1C10">
        <w:trPr>
          <w:cantSplit/>
        </w:trPr>
        <w:tc>
          <w:tcPr>
            <w:tcW w:w="3046" w:type="dxa"/>
          </w:tcPr>
          <w:p w:rsidR="00DC1C10" w:rsidRPr="00DC1C10" w:rsidRDefault="00DC1C10">
            <w:pPr>
              <w:pStyle w:val="Underskrifter"/>
            </w:pPr>
            <w:r w:rsidRPr="00DC1C10">
              <w:t>Chatrine Pålsson Ahlgren (kd)</w:t>
            </w:r>
          </w:p>
        </w:tc>
        <w:tc>
          <w:tcPr>
            <w:tcW w:w="3046" w:type="dxa"/>
          </w:tcPr>
          <w:p w:rsidR="00DC1C10" w:rsidRPr="00DC1C10" w:rsidRDefault="00DC1C10">
            <w:pPr>
              <w:pStyle w:val="Underskrifter"/>
            </w:pPr>
            <w:r w:rsidRPr="00DC1C10">
              <w:t>Rosita Runegrund (kd)</w:t>
            </w:r>
          </w:p>
        </w:tc>
      </w:tr>
    </w:tbl>
    <w:p w:rsidR="00DC1C10" w:rsidRPr="00DC1C10" w:rsidRDefault="00DC1C10">
      <w:pPr>
        <w:pStyle w:val="Normaltindrag"/>
      </w:pPr>
    </w:p>
    <w:sectPr w:rsidR="00000000" w:rsidRPr="00DC1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C10" w:rsidRPr="00DC1C10" w:rsidRDefault="00DC1C10">
      <w:r w:rsidRPr="00DC1C10">
        <w:separator/>
      </w:r>
    </w:p>
  </w:endnote>
  <w:endnote w:type="continuationSeparator" w:id="0">
    <w:p w:rsidR="00DC1C10" w:rsidRPr="00DC1C10" w:rsidRDefault="00DC1C10">
      <w:r w:rsidRPr="00DC1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Sidfot"/>
    </w:pPr>
    <w:r w:rsidRPr="00DC1C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879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C10" w:rsidRDefault="00DC1C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C10" w:rsidRDefault="00DC1C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Sidfot"/>
    </w:pPr>
    <w:r w:rsidRPr="00DC1C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35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C10" w:rsidRDefault="00DC1C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C10" w:rsidRDefault="00DC1C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Sidfot"/>
    </w:pPr>
    <w:r w:rsidRPr="00DC1C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44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C10" w:rsidRDefault="00DC1C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C10" w:rsidRDefault="00DC1C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C10" w:rsidRPr="00DC1C10" w:rsidRDefault="00DC1C10">
      <w:r w:rsidRPr="00DC1C10">
        <w:separator/>
      </w:r>
    </w:p>
  </w:footnote>
  <w:footnote w:type="continuationSeparator" w:id="0">
    <w:p w:rsidR="00DC1C10" w:rsidRPr="00DC1C10" w:rsidRDefault="00DC1C10">
      <w:r w:rsidRPr="00DC1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Sidhuvud"/>
    </w:pPr>
    <w:r w:rsidRPr="00DC1C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525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C10" w:rsidRDefault="00DC1C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C10" w:rsidRDefault="00DC1C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Sidhuvud"/>
    </w:pPr>
    <w:r w:rsidRPr="00DC1C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312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C10" w:rsidRDefault="00DC1C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C10" w:rsidRDefault="00DC1C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C10" w:rsidRPr="00DC1C10" w:rsidRDefault="00DC1C10">
    <w:pPr>
      <w:pStyle w:val="FSHNormal"/>
      <w:tabs>
        <w:tab w:val="right" w:pos="5840"/>
      </w:tabs>
    </w:pPr>
    <w:r w:rsidRPr="00DC1C10">
      <w:br/>
    </w:r>
    <w:r w:rsidRPr="00DC1C10">
      <w:fldChar w:fldCharType="begin" w:fldLock="1"/>
    </w:r>
    <w:r w:rsidRPr="00DC1C10">
      <w:instrText xml:space="preserve"> DOCPROPERTY</w:instrText>
    </w:r>
    <w:r w:rsidRPr="00DC1C10">
      <w:rPr>
        <w:sz w:val="18"/>
      </w:rPr>
      <w:instrText xml:space="preserve"> "YearUser" *\charformat </w:instrText>
    </w:r>
    <w:r w:rsidRPr="00DC1C10">
      <w:fldChar w:fldCharType="separate"/>
    </w:r>
    <w:r w:rsidRPr="00DC1C10">
      <w:t>2009/10</w:t>
    </w:r>
    <w:r w:rsidRPr="00DC1C10">
      <w:fldChar w:fldCharType="end"/>
    </w:r>
    <w:r w:rsidRPr="00DC1C10">
      <w:t xml:space="preserve"> </w:t>
    </w:r>
    <w:r w:rsidRPr="00DC1C10">
      <w:tab/>
      <w:t xml:space="preserve">mnr: </w:t>
    </w:r>
    <w:r w:rsidRPr="00DC1C10">
      <w:fldChar w:fldCharType="begin" w:fldLock="1"/>
    </w:r>
    <w:r w:rsidRPr="00DC1C10">
      <w:instrText xml:space="preserve"> DOCPROPERTY</w:instrText>
    </w:r>
    <w:r w:rsidRPr="00DC1C10">
      <w:rPr>
        <w:sz w:val="18"/>
      </w:rPr>
      <w:instrText xml:space="preserve"> "Motionsnummer" *\charformat </w:instrText>
    </w:r>
    <w:r w:rsidRPr="00DC1C10">
      <w:fldChar w:fldCharType="separate"/>
    </w:r>
    <w:r w:rsidRPr="00DC1C10">
      <w:t>Sf366</w:t>
    </w:r>
    <w:r w:rsidRPr="00DC1C10">
      <w:fldChar w:fldCharType="end"/>
    </w:r>
    <w:r w:rsidRPr="00DC1C10">
      <w:br/>
    </w:r>
    <w:r w:rsidRPr="00DC1C10">
      <w:fldChar w:fldCharType="begin" w:fldLock="1"/>
    </w:r>
    <w:r w:rsidRPr="00DC1C10">
      <w:instrText xml:space="preserve"> DOCPROPERTY</w:instrText>
    </w:r>
    <w:r w:rsidRPr="00DC1C10">
      <w:rPr>
        <w:sz w:val="18"/>
      </w:rPr>
      <w:instrText xml:space="preserve"> "Samling" *\charformat </w:instrText>
    </w:r>
    <w:r w:rsidRPr="00DC1C10">
      <w:fldChar w:fldCharType="end"/>
    </w:r>
    <w:r w:rsidRPr="00DC1C10">
      <w:tab/>
      <w:t xml:space="preserve">pnr: </w:t>
    </w:r>
    <w:r w:rsidRPr="00DC1C10">
      <w:fldChar w:fldCharType="begin" w:fldLock="1"/>
    </w:r>
    <w:r w:rsidRPr="00DC1C10">
      <w:instrText xml:space="preserve"> DOCPROPERTY</w:instrText>
    </w:r>
    <w:r w:rsidRPr="00DC1C10">
      <w:rPr>
        <w:sz w:val="18"/>
      </w:rPr>
      <w:instrText xml:space="preserve"> "Partinummer" *\charformat </w:instrText>
    </w:r>
    <w:r w:rsidRPr="00DC1C10">
      <w:fldChar w:fldCharType="separate"/>
    </w:r>
    <w:r w:rsidRPr="00DC1C10">
      <w:t>kd833</w:t>
    </w:r>
    <w:r w:rsidRPr="00DC1C10">
      <w:fldChar w:fldCharType="end"/>
    </w:r>
  </w:p>
  <w:p w:rsidR="00DC1C10" w:rsidRPr="00DC1C10" w:rsidRDefault="00DC1C10">
    <w:pPr>
      <w:pStyle w:val="FSHRub1"/>
    </w:pPr>
    <w:r w:rsidRPr="00DC1C10">
      <w:t>Motion till riksdagen</w:t>
    </w:r>
    <w:r w:rsidRPr="00DC1C10">
      <w:br/>
    </w:r>
    <w:r w:rsidRPr="00DC1C10">
      <w:fldChar w:fldCharType="begin" w:fldLock="1"/>
    </w:r>
    <w:r w:rsidRPr="00DC1C10">
      <w:instrText xml:space="preserve"> DOCPROPERTY "YearUser" *\charformat </w:instrText>
    </w:r>
    <w:r w:rsidRPr="00DC1C10">
      <w:fldChar w:fldCharType="separate"/>
    </w:r>
    <w:r w:rsidRPr="00DC1C10">
      <w:t>2009/10</w:t>
    </w:r>
    <w:r w:rsidRPr="00DC1C10">
      <w:fldChar w:fldCharType="end"/>
    </w:r>
    <w:r w:rsidRPr="00DC1C10">
      <w:t>:</w:t>
    </w:r>
    <w:r w:rsidRPr="00DC1C10">
      <w:fldChar w:fldCharType="begin" w:fldLock="1"/>
    </w:r>
    <w:r w:rsidRPr="00DC1C10">
      <w:instrText xml:space="preserve"> DOCPROPERTY "Motionsnummer" *\charformat </w:instrText>
    </w:r>
    <w:r w:rsidRPr="00DC1C10">
      <w:fldChar w:fldCharType="separate"/>
    </w:r>
    <w:r w:rsidRPr="00DC1C10">
      <w:t>Sf366</w:t>
    </w:r>
    <w:r w:rsidRPr="00DC1C10">
      <w:fldChar w:fldCharType="end"/>
    </w:r>
  </w:p>
  <w:p w:rsidR="00DC1C10" w:rsidRPr="00DC1C10" w:rsidRDefault="00DC1C10">
    <w:pPr>
      <w:pStyle w:val="FSHNormalS5"/>
    </w:pPr>
    <w:r w:rsidRPr="00DC1C10">
      <w:fldChar w:fldCharType="begin" w:fldLock="1"/>
    </w:r>
    <w:r w:rsidRPr="00DC1C10">
      <w:instrText xml:space="preserve"> DOCPROPERTY "MotionarText" *\charformat </w:instrText>
    </w:r>
    <w:r w:rsidRPr="00DC1C10">
      <w:fldChar w:fldCharType="separate"/>
    </w:r>
    <w:r w:rsidRPr="00DC1C10">
      <w:t>av Chatrine Pålsson Ahlgren och Rosita Runegrund (kd)</w:t>
    </w:r>
    <w:r w:rsidRPr="00DC1C10">
      <w:fldChar w:fldCharType="end"/>
    </w:r>
    <w:r w:rsidRPr="00DC1C10">
      <w:br/>
    </w:r>
    <w:r w:rsidRPr="00DC1C10">
      <w:fldChar w:fldCharType="begin" w:fldLock="1"/>
    </w:r>
    <w:r w:rsidRPr="00DC1C10">
      <w:instrText xml:space="preserve"> DOCPROPERTY "SvarFrasKort" *\charformat </w:instrText>
    </w:r>
    <w:r w:rsidRPr="00DC1C10">
      <w:fldChar w:fldCharType="end"/>
    </w:r>
  </w:p>
  <w:p w:rsidR="00DC1C10" w:rsidRPr="00DC1C10" w:rsidRDefault="00DC1C10">
    <w:pPr>
      <w:pStyle w:val="FSHTitel"/>
    </w:pPr>
    <w:r w:rsidRPr="00DC1C10">
      <w:fldChar w:fldCharType="begin" w:fldLock="1"/>
    </w:r>
    <w:r w:rsidRPr="00DC1C10">
      <w:instrText xml:space="preserve"> DOCPROPERTY</w:instrText>
    </w:r>
    <w:r w:rsidRPr="00DC1C10">
      <w:rPr>
        <w:sz w:val="18"/>
      </w:rPr>
      <w:instrText xml:space="preserve"> "RubrikSvar" *\charformat </w:instrText>
    </w:r>
    <w:r w:rsidRPr="00DC1C10">
      <w:fldChar w:fldCharType="separate"/>
    </w:r>
    <w:r w:rsidRPr="00DC1C10">
      <w:t>Barnens rätt i utlänningslagen</w:t>
    </w:r>
    <w:r w:rsidRPr="00DC1C10">
      <w:fldChar w:fldCharType="end"/>
    </w:r>
  </w:p>
  <w:p w:rsidR="00DC1C10" w:rsidRPr="00DC1C10" w:rsidRDefault="00DC1C10">
    <w:pPr>
      <w:pStyle w:val="Normal00"/>
    </w:pPr>
  </w:p>
  <w:p w:rsidR="00DC1C10" w:rsidRPr="00DC1C10" w:rsidRDefault="00DC1C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291178">
    <w:abstractNumId w:val="8"/>
  </w:num>
  <w:num w:numId="2" w16cid:durableId="203686191">
    <w:abstractNumId w:val="9"/>
  </w:num>
  <w:num w:numId="3" w16cid:durableId="645937237">
    <w:abstractNumId w:val="8"/>
  </w:num>
  <w:num w:numId="4" w16cid:durableId="1624191330">
    <w:abstractNumId w:val="9"/>
  </w:num>
  <w:num w:numId="5" w16cid:durableId="934484003">
    <w:abstractNumId w:val="13"/>
  </w:num>
  <w:num w:numId="6" w16cid:durableId="1057434771">
    <w:abstractNumId w:val="10"/>
  </w:num>
  <w:num w:numId="7" w16cid:durableId="817452740">
    <w:abstractNumId w:val="11"/>
  </w:num>
  <w:num w:numId="8" w16cid:durableId="1941252600">
    <w:abstractNumId w:val="12"/>
  </w:num>
  <w:num w:numId="9" w16cid:durableId="1451633021">
    <w:abstractNumId w:val="8"/>
  </w:num>
  <w:num w:numId="10" w16cid:durableId="1249534852">
    <w:abstractNumId w:val="3"/>
  </w:num>
  <w:num w:numId="11" w16cid:durableId="2012295761">
    <w:abstractNumId w:val="2"/>
  </w:num>
  <w:num w:numId="12" w16cid:durableId="96482394">
    <w:abstractNumId w:val="1"/>
  </w:num>
  <w:num w:numId="13" w16cid:durableId="822551844">
    <w:abstractNumId w:val="0"/>
  </w:num>
  <w:num w:numId="14" w16cid:durableId="460002825">
    <w:abstractNumId w:val="9"/>
  </w:num>
  <w:num w:numId="15" w16cid:durableId="32926459">
    <w:abstractNumId w:val="7"/>
  </w:num>
  <w:num w:numId="16" w16cid:durableId="1947040348">
    <w:abstractNumId w:val="6"/>
  </w:num>
  <w:num w:numId="17" w16cid:durableId="1866480027">
    <w:abstractNumId w:val="5"/>
  </w:num>
  <w:num w:numId="18" w16cid:durableId="925386063">
    <w:abstractNumId w:val="4"/>
  </w:num>
  <w:num w:numId="19" w16cid:durableId="661544863">
    <w:abstractNumId w:val="11"/>
  </w:num>
  <w:num w:numId="20" w16cid:durableId="524296544">
    <w:abstractNumId w:val="10"/>
  </w:num>
  <w:num w:numId="21" w16cid:durableId="302542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E846D039-4823-408E-BF10-E855DEE27216},{95870FB7-9D5C-46CE-A3E5-BCEA4DFA7F30}"/>
  </w:docVars>
  <w:rsids>
    <w:rsidRoot w:val="007663B9"/>
    <w:rsid w:val="007663B9"/>
    <w:rsid w:val="00DC1C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2D99B9-FD66-44DB-B997-471F701F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2130</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kd833</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kd833</dc:title>
  <dc:subject>kd833</dc:subject>
  <dc:creator>Riksdagen</dc:creator>
  <cp:keywords>Riksdagen</cp:keywords>
  <dc:description>Nya formatmallshantering för förslag+urix bakåtkomp+könamn</dc:description>
  <cp:lastModifiedBy>Lars Brink</cp:lastModifiedBy>
  <cp:revision>2</cp:revision>
  <cp:lastPrinted>2010-01-14T08:47:00Z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Barnens rätt i utlänningslagen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rätt i utlänningslagen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Rosita Runegrund (kd)</vt:lpwstr>
  </property>
  <property fmtid="{D5CDD505-2E9C-101B-9397-08002B2CF9AE}" pid="26" name="MotionarLista">
    <vt:lpwstr>Pålsson Ahlgren, Chatrine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20092010000001070100000008330069</vt:lpwstr>
  </property>
  <property fmtid="{D5CDD505-2E9C-101B-9397-08002B2CF9AE}" pid="47" name="datum">
    <vt:lpwstr>091005</vt:lpwstr>
  </property>
  <property fmtid="{D5CDD505-2E9C-101B-9397-08002B2CF9AE}" pid="48" name="avsändar-e-post">
    <vt:lpwstr>natasa.ristic.davidson@riksdagen.se</vt:lpwstr>
  </property>
  <property fmtid="{D5CDD505-2E9C-101B-9397-08002B2CF9AE}" pid="49" name="id">
    <vt:lpwstr>20092010000001070100000008330069</vt:lpwstr>
  </property>
  <property fmtid="{D5CDD505-2E9C-101B-9397-08002B2CF9AE}" pid="50" name="nummer">
    <vt:lpwstr>366</vt:lpwstr>
  </property>
  <property fmtid="{D5CDD505-2E9C-101B-9397-08002B2CF9AE}" pid="51" name="utskottsbeteckning">
    <vt:lpwstr>Sf</vt:lpwstr>
  </property>
  <property fmtid="{D5CDD505-2E9C-101B-9397-08002B2CF9AE}" pid="52" name="GlobalUID">
    <vt:lpwstr>{93EB1A30-5172-412D-B6AB-45FEABD99086}</vt:lpwstr>
  </property>
  <property fmtid="{D5CDD505-2E9C-101B-9397-08002B2CF9AE}" pid="53" name="Överföringar">
    <vt:i4>0</vt:i4>
  </property>
  <property fmtid="{D5CDD505-2E9C-101B-9397-08002B2CF9AE}" pid="54" name="Checksum">
    <vt:lpwstr>*1009595357406*</vt:lpwstr>
  </property>
  <property fmtid="{D5CDD505-2E9C-101B-9397-08002B2CF9AE}" pid="55" name="skuggnummer">
    <vt:lpwstr>2968</vt:lpwstr>
  </property>
  <property fmtid="{D5CDD505-2E9C-101B-9397-08002B2CF9AE}" pid="56" name="urixVersion">
    <vt:lpwstr>4.0.0.9</vt:lpwstr>
  </property>
  <property fmtid="{D5CDD505-2E9C-101B-9397-08002B2CF9AE}" pid="57" name="urixOrigin">
    <vt:lpwstr>100114 09:48:14.653</vt:lpwstr>
  </property>
  <property fmtid="{D5CDD505-2E9C-101B-9397-08002B2CF9AE}" pid="58" name="urixGuid">
    <vt:lpwstr>{E7B133FE-281F-465F-8A5B-B496997FBBCC}</vt:lpwstr>
  </property>
</Properties>
</file>