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officeDocument/2006/relationships/officeDocument" Target="word/document.xml" Id="rId1" /><Relationship Type="http://schemas.openxmlformats.org/officeDocument/2006/relationships/custom-properties" Target="docProps/custom.xml" Id="rId5" /><Relationship Type="http://schemas.openxmlformats.org/officeDocument/2006/relationships/extended-properties" Target="docProps/app.xml"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pPr>
        <w:pStyle w:val="Normalutanindragellerluft"/>
      </w:pPr>
    </w:p>
    <w:sdt>
      <w:sdtPr>
        <w:alias w:val="CC_Boilerplate_4"/>
        <w:tag w:val="CC_Boilerplate_4"/>
        <w:id w:val="-1644581176"/>
        <w:lock w:val="sdtLocked"/>
        <w:placeholder>
          <w:docPart w:val="6689FA19A03144BF88B6FDF2B7B256BA"/>
        </w:placeholder>
        <w15:appearance w15:val="hidden"/>
        <w:text/>
      </w:sdtPr>
      <w:sdtEndPr/>
      <w:sdtContent>
        <w:p w:rsidR="00AF30DD" w:rsidP="00CC4C93" w:rsidRDefault="00AF30DD">
          <w:pPr>
            <w:pStyle w:val="Rubrik1"/>
          </w:pPr>
          <w:r>
            <w:t>Förslag till riksdagsbeslut</w:t>
          </w:r>
        </w:p>
      </w:sdtContent>
    </w:sdt>
    <w:sdt>
      <w:sdtPr>
        <w:tag w:val="ce23ede0-904b-4e22-9e95-658597455ffc"/>
        <w:alias w:val="Förslag 1"/>
        <w:lock w:val="sdtLocked"/>
        <w15:appearance w15:val="boundingBox"/>
      </w:sdtPr>
      <w:sdtContent>
        <w:p>
          <w:pPr>
            <w:pStyle w:val="Frslagstext"/>
          </w:pPr>
          <w:r>
            <w:t>Riksdagen tillkännager för regeringen som sin mening vad som anförs i motionen om spelberoende.</w:t>
          </w:r>
        </w:p>
      </w:sdtContent>
    </w:sdt>
    <w:p w:rsidR="00AF30DD" w:rsidP="00AF30DD" w:rsidRDefault="000156D9">
      <w:pPr>
        <w:pStyle w:val="Rubrik1"/>
      </w:pPr>
      <w:bookmarkStart w:name="MotionsStart" w:id="0"/>
      <w:bookmarkEnd w:id="0"/>
      <w:r>
        <w:t>Motivering</w:t>
      </w:r>
    </w:p>
    <w:p w:rsidR="003402B6" w:rsidP="003402B6" w:rsidRDefault="003402B6">
      <w:pPr>
        <w:pStyle w:val="Normalutanindragellerluft"/>
      </w:pPr>
      <w:bookmarkStart w:name="_GoBack" w:id="1"/>
      <w:bookmarkEnd w:id="1"/>
      <w:r>
        <w:t xml:space="preserve">Samhället bör hjälpa problemspelare. Det tjänar hela samhället på. Det handlar både om att reglera spelmarknaden på ett klokt sätt men också om hjälp till spelberoende att kunna sluta eller dra ner på sitt spelande. När detta görs måste forskning användas som grund istället för att spelfrågan blir ett ”tycka till”-område där man planlöst för fram en massa åsikter. Forskningens resultat motsvarar inte alltid vanliga föreställningar om hur sambanden är. Det finns till exempel inget stöd för att informationskampanjer till en bred allmänhet eller till ungdomar har en förebyggande effekt. De kan dock leda till att fler personer med spelproblem söker hjälp. Däremot finns det stöd i forskningen för att begränsa tillgången till alkohol i spelmiljöer. Att begränsa spelhastigheten hos spelautomater har också effekt liksom begränsningar av möjligheten att spela på kredit. Även obligatoriska pauser vid automatspel bidrar till att bryta långa spelsessioner och kan ha effekt. </w:t>
      </w:r>
    </w:p>
    <w:p w:rsidR="003402B6" w:rsidP="003402B6" w:rsidRDefault="003402B6">
      <w:r>
        <w:t xml:space="preserve">När det gäller vård och hjälp till spelberoende behövs mycket mer forskning. Det är högst oklart vad som fungerar och vad som inte fungerar. Risken är stor att hjälp till spelberoende blir verkningslösa insatser till hög kostnad. Kognitiv beteendeterapi (KBT) kan minska symptom på spelberoende men om det finns långtidseffekter vet vi inte. När det gäller olika psykologiska behandlingar finns det tecken på att Motiverande samtal (MI) kan minska omfattningen av spelande och penningförluster men i övrigt saknas underlag att dra slutsatser. </w:t>
      </w:r>
    </w:p>
    <w:p w:rsidR="003402B6" w:rsidP="003402B6" w:rsidRDefault="003402B6">
      <w:r>
        <w:lastRenderedPageBreak/>
        <w:t>Det behövs mycket mer forskning om vad som hjälper och vad som inte hjälper när det gäller spelreglering och vårdinsatser. Det är dags att stärka forskningen på detta område. En idé att pröva är att undersöka förutsättningarna för att låta de outhämtade vinster på 25 miljoner kronor årligen som Svenska Spel har gå in i en särskild forskningsfond som administreras av det statliga forskningsrådet FAS. Då kunde personer också göra ett medvetet val att inte hämta ut småvinster och därigenom veta att pengarna gick till forskning.</w:t>
      </w:r>
    </w:p>
    <w:p w:rsidR="00AF30DD" w:rsidP="003402B6" w:rsidRDefault="003402B6">
      <w:r>
        <w:t>Hjälp åt personer med spelmissbruk måste ges en högre politisk legitimitet. Det är nu hög tid att se över om socialtjänstens åtagande ska preciseras när det gäller spelmissbruk.</w:t>
      </w:r>
    </w:p>
    <w:sdt>
      <w:sdtPr>
        <w:rPr>
          <w:i/>
          <w:noProof/>
        </w:rPr>
        <w:alias w:val="CC_Underskrifter"/>
        <w:tag w:val="CC_Underskrifter"/>
        <w:id w:val="583496634"/>
        <w:lock w:val="sdtContentLocked"/>
        <w:placeholder>
          <w:docPart w:val="3EAB94F2B4D04DAEB3B838B628240CE5"/>
        </w:placeholder>
        <w15:appearance w15:val="hidden"/>
      </w:sdtPr>
      <w:sdtEndPr>
        <w:rPr>
          <w:i w:val="0"/>
          <w:noProof w:val="0"/>
        </w:rPr>
      </w:sdtEndPr>
      <w:sdtContent>
        <w:p w:rsidRPr="009E153C" w:rsidR="00865E70" w:rsidP="008860D7" w:rsidRDefault="002177A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Engelhardt (S)</w:t>
            </w:r>
          </w:p>
        </w:tc>
        <w:tc>
          <w:tcPr>
            <w:tcW w:w="50" w:type="pct"/>
            <w:vAlign w:val="bottom"/>
          </w:tcPr>
          <w:p>
            <w:pPr>
              <w:pStyle w:val="Underskrifter"/>
            </w:pPr>
            <w:r>
              <w:t>Lena Hallengren (S)</w:t>
            </w:r>
          </w:p>
        </w:tc>
      </w:tr>
    </w:tbl>
    <w:sectPr w:rsidRPr="009E153C" w:rsidR="00865E70" w:rsidSect="005B4B97">
      <w:headerReference w:type="even" r:id="rId9"/>
      <w:headerReference w:type="default" r:id="rId10"/>
      <w:footerReference w:type="even" r:id="rId11"/>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2B6" w:rsidRDefault="003402B6" w:rsidP="000C1CAD">
      <w:pPr>
        <w:spacing w:line="240" w:lineRule="auto"/>
      </w:pPr>
      <w:r>
        <w:separator/>
      </w:r>
    </w:p>
  </w:endnote>
  <w:endnote w:type="continuationSeparator" w:id="0">
    <w:p w:rsidR="003402B6" w:rsidRDefault="003402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7AE" w:rsidRDefault="002177A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87CF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CFA" w:rsidRDefault="00A87CFA">
    <w:pPr>
      <w:pStyle w:val="Sidfot"/>
    </w:pPr>
    <w:r>
      <w:fldChar w:fldCharType="begin"/>
    </w:r>
    <w:r>
      <w:instrText xml:space="preserve"> PRINTDATE  \@ "yyyy-MM-dd HH:mm"  \* MERGEFORMAT </w:instrText>
    </w:r>
    <w:r>
      <w:fldChar w:fldCharType="separate"/>
    </w:r>
    <w:r>
      <w:rPr>
        <w:noProof/>
      </w:rPr>
      <w:t>2014-11-06 11:06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2B6" w:rsidRDefault="003402B6" w:rsidP="000C1CAD">
      <w:pPr>
        <w:spacing w:line="240" w:lineRule="auto"/>
      </w:pPr>
      <w:r>
        <w:separator/>
      </w:r>
    </w:p>
  </w:footnote>
  <w:footnote w:type="continuationSeparator" w:id="0">
    <w:p w:rsidR="003402B6" w:rsidRDefault="003402B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7AE" w:rsidRDefault="002177AE">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7AE" w:rsidRDefault="002177AE">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E59E4">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917</w:t>
        </w:r>
      </w:sdtContent>
    </w:sdt>
  </w:p>
  <w:p w:rsidR="00467151" w:rsidP="00283E0F" w:rsidRDefault="008E59E4">
    <w:pPr>
      <w:pStyle w:val="FSHRub2"/>
    </w:pPr>
    <w:sdt>
      <w:sdtPr>
        <w:alias w:val="CC_Noformat_Avtext"/>
        <w:tag w:val="CC_Noformat_Avtext"/>
        <w:id w:val="1389603703"/>
        <w:lock w:val="sdtContentLocked"/>
        <w15:appearance w15:val="hidden"/>
        <w:text/>
      </w:sdtPr>
      <w:sdtEndPr/>
      <w:sdtContent>
        <w:r>
          <w:t>av Christer Engelhardt och Lena Hallengren (S)</w:t>
        </w:r>
      </w:sdtContent>
    </w:sdt>
  </w:p>
  <w:sdt>
    <w:sdtPr>
      <w:alias w:val="CC_Noformat_Rubtext"/>
      <w:tag w:val="CC_Noformat_Rubtext"/>
      <w:id w:val="1800419874"/>
      <w:lock w:val="sdtContentLocked"/>
      <w15:appearance w15:val="hidden"/>
      <w:text/>
    </w:sdtPr>
    <w:sdtEndPr/>
    <w:sdtContent>
      <w:p w:rsidR="00467151" w:rsidP="00283E0F" w:rsidRDefault="003402B6">
        <w:pPr>
          <w:pStyle w:val="FSHRub2"/>
        </w:pPr>
        <w:r>
          <w:t>Insatser mot spelberoende</w:t>
        </w:r>
      </w:p>
    </w:sdtContent>
  </w:sdt>
  <w:sdt>
    <w:sdtPr>
      <w:alias w:val="CC_Boilerplate_3"/>
      <w:tag w:val="CC_Boilerplate_3"/>
      <w:id w:val="-1567486118"/>
      <w:lock w:val="sdtContentLocked"/>
      <w15:appearance w15:val="hidden"/>
      <w:text w:multiLine="1"/>
    </w:sdtPr>
    <w:sdtEndPr/>
    <w:sdtContent>
      <w:p w:rsidR="00467151" w:rsidP="00283E0F" w:rsidRDefault="00467151">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05639E-569E-4CA9-B114-F79620C028A7},{F40568E1-AB53-4AEE-989D-CF765E968386}"/>
  </w:docVars>
  <w:rsids>
    <w:rsidRoot w:val="003402B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177AE"/>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02B6"/>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5E7"/>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2FB9"/>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60D7"/>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87CFA"/>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769DBF3-2508-4B9C-A516-49A5B4C9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3.xml" />
  <Relationship Id="rId18" Type="http://schemas.openxmlformats.org/officeDocument/2006/relationships/customXml" Target="../customXml/item3.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footer" Target="footer2.xml" />
  <Relationship Id="rId17" Type="http://schemas.openxmlformats.org/officeDocument/2006/relationships/theme" Target="theme/theme1.xml" />
  <Relationship Id="rId16" Type="http://schemas.openxmlformats.org/officeDocument/2006/relationships/glossaryDocument" Target="glossary/document.xml" />
  <Relationship Id="rId20" Type="http://schemas.openxmlformats.org/officeDocument/2006/relationships/customXml" Target="../customXml/item5.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fontTable" Target="fontTable.xml" />
  <Relationship Id="rId10" Type="http://schemas.openxmlformats.org/officeDocument/2006/relationships/header" Target="header2.xml" />
  <Relationship Id="rId19" Type="http://schemas.openxmlformats.org/officeDocument/2006/relationships/customXml" Target="../customXml/item4.xml" />
  <Relationship Id="rId4" Type="http://schemas.openxmlformats.org/officeDocument/2006/relationships/styles" Target="styles.xml" />
  <Relationship Id="rId9" Type="http://schemas.openxmlformats.org/officeDocument/2006/relationships/header" Target="header1.xml" />
  <Relationship Id="rId14" Type="http://schemas.openxmlformats.org/officeDocument/2006/relationships/footer" Target="footer3.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as0102aa\AppData\Roaming\Microsoft\Mallar\Motion\GranskaMot.dotm"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89FA19A03144BF88B6FDF2B7B256BA"/>
        <w:category>
          <w:name w:val="Allmänt"/>
          <w:gallery w:val="placeholder"/>
        </w:category>
        <w:types>
          <w:type w:val="bbPlcHdr"/>
        </w:types>
        <w:behaviors>
          <w:behavior w:val="content"/>
        </w:behaviors>
        <w:guid w:val="{E6A0ED55-5D68-4A39-9428-15DE04B6A19D}"/>
      </w:docPartPr>
      <w:docPartBody>
        <w:p w:rsidR="00A14884" w:rsidRDefault="00A14884">
          <w:pPr>
            <w:pStyle w:val="6689FA19A03144BF88B6FDF2B7B256BA"/>
          </w:pPr>
          <w:r w:rsidRPr="009A726D">
            <w:rPr>
              <w:rStyle w:val="Platshllartext"/>
            </w:rPr>
            <w:t>Klicka här för att ange text.</w:t>
          </w:r>
        </w:p>
      </w:docPartBody>
    </w:docPart>
    <w:docPart>
      <w:docPartPr>
        <w:name w:val="41321E0C94A148068B2F4921A41F7FF6"/>
        <w:category>
          <w:name w:val="Allmänt"/>
          <w:gallery w:val="placeholder"/>
        </w:category>
        <w:types>
          <w:type w:val="bbPlcHdr"/>
        </w:types>
        <w:behaviors>
          <w:behavior w:val="content"/>
        </w:behaviors>
        <w:guid w:val="{50DD7467-866A-41BF-AF34-4A862860AF7B}"/>
      </w:docPartPr>
      <w:docPartBody>
        <w:p w:rsidR="00A14884" w:rsidRDefault="00A14884">
          <w:pPr>
            <w:pStyle w:val="41321E0C94A148068B2F4921A41F7FF6"/>
          </w:pPr>
          <w:r w:rsidRPr="00A342BC">
            <w:rPr>
              <w:rStyle w:val="Platshllartext"/>
            </w:rPr>
            <w:t>Vänligen klistra in / skriv in dina förslag här</w:t>
          </w:r>
        </w:p>
      </w:docPartBody>
    </w:docPart>
    <w:docPart>
      <w:docPartPr>
        <w:name w:val="3EAB94F2B4D04DAEB3B838B628240CE5"/>
        <w:category>
          <w:name w:val="Allmänt"/>
          <w:gallery w:val="placeholder"/>
        </w:category>
        <w:types>
          <w:type w:val="bbPlcHdr"/>
        </w:types>
        <w:behaviors>
          <w:behavior w:val="content"/>
        </w:behaviors>
        <w:guid w:val="{7B46F284-6AE1-4DD8-9A9E-C1C920DFD742}"/>
      </w:docPartPr>
      <w:docPartBody>
        <w:p w:rsidR="00A14884" w:rsidRDefault="00A14884">
          <w:pPr>
            <w:pStyle w:val="3EAB94F2B4D04DAEB3B838B628240CE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84"/>
    <w:rsid w:val="00A148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689FA19A03144BF88B6FDF2B7B256BA">
    <w:name w:val="6689FA19A03144BF88B6FDF2B7B256BA"/>
  </w:style>
  <w:style w:type="paragraph" w:customStyle="1" w:styleId="41321E0C94A148068B2F4921A41F7FF6">
    <w:name w:val="41321E0C94A148068B2F4921A41F7FF6"/>
  </w:style>
  <w:style w:type="paragraph" w:customStyle="1" w:styleId="3EAB94F2B4D04DAEB3B838B628240CE5">
    <w:name w:val="3EAB94F2B4D04DAEB3B838B628240C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ubrikLookup xmlns="00d11361-0b92-4bae-a181-288d6a55b763">934</RubrikLookup>
    <MotionGuid xmlns="00d11361-0b92-4bae-a181-288d6a55b763">19d08cd4-96e5-4cd6-83be-b64509a92eec</MotionGuid>
    <Textgranskad xmlns="00d11361-0b92-4bae-a181-288d6a55b763">true</Textgranskad>
    <Riksmote xmlns="00d11361-0b92-4bae-a181-288d6a55b763">2014/15</Riksmote>
    <Kgranskad xmlns="00d11361-0b92-4bae-a181-288d6a55b763">true</Kgranskad>
  </documentManagement>
</p:properties>
</file>

<file path=customXml/itemProps1.xml><?xml version="1.0" encoding="utf-8"?>
<ds:datastoreItem xmlns:ds="http://schemas.openxmlformats.org/officeDocument/2006/customXml" ds:itemID="{0576FB01-345E-467E-8BA6-B89E5EED9285}"/>
</file>

<file path=customXml/itemProps3.xml><?xml version="1.0" encoding="utf-8"?>
<ds:datastoreItem xmlns:ds="http://schemas.openxmlformats.org/officeDocument/2006/customXml" ds:itemID="{D7799189-7B3E-4E62-A34D-8CDEAA7A3C68}"/>
</file>

<file path=customXml/itemProps4.xml><?xml version="1.0" encoding="utf-8"?>
<ds:datastoreItem xmlns:ds="http://schemas.openxmlformats.org/officeDocument/2006/customXml" ds:itemID="{9470916D-A24B-46B5-978E-6E42E0D7D6AB}"/>
</file>

<file path=customXml/itemProps5.xml><?xml version="1.0" encoding="utf-8"?>
<ds:datastoreItem xmlns:ds="http://schemas.openxmlformats.org/officeDocument/2006/customXml" ds:itemID="{56A78E59-40F2-4863-8BE5-25D84B4220BB}"/>
</file>

<file path=docProps/app.xml><?xml version="1.0" encoding="utf-8"?>
<Properties xmlns="http://schemas.openxmlformats.org/officeDocument/2006/extended-properties" xmlns:vt="http://schemas.openxmlformats.org/officeDocument/2006/docPropsVTypes">
  <Template>Motion</Template>
  <TotalTime>3</TotalTime>
  <Pages>2</Pages>
  <Words>370</Words>
  <Characters>2050</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201415S29147 Insatser mot spelberoende</vt:lpstr>
      <vt:lpstr/>
    </vt:vector>
  </TitlesOfParts>
  <Company>Riksdagen</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201415S29147 Insatser mot spelberoende</dc:title>
  <dc:subject/>
  <dc:creator>It-avdelningen</dc:creator>
  <cp:keywords/>
  <dc:description/>
  <cp:lastModifiedBy>Andreas Larses</cp:lastModifiedBy>
  <cp:revision>5</cp:revision>
  <cp:lastPrinted>2014-11-06T10:06:00Z</cp:lastPrinted>
  <dcterms:created xsi:type="dcterms:W3CDTF">2014-11-03T14:01:00Z</dcterms:created>
  <dcterms:modified xsi:type="dcterms:W3CDTF">2014-11-06T10:06:00Z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*TCF9114C28C11*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http://filur.riksdagen.se/drop/DropOffLibrary/TCF9114C28C11.docx</vt:lpwstr>
  </property>
</Properties>
</file>